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C7C" w:rsidRPr="001306F6" w:rsidRDefault="00636E34" w:rsidP="00502796">
      <w:pPr>
        <w:overflowPunct w:val="0"/>
        <w:spacing w:after="0" w:line="240" w:lineRule="auto"/>
        <w:ind w:left="0" w:firstLine="0"/>
        <w:jc w:val="both"/>
        <w:rPr>
          <w:rFonts w:ascii="標楷體" w:eastAsia="標楷體" w:hAnsi="標楷體"/>
          <w:sz w:val="40"/>
          <w:szCs w:val="40"/>
        </w:rPr>
      </w:pPr>
      <w:r w:rsidRPr="001306F6">
        <w:rPr>
          <w:rFonts w:ascii="標楷體" w:eastAsia="標楷體" w:hAnsi="標楷體"/>
          <w:sz w:val="40"/>
          <w:szCs w:val="40"/>
        </w:rPr>
        <w:t>臺中市老人福利推動小組設置要點</w:t>
      </w:r>
    </w:p>
    <w:p w:rsidR="003D59E7" w:rsidRPr="00A90C51" w:rsidRDefault="00636E34" w:rsidP="00502796">
      <w:pPr>
        <w:overflowPunct w:val="0"/>
        <w:spacing w:after="3" w:line="460" w:lineRule="exact"/>
        <w:ind w:left="0" w:firstLine="0"/>
        <w:jc w:val="right"/>
        <w:rPr>
          <w:rFonts w:ascii="標楷體" w:eastAsia="標楷體" w:hAnsi="標楷體"/>
          <w:sz w:val="24"/>
          <w:szCs w:val="28"/>
        </w:rPr>
      </w:pPr>
      <w:r w:rsidRPr="00A90C51">
        <w:rPr>
          <w:rFonts w:ascii="標楷體" w:eastAsia="標楷體" w:hAnsi="標楷體"/>
          <w:sz w:val="24"/>
          <w:szCs w:val="28"/>
        </w:rPr>
        <w:t>100年1月27日府授社青字第1000005944號函訂定</w:t>
      </w:r>
    </w:p>
    <w:p w:rsidR="003D59E7" w:rsidRPr="00A90C51" w:rsidRDefault="003D59E7" w:rsidP="00502796">
      <w:pPr>
        <w:overflowPunct w:val="0"/>
        <w:spacing w:after="0" w:line="320" w:lineRule="exact"/>
        <w:ind w:left="0" w:firstLine="0"/>
        <w:jc w:val="right"/>
        <w:rPr>
          <w:rFonts w:ascii="標楷體" w:eastAsia="標楷體" w:hAnsi="標楷體"/>
          <w:sz w:val="24"/>
          <w:szCs w:val="28"/>
        </w:rPr>
      </w:pPr>
      <w:r w:rsidRPr="00A90C51">
        <w:rPr>
          <w:rFonts w:ascii="標楷體" w:eastAsia="標楷體" w:hAnsi="標楷體" w:hint="eastAsia"/>
          <w:sz w:val="24"/>
          <w:szCs w:val="28"/>
        </w:rPr>
        <w:t>108年</w:t>
      </w:r>
      <w:r w:rsidR="00B270E0">
        <w:rPr>
          <w:rFonts w:ascii="標楷體" w:eastAsia="標楷體" w:hAnsi="標楷體" w:hint="eastAsia"/>
          <w:sz w:val="24"/>
          <w:szCs w:val="28"/>
        </w:rPr>
        <w:t>8</w:t>
      </w:r>
      <w:r w:rsidRPr="00A90C51">
        <w:rPr>
          <w:rFonts w:ascii="標楷體" w:eastAsia="標楷體" w:hAnsi="標楷體" w:hint="eastAsia"/>
          <w:sz w:val="24"/>
          <w:szCs w:val="28"/>
        </w:rPr>
        <w:t>月</w:t>
      </w:r>
      <w:r w:rsidR="001306F6">
        <w:rPr>
          <w:rFonts w:ascii="標楷體" w:eastAsia="標楷體" w:hAnsi="標楷體" w:hint="eastAsia"/>
          <w:sz w:val="24"/>
          <w:szCs w:val="28"/>
        </w:rPr>
        <w:t>7</w:t>
      </w:r>
      <w:r w:rsidRPr="00A90C51">
        <w:rPr>
          <w:rFonts w:ascii="標楷體" w:eastAsia="標楷體" w:hAnsi="標楷體" w:hint="eastAsia"/>
          <w:sz w:val="24"/>
          <w:szCs w:val="28"/>
        </w:rPr>
        <w:t>日</w:t>
      </w:r>
      <w:r w:rsidR="0039757C" w:rsidRPr="0039757C">
        <w:rPr>
          <w:rFonts w:ascii="標楷體" w:eastAsia="標楷體" w:hAnsi="標楷體" w:hint="eastAsia"/>
          <w:sz w:val="24"/>
          <w:szCs w:val="28"/>
        </w:rPr>
        <w:t>府授人企字第</w:t>
      </w:r>
      <w:r w:rsidR="0039757C" w:rsidRPr="0039757C">
        <w:rPr>
          <w:rFonts w:ascii="標楷體" w:eastAsia="標楷體" w:hAnsi="標楷體"/>
          <w:sz w:val="24"/>
          <w:szCs w:val="28"/>
        </w:rPr>
        <w:t>1080187495號</w:t>
      </w:r>
      <w:r w:rsidRPr="00A90C51">
        <w:rPr>
          <w:rFonts w:ascii="標楷體" w:eastAsia="標楷體" w:hAnsi="標楷體" w:hint="eastAsia"/>
          <w:sz w:val="24"/>
          <w:szCs w:val="28"/>
        </w:rPr>
        <w:t>函修正</w:t>
      </w:r>
    </w:p>
    <w:p w:rsidR="00857C7C" w:rsidRPr="003E049B" w:rsidRDefault="00636E34" w:rsidP="00502796">
      <w:pPr>
        <w:overflowPunct w:val="0"/>
        <w:spacing w:after="0" w:line="460" w:lineRule="exact"/>
        <w:ind w:left="708" w:hangingChars="253" w:hanging="708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一、 臺中市政府（以下簡稱本府）為推動老人權益及福利相關事宜，依老人福利法第九條之規定，特設臺中市老人福利推動</w:t>
      </w:r>
      <w:bookmarkStart w:id="0" w:name="_GoBack"/>
      <w:bookmarkEnd w:id="0"/>
      <w:r w:rsidRPr="003E049B">
        <w:rPr>
          <w:rFonts w:ascii="標楷體" w:eastAsia="標楷體" w:hAnsi="標楷體"/>
          <w:szCs w:val="28"/>
        </w:rPr>
        <w:t>小組（以下簡稱本小組），並訂定本要點。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 xml:space="preserve">本小組任務如下： 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老人權益及福利業務發展之整合規劃事項。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老人權益及福利業務之協調、諮詢及推動事項。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其他老人權益及福利促進事項。</w:t>
      </w:r>
    </w:p>
    <w:p w:rsidR="00857C7C" w:rsidRPr="003E049B" w:rsidRDefault="00EF5AF0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0650F9">
        <w:rPr>
          <w:rFonts w:ascii="標楷體" w:eastAsia="標楷體" w:hAnsi="標楷體"/>
          <w:szCs w:val="28"/>
        </w:rPr>
        <w:t>本小組置委員</w:t>
      </w:r>
      <w:r>
        <w:rPr>
          <w:rFonts w:ascii="標楷體" w:eastAsia="標楷體" w:hAnsi="標楷體" w:hint="eastAsia"/>
          <w:szCs w:val="28"/>
        </w:rPr>
        <w:t>十九至二十三</w:t>
      </w:r>
      <w:r w:rsidRPr="000650F9">
        <w:rPr>
          <w:rFonts w:ascii="標楷體" w:eastAsia="標楷體" w:hAnsi="標楷體"/>
          <w:szCs w:val="28"/>
        </w:rPr>
        <w:t>人，其中一人為主任委員，由副市長兼任；二人為副主任委員，由</w:t>
      </w:r>
      <w:r>
        <w:rPr>
          <w:rFonts w:ascii="標楷體" w:eastAsia="標楷體" w:hAnsi="標楷體" w:hint="eastAsia"/>
          <w:szCs w:val="28"/>
        </w:rPr>
        <w:t>臺中市政府社會局(以下簡稱</w:t>
      </w:r>
      <w:r w:rsidRPr="000650F9">
        <w:rPr>
          <w:rFonts w:ascii="標楷體" w:eastAsia="標楷體" w:hAnsi="標楷體"/>
          <w:szCs w:val="28"/>
        </w:rPr>
        <w:t>本府社會局</w:t>
      </w:r>
      <w:r>
        <w:rPr>
          <w:rFonts w:ascii="標楷體" w:eastAsia="標楷體" w:hAnsi="標楷體" w:hint="eastAsia"/>
          <w:szCs w:val="28"/>
        </w:rPr>
        <w:t>)</w:t>
      </w:r>
      <w:r w:rsidRPr="000650F9">
        <w:rPr>
          <w:rFonts w:ascii="標楷體" w:eastAsia="標楷體" w:hAnsi="標楷體"/>
          <w:szCs w:val="28"/>
        </w:rPr>
        <w:t>及</w:t>
      </w:r>
      <w:r>
        <w:rPr>
          <w:rFonts w:ascii="標楷體" w:eastAsia="標楷體" w:hAnsi="標楷體" w:hint="eastAsia"/>
          <w:szCs w:val="28"/>
        </w:rPr>
        <w:t>臺中市政府</w:t>
      </w:r>
      <w:r w:rsidRPr="000650F9">
        <w:rPr>
          <w:rFonts w:ascii="標楷體" w:eastAsia="標楷體" w:hAnsi="標楷體"/>
          <w:szCs w:val="28"/>
        </w:rPr>
        <w:t>衛生局局長兼任，其餘委員由本府就下列人員派(聘)兼之：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 xml:space="preserve">本府社會局及各目的事業主管機關（單位）代表。 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 xml:space="preserve">老人代表。 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老人福利相關學者或專家。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民間相關機構代表。</w:t>
      </w:r>
    </w:p>
    <w:p w:rsidR="00857C7C" w:rsidRPr="003E049B" w:rsidRDefault="00636E34" w:rsidP="00502796">
      <w:pPr>
        <w:numPr>
          <w:ilvl w:val="1"/>
          <w:numId w:val="1"/>
        </w:numPr>
        <w:overflowPunct w:val="0"/>
        <w:spacing w:after="0" w:line="460" w:lineRule="exact"/>
        <w:ind w:left="1427" w:hanging="842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民間相關團體代表</w:t>
      </w:r>
      <w:r w:rsidR="003D59E7" w:rsidRPr="003E049B">
        <w:rPr>
          <w:rFonts w:ascii="標楷體" w:eastAsia="標楷體" w:hAnsi="標楷體" w:hint="eastAsia"/>
          <w:szCs w:val="28"/>
        </w:rPr>
        <w:t>。</w:t>
      </w:r>
    </w:p>
    <w:p w:rsidR="003415B9" w:rsidRDefault="00636E34" w:rsidP="00502796">
      <w:pPr>
        <w:overflowPunct w:val="0"/>
        <w:spacing w:after="0" w:line="460" w:lineRule="exact"/>
        <w:ind w:left="595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前項第二款至第五款委員人數合計不得少於二分之一，且老人代表不得少於五分之一，並應有原住民老人代表或熟諳原住民文化之專家學者至少一人。</w:t>
      </w:r>
    </w:p>
    <w:p w:rsidR="00857C7C" w:rsidRPr="003E049B" w:rsidRDefault="00EF5AF0" w:rsidP="00502796">
      <w:pPr>
        <w:overflowPunct w:val="0"/>
        <w:spacing w:after="0" w:line="460" w:lineRule="exact"/>
        <w:ind w:left="595"/>
        <w:jc w:val="both"/>
        <w:rPr>
          <w:rFonts w:ascii="標楷體" w:eastAsia="標楷體" w:hAnsi="標楷體"/>
          <w:szCs w:val="28"/>
        </w:rPr>
      </w:pPr>
      <w:r w:rsidRPr="00B95C88">
        <w:rPr>
          <w:rFonts w:ascii="標楷體" w:eastAsia="標楷體" w:hAnsi="標楷體" w:hint="eastAsia"/>
          <w:szCs w:val="28"/>
        </w:rPr>
        <w:t>第一項第四款及第五款之民間相關機構、團體代表，由取得本府立案許可且從事老人福利、權益促進工作之民間相關機構、團體，經其互推後，由本府遴聘之。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本小組委員任期二年，連選得連任一次。但代表機關或民間機構、團體出任者，應隨其本職進退。委員出缺時，本府得予補派(聘)；補派(聘)委員之任期至原委員任期屆滿之日止。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本小組置執行秘書一人及工作人員若干人，執行秘書由本府社會局副局長兼任，工作人員由</w:t>
      </w:r>
      <w:r w:rsidR="00603BCE">
        <w:rPr>
          <w:rFonts w:ascii="標楷體" w:eastAsia="標楷體" w:hAnsi="標楷體" w:hint="eastAsia"/>
          <w:szCs w:val="28"/>
        </w:rPr>
        <w:t>本府</w:t>
      </w:r>
      <w:r w:rsidRPr="003E049B">
        <w:rPr>
          <w:rFonts w:ascii="標楷體" w:eastAsia="標楷體" w:hAnsi="標楷體"/>
          <w:szCs w:val="28"/>
        </w:rPr>
        <w:t>社會局派員兼任。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lastRenderedPageBreak/>
        <w:t>本小組每六個月開會一次，由主任委員召集並為主席，必要時得召集臨時會議。主任委員未能出席時，由副主任委員代理之；主任委員及二位副主任委員均不克出席時，由委員互推一人代理。</w:t>
      </w:r>
    </w:p>
    <w:p w:rsidR="00857C7C" w:rsidRPr="003E049B" w:rsidRDefault="00636E34" w:rsidP="00502796">
      <w:pPr>
        <w:overflowPunct w:val="0"/>
        <w:spacing w:after="0" w:line="460" w:lineRule="exact"/>
        <w:ind w:left="595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本小組委員有行政程序法第三十二條各款情形之一者，應自行迴避。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本小組開會應有二分之一以上委員出席，決議事項應經出席委員過半數之同意；可否同數時，取決於主席。</w:t>
      </w:r>
    </w:p>
    <w:p w:rsidR="00857C7C" w:rsidRPr="003E049B" w:rsidRDefault="00636E34" w:rsidP="00502796">
      <w:pPr>
        <w:overflowPunct w:val="0"/>
        <w:spacing w:after="0" w:line="460" w:lineRule="exact"/>
        <w:ind w:left="595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委員應親自出席前項會議。但由機關、機構或團體代表之委員，如未能親自出席時，得以書面委託所屬機關、機構或團體內之工作人員或會務人員代表出席。</w:t>
      </w:r>
    </w:p>
    <w:p w:rsidR="00857C7C" w:rsidRPr="003E049B" w:rsidRDefault="00636E34" w:rsidP="00502796">
      <w:pPr>
        <w:overflowPunct w:val="0"/>
        <w:spacing w:after="0" w:line="460" w:lineRule="exact"/>
        <w:ind w:left="595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前項指派之代表列入出席人數，並參與會議發言及表決。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本小組決議事項，應送請相關機關（構）或團體參考或辦理。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本小組開會時，得邀請學者、專家、相關機關（構）或團體派員列席。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left="567" w:hanging="567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本小組委員及工作人員均為無給職。但非由本府人員兼任者，得依規定支給出席費及交通費。</w:t>
      </w:r>
    </w:p>
    <w:p w:rsidR="00857C7C" w:rsidRPr="003E049B" w:rsidRDefault="00636E34" w:rsidP="00502796">
      <w:pPr>
        <w:numPr>
          <w:ilvl w:val="0"/>
          <w:numId w:val="1"/>
        </w:numPr>
        <w:overflowPunct w:val="0"/>
        <w:spacing w:after="0" w:line="460" w:lineRule="exact"/>
        <w:ind w:hanging="960"/>
        <w:jc w:val="both"/>
        <w:rPr>
          <w:rFonts w:ascii="標楷體" w:eastAsia="標楷體" w:hAnsi="標楷體"/>
          <w:szCs w:val="28"/>
        </w:rPr>
      </w:pPr>
      <w:r w:rsidRPr="003E049B">
        <w:rPr>
          <w:rFonts w:ascii="標楷體" w:eastAsia="標楷體" w:hAnsi="標楷體"/>
          <w:szCs w:val="28"/>
        </w:rPr>
        <w:t>本小組所需經費，由本府社會局編列預算支應。</w:t>
      </w:r>
    </w:p>
    <w:sectPr w:rsidR="00857C7C" w:rsidRPr="003E049B" w:rsidSect="001306F6">
      <w:pgSz w:w="11906" w:h="16838"/>
      <w:pgMar w:top="1418" w:right="1418" w:bottom="1418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85F" w:rsidRDefault="006E285F" w:rsidP="003D59E7">
      <w:pPr>
        <w:spacing w:after="0" w:line="240" w:lineRule="auto"/>
      </w:pPr>
      <w:r>
        <w:separator/>
      </w:r>
    </w:p>
  </w:endnote>
  <w:endnote w:type="continuationSeparator" w:id="0">
    <w:p w:rsidR="006E285F" w:rsidRDefault="006E285F" w:rsidP="003D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85F" w:rsidRDefault="006E285F" w:rsidP="003D59E7">
      <w:pPr>
        <w:spacing w:after="0" w:line="240" w:lineRule="auto"/>
      </w:pPr>
      <w:r>
        <w:separator/>
      </w:r>
    </w:p>
  </w:footnote>
  <w:footnote w:type="continuationSeparator" w:id="0">
    <w:p w:rsidR="006E285F" w:rsidRDefault="006E285F" w:rsidP="003D5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548F8"/>
    <w:multiLevelType w:val="hybridMultilevel"/>
    <w:tmpl w:val="B7D29092"/>
    <w:lvl w:ilvl="0" w:tplc="83A62044">
      <w:start w:val="2"/>
      <w:numFmt w:val="japaneseCounting"/>
      <w:lvlText w:val="%1、"/>
      <w:lvlJc w:val="left"/>
      <w:pPr>
        <w:ind w:left="960"/>
      </w:pPr>
      <w:rPr>
        <w:rFonts w:ascii="標楷體" w:eastAsia="標楷體" w:hAnsi="標楷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D49CA6">
      <w:start w:val="1"/>
      <w:numFmt w:val="ideographDigital"/>
      <w:lvlText w:val="（%2）"/>
      <w:lvlJc w:val="left"/>
      <w:pPr>
        <w:ind w:left="1428"/>
      </w:pPr>
      <w:rPr>
        <w:rFonts w:ascii="標楷體" w:eastAsia="標楷體" w:hAnsi="標楷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16FCE4">
      <w:start w:val="1"/>
      <w:numFmt w:val="lowerRoman"/>
      <w:lvlText w:val="%3"/>
      <w:lvlJc w:val="left"/>
      <w:pPr>
        <w:ind w:left="1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78E2A8">
      <w:start w:val="1"/>
      <w:numFmt w:val="decimal"/>
      <w:lvlText w:val="%4"/>
      <w:lvlJc w:val="left"/>
      <w:pPr>
        <w:ind w:left="2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3E176E">
      <w:start w:val="1"/>
      <w:numFmt w:val="lowerLetter"/>
      <w:lvlText w:val="%5"/>
      <w:lvlJc w:val="left"/>
      <w:pPr>
        <w:ind w:left="3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0C15D8">
      <w:start w:val="1"/>
      <w:numFmt w:val="lowerRoman"/>
      <w:lvlText w:val="%6"/>
      <w:lvlJc w:val="left"/>
      <w:pPr>
        <w:ind w:left="38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5EF074">
      <w:start w:val="1"/>
      <w:numFmt w:val="decimal"/>
      <w:lvlText w:val="%7"/>
      <w:lvlJc w:val="left"/>
      <w:pPr>
        <w:ind w:left="45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4870D6">
      <w:start w:val="1"/>
      <w:numFmt w:val="lowerLetter"/>
      <w:lvlText w:val="%8"/>
      <w:lvlJc w:val="left"/>
      <w:pPr>
        <w:ind w:left="52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7017AA">
      <w:start w:val="1"/>
      <w:numFmt w:val="lowerRoman"/>
      <w:lvlText w:val="%9"/>
      <w:lvlJc w:val="left"/>
      <w:pPr>
        <w:ind w:left="60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C7C"/>
    <w:rsid w:val="0013043A"/>
    <w:rsid w:val="001306F6"/>
    <w:rsid w:val="00134E5F"/>
    <w:rsid w:val="001466EB"/>
    <w:rsid w:val="001E70A1"/>
    <w:rsid w:val="001F2EDE"/>
    <w:rsid w:val="003415B9"/>
    <w:rsid w:val="0039757C"/>
    <w:rsid w:val="003D59E7"/>
    <w:rsid w:val="003E049B"/>
    <w:rsid w:val="004907C8"/>
    <w:rsid w:val="00502796"/>
    <w:rsid w:val="00603BCE"/>
    <w:rsid w:val="00636E34"/>
    <w:rsid w:val="006E285F"/>
    <w:rsid w:val="00755B70"/>
    <w:rsid w:val="00857C7C"/>
    <w:rsid w:val="008C2E83"/>
    <w:rsid w:val="00911B66"/>
    <w:rsid w:val="00A90C51"/>
    <w:rsid w:val="00B270E0"/>
    <w:rsid w:val="00BA1EB8"/>
    <w:rsid w:val="00C13772"/>
    <w:rsid w:val="00EF5AF0"/>
    <w:rsid w:val="00F5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89" w:line="259" w:lineRule="auto"/>
      <w:ind w:left="10" w:hanging="10"/>
    </w:pPr>
    <w:rPr>
      <w:rFonts w:ascii="微軟正黑體" w:eastAsia="微軟正黑體" w:hAnsi="微軟正黑體" w:cs="微軟正黑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59E7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59E7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E04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E049B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89" w:line="259" w:lineRule="auto"/>
      <w:ind w:left="10" w:hanging="10"/>
    </w:pPr>
    <w:rPr>
      <w:rFonts w:ascii="微軟正黑體" w:eastAsia="微軟正黑體" w:hAnsi="微軟正黑體" w:cs="微軟正黑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59E7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59E7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E04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E049B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153</Words>
  <Characters>877</Characters>
  <Application>Microsoft Office Word</Application>
  <DocSecurity>0</DocSecurity>
  <Lines>7</Lines>
  <Paragraphs>2</Paragraphs>
  <ScaleCrop>false</ScaleCrop>
  <Company>TCCG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臺中市老人福利推動小組設置要點</dc:title>
  <dc:subject/>
  <dc:creator>tccgod</dc:creator>
  <cp:keywords/>
  <cp:lastModifiedBy>席友亮</cp:lastModifiedBy>
  <cp:revision>14</cp:revision>
  <cp:lastPrinted>2019-06-05T10:05:00Z</cp:lastPrinted>
  <dcterms:created xsi:type="dcterms:W3CDTF">2019-06-05T10:05:00Z</dcterms:created>
  <dcterms:modified xsi:type="dcterms:W3CDTF">2019-08-06T06:14:00Z</dcterms:modified>
</cp:coreProperties>
</file>