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859" w:rsidRPr="001E3859" w:rsidRDefault="001E3859" w:rsidP="008E2776">
      <w:pPr>
        <w:jc w:val="both"/>
        <w:rPr>
          <w:rFonts w:ascii="標楷體" w:eastAsia="標楷體" w:hAnsi="標楷體" w:cs="Times New Roman"/>
          <w:w w:val="90"/>
          <w:sz w:val="44"/>
          <w:szCs w:val="40"/>
        </w:rPr>
      </w:pPr>
      <w:bookmarkStart w:id="0" w:name="_GoBack"/>
      <w:bookmarkEnd w:id="0"/>
      <w:r w:rsidRPr="001E3859">
        <w:rPr>
          <w:rFonts w:ascii="標楷體" w:eastAsia="標楷體" w:hAnsi="標楷體" w:cs="Times New Roman" w:hint="eastAsia"/>
          <w:w w:val="90"/>
          <w:sz w:val="44"/>
          <w:szCs w:val="40"/>
        </w:rPr>
        <w:t>臺中市人行地下道環境安全檢核小組設置要點</w:t>
      </w:r>
    </w:p>
    <w:p w:rsidR="001E3859" w:rsidRPr="001E3859" w:rsidRDefault="001E3859" w:rsidP="008E2776">
      <w:pPr>
        <w:jc w:val="right"/>
        <w:rPr>
          <w:rFonts w:ascii="標楷體" w:eastAsia="標楷體" w:hAnsi="標楷體" w:cs="Times New Roman"/>
          <w:szCs w:val="24"/>
        </w:rPr>
      </w:pPr>
      <w:r w:rsidRPr="001E3859">
        <w:rPr>
          <w:rFonts w:ascii="標楷體" w:eastAsia="標楷體" w:hAnsi="標楷體" w:cs="Times New Roman" w:hint="eastAsia"/>
          <w:szCs w:val="24"/>
        </w:rPr>
        <w:t>民國101年4月19日府授人企字第</w:t>
      </w:r>
      <w:r w:rsidRPr="001E3859">
        <w:rPr>
          <w:rFonts w:ascii="sөũ" w:eastAsia="新細明體" w:hAnsi="sөũ" w:cs="Times New Roman"/>
          <w:color w:val="000000"/>
          <w:sz w:val="25"/>
          <w:szCs w:val="25"/>
        </w:rPr>
        <w:t>1010065193</w:t>
      </w:r>
      <w:r w:rsidRPr="001E3859">
        <w:rPr>
          <w:rFonts w:ascii="標楷體" w:eastAsia="標楷體" w:hAnsi="標楷體" w:cs="Times New Roman" w:hint="eastAsia"/>
          <w:szCs w:val="24"/>
        </w:rPr>
        <w:t>號函訂定</w:t>
      </w:r>
    </w:p>
    <w:p w:rsidR="001E3859" w:rsidRPr="001E3859" w:rsidRDefault="001E3859" w:rsidP="008E2776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sz w:val="28"/>
          <w:szCs w:val="24"/>
        </w:rPr>
      </w:pPr>
      <w:r w:rsidRPr="001E3859">
        <w:rPr>
          <w:rFonts w:ascii="標楷體" w:eastAsia="標楷體" w:hAnsi="標楷體" w:cs="Times New Roman" w:hint="eastAsia"/>
          <w:sz w:val="28"/>
          <w:szCs w:val="24"/>
        </w:rPr>
        <w:t>一、臺中市政府（以下簡稱本府）為檢核臺中市（以下簡稱本市）地下道安全，以建立婦女友善空間，設本市人行地下道環境安全檢核小組(以下稱本小組)，並訂定本要點。</w:t>
      </w:r>
    </w:p>
    <w:p w:rsidR="001E3859" w:rsidRPr="001E3859" w:rsidRDefault="001E3859" w:rsidP="008E2776">
      <w:pPr>
        <w:spacing w:line="460" w:lineRule="exact"/>
        <w:ind w:left="503" w:hangingChars="200" w:hanging="503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w w:val="90"/>
          <w:sz w:val="28"/>
          <w:szCs w:val="28"/>
        </w:rPr>
        <w:t>二、</w:t>
      </w:r>
      <w:r w:rsidRPr="001E3859">
        <w:rPr>
          <w:rFonts w:ascii="Times New Roman" w:eastAsia="標楷體" w:hAnsi="標楷體" w:cs="Times New Roman" w:hint="eastAsia"/>
          <w:sz w:val="28"/>
          <w:szCs w:val="28"/>
        </w:rPr>
        <w:t>本小組任務如下：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(一）檢核地下道之清潔、硬體設施及安全防護相關設施。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(二）改善維護地下道</w:t>
      </w:r>
      <w:r w:rsidRPr="001E3859">
        <w:rPr>
          <w:rFonts w:ascii="Times New Roman" w:eastAsia="標楷體" w:hAnsi="標楷體" w:cs="Times New Roman" w:hint="eastAsia"/>
          <w:sz w:val="28"/>
          <w:szCs w:val="28"/>
        </w:rPr>
        <w:t>之人行安全。</w:t>
      </w:r>
    </w:p>
    <w:p w:rsidR="001E3859" w:rsidRPr="001E3859" w:rsidRDefault="001E3859" w:rsidP="008E2776">
      <w:pPr>
        <w:spacing w:line="460" w:lineRule="exact"/>
        <w:ind w:left="503" w:hangingChars="200" w:hanging="503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w w:val="90"/>
          <w:sz w:val="28"/>
          <w:szCs w:val="28"/>
        </w:rPr>
        <w:t>三、</w:t>
      </w:r>
      <w:r w:rsidRPr="001E3859">
        <w:rPr>
          <w:rFonts w:ascii="Times New Roman" w:eastAsia="標楷體" w:hAnsi="標楷體" w:cs="Times New Roman" w:hint="eastAsia"/>
          <w:sz w:val="28"/>
          <w:szCs w:val="28"/>
        </w:rPr>
        <w:t>本小組置召集人一人，由本府建設局（以下簡稱建設局）副局長兼任，副召集人一人，由建設局主任秘書兼任，其餘成員二十二人，由本府就下列各機關（單位）人員派兼之：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(一)本府社會局。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(二)臺中市警察局。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(三)建設局第一工務大隊。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(四)建設局第二工務大隊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(五)建設局第三工務大隊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(六)建設局第四工務大隊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(七)本市西區公所。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(八)本市南區公所。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(九)本市中區公所。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(十)本市北區公所。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(十一)本市東區公所。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(十二)本市北屯區公所。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(十三)本市西屯區公所。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(十四)本市烏日區公所。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(十五)本市大甲區公所。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(十六)本市龍井區公所。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(十七)本市潭子區公所。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(十八)本市大里區公所。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(十九)本市沙鹿區公所。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lastRenderedPageBreak/>
        <w:t>(二十)本市豐原區公所。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(二十一)本市大肚區公所。</w:t>
      </w:r>
    </w:p>
    <w:p w:rsidR="001E3859" w:rsidRPr="001E3859" w:rsidRDefault="001E3859" w:rsidP="008E2776">
      <w:pPr>
        <w:spacing w:line="460" w:lineRule="exact"/>
        <w:ind w:left="480"/>
        <w:jc w:val="both"/>
        <w:rPr>
          <w:rFonts w:ascii="標楷體" w:eastAsia="標楷體" w:hAnsi="標楷體" w:cs="Times New Roman"/>
          <w:sz w:val="28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8"/>
        </w:rPr>
        <w:t>(二十二)本市清水區公所。</w:t>
      </w:r>
    </w:p>
    <w:p w:rsidR="001E3859" w:rsidRPr="001E3859" w:rsidRDefault="001E3859" w:rsidP="008E2776">
      <w:pPr>
        <w:spacing w:line="460" w:lineRule="exact"/>
        <w:ind w:left="630" w:hangingChars="225" w:hanging="63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E3859">
        <w:rPr>
          <w:rFonts w:ascii="Times New Roman" w:eastAsia="標楷體" w:hAnsi="標楷體" w:cs="Times New Roman" w:hint="eastAsia"/>
          <w:sz w:val="28"/>
          <w:szCs w:val="28"/>
        </w:rPr>
        <w:t>四、本小組成員任期為兩年。</w:t>
      </w:r>
    </w:p>
    <w:p w:rsidR="001E3859" w:rsidRPr="001E3859" w:rsidRDefault="001E3859" w:rsidP="008E2776">
      <w:pPr>
        <w:spacing w:line="460" w:lineRule="exact"/>
        <w:ind w:left="630" w:hangingChars="225" w:hanging="63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E3859">
        <w:rPr>
          <w:rFonts w:ascii="Times New Roman" w:eastAsia="標楷體" w:hAnsi="標楷體" w:cs="Times New Roman" w:hint="eastAsia"/>
          <w:sz w:val="28"/>
          <w:szCs w:val="28"/>
        </w:rPr>
        <w:t>五、前點委員應由各該業務主管兼任，本市各區公所由主任秘書兼任。</w:t>
      </w:r>
    </w:p>
    <w:p w:rsidR="001E3859" w:rsidRPr="001E3859" w:rsidRDefault="001E3859" w:rsidP="008E2776">
      <w:pPr>
        <w:spacing w:line="460" w:lineRule="exact"/>
        <w:ind w:left="560" w:hangingChars="200" w:hanging="56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E3859">
        <w:rPr>
          <w:rFonts w:ascii="Times New Roman" w:eastAsia="標楷體" w:hAnsi="標楷體" w:cs="Times New Roman" w:hint="eastAsia"/>
          <w:sz w:val="28"/>
          <w:szCs w:val="28"/>
        </w:rPr>
        <w:t>六、本小組每年開會一次，必要時得召開臨時會議，均由召集人召集並擔任主席；召集人因故不能召集或出席時，由副召集人代理。</w:t>
      </w:r>
    </w:p>
    <w:p w:rsidR="001E3859" w:rsidRPr="001E3859" w:rsidRDefault="001E3859" w:rsidP="008E2776">
      <w:pPr>
        <w:spacing w:line="460" w:lineRule="exact"/>
        <w:ind w:left="560" w:hangingChars="200" w:hanging="560"/>
        <w:jc w:val="both"/>
        <w:rPr>
          <w:rFonts w:ascii="Times New Roman" w:eastAsia="標楷體" w:hAnsi="標楷體" w:cs="Times New Roman"/>
          <w:sz w:val="32"/>
          <w:szCs w:val="28"/>
        </w:rPr>
      </w:pPr>
      <w:r w:rsidRPr="001E3859">
        <w:rPr>
          <w:rFonts w:ascii="標楷體" w:eastAsia="標楷體" w:hAnsi="標楷體" w:cs="Times New Roman" w:hint="eastAsia"/>
          <w:sz w:val="28"/>
          <w:szCs w:val="24"/>
        </w:rPr>
        <w:t>七、</w:t>
      </w:r>
      <w:r w:rsidRPr="001E3859">
        <w:rPr>
          <w:rFonts w:ascii="Times New Roman" w:eastAsia="標楷體" w:hAnsi="標楷體" w:cs="Times New Roman" w:hint="eastAsia"/>
          <w:sz w:val="28"/>
          <w:szCs w:val="24"/>
        </w:rPr>
        <w:t>本小組會議，除代表機關出任之委員外，應親自出席會議。</w:t>
      </w:r>
    </w:p>
    <w:p w:rsidR="001E3859" w:rsidRPr="001E3859" w:rsidRDefault="001E3859" w:rsidP="008E2776">
      <w:pPr>
        <w:spacing w:line="460" w:lineRule="exact"/>
        <w:ind w:left="560" w:hangingChars="200" w:hanging="560"/>
        <w:jc w:val="both"/>
        <w:rPr>
          <w:rFonts w:ascii="Times New Roman" w:eastAsia="標楷體" w:hAnsi="標楷體" w:cs="Times New Roman"/>
          <w:sz w:val="28"/>
          <w:szCs w:val="24"/>
        </w:rPr>
      </w:pPr>
      <w:r w:rsidRPr="001E3859">
        <w:rPr>
          <w:rFonts w:ascii="Times New Roman" w:eastAsia="標楷體" w:hAnsi="標楷體" w:cs="Times New Roman" w:hint="eastAsia"/>
          <w:sz w:val="28"/>
          <w:szCs w:val="28"/>
        </w:rPr>
        <w:t>八、</w:t>
      </w:r>
      <w:r w:rsidRPr="001E3859">
        <w:rPr>
          <w:rFonts w:ascii="Times New Roman" w:eastAsia="標楷體" w:hAnsi="標楷體" w:cs="Times New Roman" w:hint="eastAsia"/>
          <w:sz w:val="28"/>
          <w:szCs w:val="24"/>
        </w:rPr>
        <w:t>本小組會議應有委員二分之一以上出席，會議決議應有出席委員二分之一以上之同意，始得為之。</w:t>
      </w:r>
    </w:p>
    <w:p w:rsidR="001E3859" w:rsidRPr="001E3859" w:rsidRDefault="001E3859" w:rsidP="008E2776">
      <w:pPr>
        <w:spacing w:line="460" w:lineRule="exact"/>
        <w:ind w:left="560" w:hangingChars="200" w:hanging="56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E3859">
        <w:rPr>
          <w:rFonts w:ascii="Times New Roman" w:eastAsia="標楷體" w:hAnsi="標楷體" w:cs="Times New Roman" w:hint="eastAsia"/>
          <w:sz w:val="28"/>
          <w:szCs w:val="28"/>
        </w:rPr>
        <w:t>九、本小組行政業務由建設局負責辦理。</w:t>
      </w:r>
    </w:p>
    <w:p w:rsidR="001E3859" w:rsidRPr="001E3859" w:rsidRDefault="001E3859" w:rsidP="008E2776">
      <w:pPr>
        <w:spacing w:line="460" w:lineRule="exact"/>
        <w:ind w:left="560" w:hangingChars="200" w:hanging="56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E3859">
        <w:rPr>
          <w:rFonts w:ascii="Times New Roman" w:eastAsia="標楷體" w:hAnsi="標楷體" w:cs="Times New Roman" w:hint="eastAsia"/>
          <w:sz w:val="28"/>
          <w:szCs w:val="28"/>
        </w:rPr>
        <w:t>十、本小組決議及交付執行事項，應以本府名義行之。</w:t>
      </w:r>
    </w:p>
    <w:p w:rsidR="00F80578" w:rsidRPr="001E3859" w:rsidRDefault="001E3859" w:rsidP="008E2776">
      <w:pPr>
        <w:spacing w:line="460" w:lineRule="exact"/>
        <w:ind w:left="560" w:hangingChars="200" w:hanging="560"/>
        <w:jc w:val="both"/>
        <w:rPr>
          <w:rFonts w:ascii="Times New Roman" w:eastAsia="標楷體" w:hAnsi="標楷體" w:cs="Times New Roman"/>
          <w:sz w:val="28"/>
          <w:szCs w:val="28"/>
        </w:rPr>
      </w:pPr>
      <w:r w:rsidRPr="001E3859">
        <w:rPr>
          <w:rFonts w:ascii="Times New Roman" w:eastAsia="標楷體" w:hAnsi="標楷體" w:cs="Times New Roman" w:hint="eastAsia"/>
          <w:sz w:val="28"/>
          <w:szCs w:val="28"/>
        </w:rPr>
        <w:t>十一、本小組委員皆為無給職。</w:t>
      </w:r>
    </w:p>
    <w:sectPr w:rsidR="00F80578" w:rsidRPr="001E3859" w:rsidSect="006322A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506" w:rsidRDefault="00D82506" w:rsidP="00F80578">
      <w:r>
        <w:separator/>
      </w:r>
    </w:p>
  </w:endnote>
  <w:endnote w:type="continuationSeparator" w:id="0">
    <w:p w:rsidR="00D82506" w:rsidRDefault="00D82506" w:rsidP="00F80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506" w:rsidRDefault="00D82506" w:rsidP="00F80578">
      <w:r>
        <w:separator/>
      </w:r>
    </w:p>
  </w:footnote>
  <w:footnote w:type="continuationSeparator" w:id="0">
    <w:p w:rsidR="00D82506" w:rsidRDefault="00D82506" w:rsidP="00F80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C6F18"/>
    <w:multiLevelType w:val="hybridMultilevel"/>
    <w:tmpl w:val="8E607E84"/>
    <w:lvl w:ilvl="0" w:tplc="BA94373A">
      <w:start w:val="1"/>
      <w:numFmt w:val="taiwaneseCountingThousand"/>
      <w:lvlText w:val="（%1）"/>
      <w:lvlJc w:val="left"/>
      <w:pPr>
        <w:ind w:left="2670" w:hanging="855"/>
      </w:pPr>
      <w:rPr>
        <w:rFonts w:hint="default"/>
      </w:rPr>
    </w:lvl>
    <w:lvl w:ilvl="1" w:tplc="0046B570">
      <w:start w:val="1"/>
      <w:numFmt w:val="taiwaneseCountingThousand"/>
      <w:lvlText w:val="%2、"/>
      <w:lvlJc w:val="left"/>
      <w:pPr>
        <w:ind w:left="301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55" w:hanging="480"/>
      </w:pPr>
    </w:lvl>
    <w:lvl w:ilvl="3" w:tplc="0409000F" w:tentative="1">
      <w:start w:val="1"/>
      <w:numFmt w:val="decimal"/>
      <w:lvlText w:val="%4."/>
      <w:lvlJc w:val="left"/>
      <w:pPr>
        <w:ind w:left="37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5" w:hanging="480"/>
      </w:pPr>
    </w:lvl>
    <w:lvl w:ilvl="5" w:tplc="0409001B" w:tentative="1">
      <w:start w:val="1"/>
      <w:numFmt w:val="lowerRoman"/>
      <w:lvlText w:val="%6."/>
      <w:lvlJc w:val="right"/>
      <w:pPr>
        <w:ind w:left="4695" w:hanging="480"/>
      </w:pPr>
    </w:lvl>
    <w:lvl w:ilvl="6" w:tplc="0409000F" w:tentative="1">
      <w:start w:val="1"/>
      <w:numFmt w:val="decimal"/>
      <w:lvlText w:val="%7."/>
      <w:lvlJc w:val="left"/>
      <w:pPr>
        <w:ind w:left="51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5" w:hanging="480"/>
      </w:pPr>
    </w:lvl>
    <w:lvl w:ilvl="8" w:tplc="0409001B" w:tentative="1">
      <w:start w:val="1"/>
      <w:numFmt w:val="lowerRoman"/>
      <w:lvlText w:val="%9."/>
      <w:lvlJc w:val="right"/>
      <w:pPr>
        <w:ind w:left="613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24E"/>
    <w:rsid w:val="000656DE"/>
    <w:rsid w:val="000D2D41"/>
    <w:rsid w:val="00120E0D"/>
    <w:rsid w:val="0015271F"/>
    <w:rsid w:val="001C3B5C"/>
    <w:rsid w:val="001E3859"/>
    <w:rsid w:val="00304671"/>
    <w:rsid w:val="004C266F"/>
    <w:rsid w:val="005A3102"/>
    <w:rsid w:val="006322A2"/>
    <w:rsid w:val="007C415E"/>
    <w:rsid w:val="007C5F19"/>
    <w:rsid w:val="007C7BCD"/>
    <w:rsid w:val="008E2776"/>
    <w:rsid w:val="00970804"/>
    <w:rsid w:val="009D55C4"/>
    <w:rsid w:val="00A36050"/>
    <w:rsid w:val="00A72284"/>
    <w:rsid w:val="00B13A89"/>
    <w:rsid w:val="00B76C90"/>
    <w:rsid w:val="00C23550"/>
    <w:rsid w:val="00C37EB0"/>
    <w:rsid w:val="00C439B7"/>
    <w:rsid w:val="00C473B0"/>
    <w:rsid w:val="00C63955"/>
    <w:rsid w:val="00CD5EEA"/>
    <w:rsid w:val="00D275F4"/>
    <w:rsid w:val="00D50578"/>
    <w:rsid w:val="00D82506"/>
    <w:rsid w:val="00DB0AD5"/>
    <w:rsid w:val="00DF38AA"/>
    <w:rsid w:val="00DF424E"/>
    <w:rsid w:val="00E669E2"/>
    <w:rsid w:val="00E742F1"/>
    <w:rsid w:val="00EB557F"/>
    <w:rsid w:val="00F8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F424E"/>
    <w:rPr>
      <w:b/>
      <w:bCs/>
    </w:rPr>
  </w:style>
  <w:style w:type="paragraph" w:styleId="a4">
    <w:name w:val="List Paragraph"/>
    <w:basedOn w:val="a"/>
    <w:uiPriority w:val="34"/>
    <w:qFormat/>
    <w:rsid w:val="00DF424E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805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80578"/>
    <w:rPr>
      <w:sz w:val="20"/>
      <w:szCs w:val="20"/>
    </w:rPr>
  </w:style>
  <w:style w:type="paragraph" w:customStyle="1" w:styleId="a9">
    <w:name w:val="草案條文"/>
    <w:basedOn w:val="a"/>
    <w:qFormat/>
    <w:rsid w:val="00EB557F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F424E"/>
    <w:rPr>
      <w:b/>
      <w:bCs/>
    </w:rPr>
  </w:style>
  <w:style w:type="paragraph" w:styleId="a4">
    <w:name w:val="List Paragraph"/>
    <w:basedOn w:val="a"/>
    <w:uiPriority w:val="34"/>
    <w:qFormat/>
    <w:rsid w:val="00DF424E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805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80578"/>
    <w:rPr>
      <w:sz w:val="20"/>
      <w:szCs w:val="20"/>
    </w:rPr>
  </w:style>
  <w:style w:type="paragraph" w:customStyle="1" w:styleId="a9">
    <w:name w:val="草案條文"/>
    <w:basedOn w:val="a"/>
    <w:qFormat/>
    <w:rsid w:val="00EB557F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8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席友亮</cp:lastModifiedBy>
  <cp:revision>5</cp:revision>
  <cp:lastPrinted>2019-07-09T06:56:00Z</cp:lastPrinted>
  <dcterms:created xsi:type="dcterms:W3CDTF">2019-07-26T00:49:00Z</dcterms:created>
  <dcterms:modified xsi:type="dcterms:W3CDTF">2019-08-01T02:09:00Z</dcterms:modified>
</cp:coreProperties>
</file>