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424E" w:rsidRPr="007C5A22" w:rsidRDefault="00B80DBD" w:rsidP="00F02481">
      <w:pPr>
        <w:widowControl/>
        <w:spacing w:beforeLines="100" w:before="360"/>
        <w:jc w:val="both"/>
        <w:rPr>
          <w:rFonts w:ascii="Times New Roman" w:eastAsia="標楷體" w:hAnsi="Times New Roman"/>
          <w:bCs/>
          <w:sz w:val="40"/>
          <w:szCs w:val="40"/>
        </w:rPr>
      </w:pPr>
      <w:r w:rsidRPr="00B80DBD">
        <w:rPr>
          <w:rFonts w:ascii="Times New Roman" w:eastAsia="標楷體" w:hAnsi="Times New Roman" w:hint="eastAsia"/>
          <w:bCs/>
          <w:sz w:val="40"/>
          <w:szCs w:val="40"/>
        </w:rPr>
        <w:t>臺中市政府建設局先行核發許可證路面修復費繳納作業要點</w:t>
      </w:r>
      <w:r w:rsidR="001C3B5C">
        <w:rPr>
          <w:rFonts w:ascii="Times New Roman" w:eastAsia="標楷體" w:hAnsi="Times New Roman" w:hint="eastAsia"/>
          <w:bCs/>
          <w:sz w:val="40"/>
          <w:szCs w:val="40"/>
        </w:rPr>
        <w:t>停止適用</w:t>
      </w:r>
      <w:r w:rsidR="00DF424E" w:rsidRPr="007C5A22">
        <w:rPr>
          <w:rFonts w:ascii="Times New Roman" w:eastAsia="標楷體" w:hAnsi="Times New Roman"/>
          <w:bCs/>
          <w:sz w:val="40"/>
          <w:szCs w:val="40"/>
        </w:rPr>
        <w:t>總說明</w:t>
      </w:r>
    </w:p>
    <w:p w:rsidR="003532F1" w:rsidRDefault="000656DE" w:rsidP="00FB3030">
      <w:pPr>
        <w:pStyle w:val="a4"/>
        <w:widowControl/>
        <w:numPr>
          <w:ilvl w:val="1"/>
          <w:numId w:val="1"/>
        </w:numPr>
        <w:spacing w:line="460" w:lineRule="exact"/>
        <w:ind w:leftChars="0" w:left="560" w:hangingChars="200" w:hanging="560"/>
        <w:jc w:val="both"/>
        <w:rPr>
          <w:rFonts w:ascii="標楷體" w:hAnsi="標楷體"/>
          <w:dstrike w:val="0"/>
          <w:sz w:val="28"/>
          <w:szCs w:val="28"/>
        </w:rPr>
      </w:pPr>
      <w:r w:rsidRPr="00B76C90">
        <w:rPr>
          <w:rFonts w:ascii="標楷體" w:hAnsi="標楷體" w:hint="eastAsia"/>
          <w:dstrike w:val="0"/>
          <w:sz w:val="28"/>
          <w:szCs w:val="28"/>
        </w:rPr>
        <w:t>本要點係本局</w:t>
      </w:r>
      <w:r w:rsidR="00EB557F" w:rsidRPr="00B76C90">
        <w:rPr>
          <w:rFonts w:ascii="標楷體" w:hAnsi="標楷體" w:hint="eastAsia"/>
          <w:dstrike w:val="0"/>
          <w:sz w:val="28"/>
          <w:szCs w:val="28"/>
        </w:rPr>
        <w:t>一百零</w:t>
      </w:r>
      <w:r w:rsidR="003532F1">
        <w:rPr>
          <w:rFonts w:ascii="標楷體" w:hAnsi="標楷體" w:hint="eastAsia"/>
          <w:dstrike w:val="0"/>
          <w:sz w:val="28"/>
          <w:szCs w:val="28"/>
        </w:rPr>
        <w:t>三</w:t>
      </w:r>
      <w:r w:rsidRPr="00B76C90">
        <w:rPr>
          <w:rFonts w:ascii="標楷體" w:hAnsi="標楷體" w:hint="eastAsia"/>
          <w:dstrike w:val="0"/>
          <w:sz w:val="28"/>
          <w:szCs w:val="28"/>
        </w:rPr>
        <w:t>年</w:t>
      </w:r>
      <w:r w:rsidR="00EB557F" w:rsidRPr="00B76C90">
        <w:rPr>
          <w:rFonts w:ascii="標楷體" w:hAnsi="標楷體" w:hint="eastAsia"/>
          <w:dstrike w:val="0"/>
          <w:sz w:val="28"/>
          <w:szCs w:val="28"/>
        </w:rPr>
        <w:t>二</w:t>
      </w:r>
      <w:r w:rsidRPr="00B76C90">
        <w:rPr>
          <w:rFonts w:ascii="標楷體" w:hAnsi="標楷體" w:hint="eastAsia"/>
          <w:dstrike w:val="0"/>
          <w:sz w:val="28"/>
          <w:szCs w:val="28"/>
        </w:rPr>
        <w:t>月</w:t>
      </w:r>
      <w:r w:rsidR="003532F1">
        <w:rPr>
          <w:rFonts w:ascii="標楷體" w:hAnsi="標楷體" w:hint="eastAsia"/>
          <w:dstrike w:val="0"/>
          <w:sz w:val="28"/>
          <w:szCs w:val="28"/>
        </w:rPr>
        <w:t>十九</w:t>
      </w:r>
      <w:r w:rsidRPr="00B76C90">
        <w:rPr>
          <w:rFonts w:ascii="標楷體" w:hAnsi="標楷體" w:hint="eastAsia"/>
          <w:dstrike w:val="0"/>
          <w:sz w:val="28"/>
          <w:szCs w:val="28"/>
        </w:rPr>
        <w:t>日中市建線字第</w:t>
      </w:r>
      <w:r w:rsidR="00EB557F" w:rsidRPr="00B76C90">
        <w:rPr>
          <w:rFonts w:ascii="標楷體" w:hAnsi="標楷體" w:hint="eastAsia"/>
          <w:dstrike w:val="0"/>
          <w:sz w:val="28"/>
          <w:szCs w:val="28"/>
        </w:rPr>
        <w:t>一○</w:t>
      </w:r>
      <w:r w:rsidR="003532F1">
        <w:rPr>
          <w:rFonts w:ascii="標楷體" w:hAnsi="標楷體" w:hint="eastAsia"/>
          <w:dstrike w:val="0"/>
          <w:sz w:val="28"/>
          <w:szCs w:val="28"/>
        </w:rPr>
        <w:t>三</w:t>
      </w:r>
      <w:r w:rsidR="00EB557F" w:rsidRPr="00B76C90">
        <w:rPr>
          <w:rFonts w:ascii="標楷體" w:hAnsi="標楷體" w:hint="eastAsia"/>
          <w:dstrike w:val="0"/>
          <w:sz w:val="28"/>
          <w:szCs w:val="28"/>
        </w:rPr>
        <w:t>○○</w:t>
      </w:r>
      <w:r w:rsidR="003532F1">
        <w:rPr>
          <w:rFonts w:ascii="標楷體" w:hAnsi="標楷體" w:hint="eastAsia"/>
          <w:dstrike w:val="0"/>
          <w:sz w:val="28"/>
          <w:szCs w:val="28"/>
        </w:rPr>
        <w:t>一六九二二</w:t>
      </w:r>
      <w:r w:rsidRPr="00B76C90">
        <w:rPr>
          <w:rFonts w:ascii="標楷體" w:hAnsi="標楷體" w:hint="eastAsia"/>
          <w:dstrike w:val="0"/>
          <w:sz w:val="28"/>
          <w:szCs w:val="28"/>
        </w:rPr>
        <w:t>號函</w:t>
      </w:r>
      <w:r w:rsidR="003532F1">
        <w:rPr>
          <w:rFonts w:ascii="標楷體" w:hAnsi="標楷體" w:hint="eastAsia"/>
          <w:dstrike w:val="0"/>
          <w:sz w:val="28"/>
          <w:szCs w:val="28"/>
        </w:rPr>
        <w:t>訂定</w:t>
      </w:r>
      <w:r w:rsidRPr="00B76C90">
        <w:rPr>
          <w:rFonts w:ascii="標楷體" w:hAnsi="標楷體" w:hint="eastAsia"/>
          <w:dstrike w:val="0"/>
          <w:sz w:val="28"/>
          <w:szCs w:val="28"/>
        </w:rPr>
        <w:t>，</w:t>
      </w:r>
      <w:r w:rsidR="003532F1">
        <w:rPr>
          <w:rFonts w:ascii="標楷體" w:hAnsi="標楷體" w:hint="eastAsia"/>
          <w:dstrike w:val="0"/>
          <w:sz w:val="28"/>
          <w:szCs w:val="28"/>
        </w:rPr>
        <w:t>原依臺中市道路挖掘管理辦法第十三條但書規定訂定之，惟該辦法前已由臺中市政府於一百零五</w:t>
      </w:r>
      <w:r w:rsidR="003532F1" w:rsidRPr="003532F1">
        <w:rPr>
          <w:rFonts w:ascii="標楷體" w:hAnsi="標楷體" w:hint="eastAsia"/>
          <w:dstrike w:val="0"/>
          <w:sz w:val="28"/>
          <w:szCs w:val="28"/>
        </w:rPr>
        <w:t>年</w:t>
      </w:r>
      <w:r w:rsidR="003532F1">
        <w:rPr>
          <w:rFonts w:ascii="標楷體" w:hAnsi="標楷體" w:hint="eastAsia"/>
          <w:dstrike w:val="0"/>
          <w:sz w:val="28"/>
          <w:szCs w:val="28"/>
        </w:rPr>
        <w:t>五</w:t>
      </w:r>
      <w:r w:rsidR="003532F1" w:rsidRPr="003532F1">
        <w:rPr>
          <w:rFonts w:ascii="標楷體" w:hAnsi="標楷體" w:hint="eastAsia"/>
          <w:dstrike w:val="0"/>
          <w:sz w:val="28"/>
          <w:szCs w:val="28"/>
        </w:rPr>
        <w:t>月</w:t>
      </w:r>
      <w:r w:rsidR="003532F1">
        <w:rPr>
          <w:rFonts w:ascii="標楷體" w:hAnsi="標楷體" w:hint="eastAsia"/>
          <w:dstrike w:val="0"/>
          <w:sz w:val="28"/>
          <w:szCs w:val="28"/>
        </w:rPr>
        <w:t>三</w:t>
      </w:r>
      <w:r w:rsidR="003532F1" w:rsidRPr="003532F1">
        <w:rPr>
          <w:rFonts w:ascii="標楷體" w:hAnsi="標楷體" w:hint="eastAsia"/>
          <w:dstrike w:val="0"/>
          <w:sz w:val="28"/>
          <w:szCs w:val="28"/>
        </w:rPr>
        <w:t>日</w:t>
      </w:r>
      <w:r w:rsidR="003532F1">
        <w:rPr>
          <w:rFonts w:ascii="標楷體" w:hAnsi="標楷體" w:hint="eastAsia"/>
          <w:dstrike w:val="0"/>
          <w:sz w:val="28"/>
          <w:szCs w:val="28"/>
        </w:rPr>
        <w:t>以</w:t>
      </w:r>
      <w:r w:rsidR="003532F1" w:rsidRPr="003532F1">
        <w:rPr>
          <w:rFonts w:ascii="標楷體" w:hAnsi="標楷體" w:hint="eastAsia"/>
          <w:dstrike w:val="0"/>
          <w:sz w:val="28"/>
          <w:szCs w:val="28"/>
        </w:rPr>
        <w:t>府授法規字第</w:t>
      </w:r>
      <w:r w:rsidR="003532F1">
        <w:rPr>
          <w:rFonts w:ascii="標楷體" w:hAnsi="標楷體" w:hint="eastAsia"/>
          <w:dstrike w:val="0"/>
          <w:sz w:val="28"/>
          <w:szCs w:val="28"/>
        </w:rPr>
        <w:t>一</w:t>
      </w:r>
      <w:r w:rsidR="003532F1" w:rsidRPr="003532F1">
        <w:rPr>
          <w:rFonts w:ascii="標楷體" w:hAnsi="標楷體" w:hint="eastAsia"/>
          <w:dstrike w:val="0"/>
          <w:sz w:val="28"/>
          <w:szCs w:val="28"/>
        </w:rPr>
        <w:t>○</w:t>
      </w:r>
      <w:r w:rsidR="003532F1">
        <w:rPr>
          <w:rFonts w:ascii="標楷體" w:hAnsi="標楷體" w:hint="eastAsia"/>
          <w:dstrike w:val="0"/>
          <w:sz w:val="28"/>
          <w:szCs w:val="28"/>
        </w:rPr>
        <w:t>五</w:t>
      </w:r>
      <w:r w:rsidR="003532F1" w:rsidRPr="003532F1">
        <w:rPr>
          <w:rFonts w:ascii="標楷體" w:hAnsi="標楷體" w:hint="eastAsia"/>
          <w:dstrike w:val="0"/>
          <w:sz w:val="28"/>
          <w:szCs w:val="28"/>
        </w:rPr>
        <w:t>○○</w:t>
      </w:r>
      <w:r w:rsidR="003532F1">
        <w:rPr>
          <w:rFonts w:ascii="標楷體" w:hAnsi="標楷體" w:hint="eastAsia"/>
          <w:dstrike w:val="0"/>
          <w:sz w:val="28"/>
          <w:szCs w:val="28"/>
        </w:rPr>
        <w:t>八八七四</w:t>
      </w:r>
      <w:r w:rsidR="003532F1" w:rsidRPr="003532F1">
        <w:rPr>
          <w:rFonts w:ascii="標楷體" w:hAnsi="標楷體" w:hint="eastAsia"/>
          <w:dstrike w:val="0"/>
          <w:sz w:val="28"/>
          <w:szCs w:val="28"/>
        </w:rPr>
        <w:t>○號令廢止</w:t>
      </w:r>
      <w:r w:rsidR="003532F1">
        <w:rPr>
          <w:rFonts w:ascii="標楷體" w:hAnsi="標楷體" w:hint="eastAsia"/>
          <w:dstrike w:val="0"/>
          <w:sz w:val="28"/>
          <w:szCs w:val="28"/>
        </w:rPr>
        <w:t>。</w:t>
      </w:r>
    </w:p>
    <w:p w:rsidR="001C3B5C" w:rsidRPr="00FB3030" w:rsidRDefault="003532F1" w:rsidP="00FB3030">
      <w:pPr>
        <w:pStyle w:val="a4"/>
        <w:widowControl/>
        <w:numPr>
          <w:ilvl w:val="1"/>
          <w:numId w:val="1"/>
        </w:numPr>
        <w:spacing w:line="460" w:lineRule="exact"/>
        <w:ind w:leftChars="0" w:left="560" w:hangingChars="200" w:hanging="560"/>
        <w:jc w:val="both"/>
        <w:rPr>
          <w:rFonts w:ascii="標楷體" w:hAnsi="標楷體"/>
          <w:dstrike w:val="0"/>
          <w:sz w:val="28"/>
          <w:szCs w:val="28"/>
        </w:rPr>
      </w:pPr>
      <w:r w:rsidRPr="00FB3030">
        <w:rPr>
          <w:rFonts w:ascii="標楷體" w:hAnsi="標楷體" w:hint="eastAsia"/>
          <w:dstrike w:val="0"/>
          <w:sz w:val="28"/>
          <w:szCs w:val="28"/>
        </w:rPr>
        <w:t>另本要點原</w:t>
      </w:r>
      <w:r w:rsidR="00FB3030" w:rsidRPr="00FB3030">
        <w:rPr>
          <w:rFonts w:ascii="標楷體" w:hAnsi="標楷體" w:hint="eastAsia"/>
          <w:dstrike w:val="0"/>
          <w:sz w:val="28"/>
          <w:szCs w:val="28"/>
        </w:rPr>
        <w:t>訂</w:t>
      </w:r>
      <w:r w:rsidR="00FB3030">
        <w:rPr>
          <w:rFonts w:ascii="標楷體" w:hAnsi="標楷體" w:hint="eastAsia"/>
          <w:dstrike w:val="0"/>
          <w:sz w:val="28"/>
          <w:szCs w:val="28"/>
        </w:rPr>
        <w:t>立相關</w:t>
      </w:r>
      <w:r w:rsidRPr="00FB3030">
        <w:rPr>
          <w:rFonts w:ascii="標楷體" w:hAnsi="標楷體" w:hint="eastAsia"/>
          <w:dstrike w:val="0"/>
          <w:sz w:val="28"/>
          <w:szCs w:val="28"/>
        </w:rPr>
        <w:t>作業事項，</w:t>
      </w:r>
      <w:r w:rsidR="00FB3030">
        <w:rPr>
          <w:rFonts w:ascii="標楷體" w:hAnsi="標楷體" w:hint="eastAsia"/>
          <w:dstrike w:val="0"/>
          <w:sz w:val="28"/>
          <w:szCs w:val="28"/>
        </w:rPr>
        <w:t>已</w:t>
      </w:r>
      <w:r w:rsidRPr="00FB3030">
        <w:rPr>
          <w:rFonts w:ascii="標楷體" w:hAnsi="標楷體" w:hint="eastAsia"/>
          <w:dstrike w:val="0"/>
          <w:sz w:val="28"/>
          <w:szCs w:val="28"/>
        </w:rPr>
        <w:t>於現行臺中市道路挖掘管理自治條例第十條及第十一條規定明確</w:t>
      </w:r>
      <w:r w:rsidR="00FB3030" w:rsidRPr="00FB3030">
        <w:rPr>
          <w:rFonts w:ascii="標楷體" w:hAnsi="標楷體" w:hint="eastAsia"/>
          <w:dstrike w:val="0"/>
          <w:sz w:val="28"/>
          <w:szCs w:val="28"/>
        </w:rPr>
        <w:t>訂定</w:t>
      </w:r>
      <w:r w:rsidR="00FB3030">
        <w:rPr>
          <w:rFonts w:ascii="標楷體" w:hAnsi="標楷體" w:hint="eastAsia"/>
          <w:dstrike w:val="0"/>
          <w:sz w:val="28"/>
          <w:szCs w:val="28"/>
        </w:rPr>
        <w:t>之，故</w:t>
      </w:r>
      <w:r w:rsidR="001C3B5C" w:rsidRPr="00FB3030">
        <w:rPr>
          <w:rFonts w:ascii="標楷體" w:hAnsi="標楷體" w:hint="eastAsia"/>
          <w:dstrike w:val="0"/>
          <w:sz w:val="28"/>
          <w:szCs w:val="28"/>
        </w:rPr>
        <w:t>本要點無保留必要，爰依臺中市行政規則準則第</w:t>
      </w:r>
      <w:r w:rsidR="00EB557F" w:rsidRPr="00FB3030">
        <w:rPr>
          <w:rFonts w:ascii="標楷體" w:hAnsi="標楷體" w:hint="eastAsia"/>
          <w:dstrike w:val="0"/>
          <w:sz w:val="28"/>
          <w:szCs w:val="28"/>
        </w:rPr>
        <w:t>十一</w:t>
      </w:r>
      <w:r w:rsidR="001C3B5C" w:rsidRPr="00FB3030">
        <w:rPr>
          <w:rFonts w:ascii="標楷體" w:hAnsi="標楷體" w:hint="eastAsia"/>
          <w:dstrike w:val="0"/>
          <w:sz w:val="28"/>
          <w:szCs w:val="28"/>
        </w:rPr>
        <w:t>條規定停止適用。</w:t>
      </w:r>
    </w:p>
    <w:p w:rsidR="00F80578" w:rsidRDefault="00F80578">
      <w:pPr>
        <w:widowControl/>
        <w:rPr>
          <w:rFonts w:ascii="標楷體" w:eastAsia="標楷體" w:hAnsi="標楷體" w:cs="Times New Roman"/>
          <w:sz w:val="28"/>
          <w:szCs w:val="28"/>
        </w:rPr>
      </w:pPr>
      <w:r>
        <w:rPr>
          <w:rFonts w:ascii="標楷體" w:hAnsi="標楷體"/>
          <w:sz w:val="28"/>
          <w:szCs w:val="28"/>
        </w:rPr>
        <w:br w:type="page"/>
      </w:r>
    </w:p>
    <w:p w:rsidR="00DF424E" w:rsidRPr="00F80578" w:rsidRDefault="00C37EB0" w:rsidP="00F02481">
      <w:pPr>
        <w:widowControl/>
        <w:jc w:val="both"/>
        <w:rPr>
          <w:rFonts w:ascii="標楷體" w:eastAsia="標楷體" w:hAnsi="標楷體"/>
          <w:bCs/>
          <w:sz w:val="40"/>
          <w:szCs w:val="40"/>
        </w:rPr>
      </w:pPr>
      <w:r>
        <w:rPr>
          <w:rFonts w:ascii="標楷體" w:eastAsia="標楷體" w:hAnsi="標楷體" w:hint="eastAsia"/>
          <w:bCs/>
          <w:sz w:val="40"/>
          <w:szCs w:val="40"/>
        </w:rPr>
        <w:lastRenderedPageBreak/>
        <w:t>停止適用</w:t>
      </w:r>
      <w:r w:rsidR="00DF424E" w:rsidRPr="00F80578">
        <w:rPr>
          <w:rFonts w:ascii="標楷體" w:eastAsia="標楷體" w:hAnsi="標楷體"/>
          <w:bCs/>
          <w:sz w:val="40"/>
          <w:szCs w:val="40"/>
        </w:rPr>
        <w:t>規</w:t>
      </w:r>
      <w:r w:rsidR="003F2D15">
        <w:rPr>
          <w:rFonts w:ascii="標楷體" w:eastAsia="標楷體" w:hAnsi="標楷體" w:hint="eastAsia"/>
          <w:bCs/>
          <w:sz w:val="40"/>
          <w:szCs w:val="40"/>
        </w:rPr>
        <w:t>定</w:t>
      </w:r>
      <w:r w:rsidR="00DF424E" w:rsidRPr="00F80578">
        <w:rPr>
          <w:rFonts w:ascii="標楷體" w:eastAsia="標楷體" w:hAnsi="標楷體"/>
          <w:bCs/>
          <w:sz w:val="40"/>
          <w:szCs w:val="40"/>
        </w:rPr>
        <w:t>整理表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5"/>
        <w:gridCol w:w="2414"/>
        <w:gridCol w:w="4278"/>
      </w:tblGrid>
      <w:tr w:rsidR="00DF424E" w:rsidRPr="007C5A22" w:rsidTr="00F533B3">
        <w:tc>
          <w:tcPr>
            <w:tcW w:w="1188" w:type="pct"/>
            <w:vAlign w:val="center"/>
          </w:tcPr>
          <w:p w:rsidR="00DF424E" w:rsidRPr="007C5A22" w:rsidRDefault="00DF424E" w:rsidP="00F533B3">
            <w:pPr>
              <w:widowControl/>
              <w:spacing w:line="460" w:lineRule="exact"/>
              <w:jc w:val="center"/>
              <w:rPr>
                <w:rFonts w:ascii="標楷體" w:eastAsia="標楷體" w:hAnsi="標楷體"/>
                <w:sz w:val="28"/>
                <w:szCs w:val="28"/>
              </w:rPr>
            </w:pPr>
            <w:r w:rsidRPr="007C5A22">
              <w:rPr>
                <w:rFonts w:ascii="標楷體" w:eastAsia="標楷體" w:hAnsi="標楷體"/>
                <w:sz w:val="28"/>
                <w:szCs w:val="28"/>
              </w:rPr>
              <w:t>規</w:t>
            </w:r>
            <w:r w:rsidR="003F2D15">
              <w:rPr>
                <w:rFonts w:ascii="標楷體" w:eastAsia="標楷體" w:hAnsi="標楷體"/>
                <w:sz w:val="28"/>
                <w:szCs w:val="28"/>
              </w:rPr>
              <w:t>定</w:t>
            </w:r>
            <w:bookmarkStart w:id="0" w:name="_GoBack"/>
            <w:bookmarkEnd w:id="0"/>
            <w:r w:rsidRPr="007C5A22">
              <w:rPr>
                <w:rFonts w:ascii="標楷體" w:eastAsia="標楷體" w:hAnsi="標楷體"/>
                <w:sz w:val="28"/>
                <w:szCs w:val="28"/>
              </w:rPr>
              <w:t>名稱</w:t>
            </w:r>
          </w:p>
        </w:tc>
        <w:tc>
          <w:tcPr>
            <w:tcW w:w="1375" w:type="pct"/>
            <w:vAlign w:val="center"/>
          </w:tcPr>
          <w:p w:rsidR="00DF424E" w:rsidRPr="007C5A22" w:rsidRDefault="00EB557F" w:rsidP="00F533B3">
            <w:pPr>
              <w:widowControl/>
              <w:spacing w:line="460" w:lineRule="exact"/>
              <w:jc w:val="center"/>
              <w:rPr>
                <w:rFonts w:ascii="標楷體" w:eastAsia="標楷體" w:hAnsi="標楷體"/>
                <w:sz w:val="28"/>
                <w:szCs w:val="28"/>
              </w:rPr>
            </w:pPr>
            <w:r>
              <w:rPr>
                <w:rFonts w:ascii="標楷體" w:eastAsia="標楷體" w:hAnsi="標楷體" w:hint="eastAsia"/>
                <w:sz w:val="28"/>
                <w:szCs w:val="28"/>
              </w:rPr>
              <w:t>下達</w:t>
            </w:r>
            <w:r w:rsidR="00DF424E" w:rsidRPr="007C5A22">
              <w:rPr>
                <w:rFonts w:ascii="標楷體" w:eastAsia="標楷體" w:hAnsi="標楷體"/>
                <w:sz w:val="28"/>
                <w:szCs w:val="28"/>
              </w:rPr>
              <w:t>日期文號</w:t>
            </w:r>
          </w:p>
        </w:tc>
        <w:tc>
          <w:tcPr>
            <w:tcW w:w="2437" w:type="pct"/>
            <w:vAlign w:val="center"/>
          </w:tcPr>
          <w:p w:rsidR="00DF424E" w:rsidRPr="007C5A22" w:rsidRDefault="00EB557F" w:rsidP="00F533B3">
            <w:pPr>
              <w:widowControl/>
              <w:spacing w:line="460" w:lineRule="exact"/>
              <w:jc w:val="center"/>
              <w:rPr>
                <w:rFonts w:ascii="標楷體" w:eastAsia="標楷體" w:hAnsi="標楷體"/>
                <w:sz w:val="28"/>
                <w:szCs w:val="28"/>
              </w:rPr>
            </w:pPr>
            <w:r>
              <w:rPr>
                <w:rFonts w:ascii="標楷體" w:eastAsia="標楷體" w:hAnsi="標楷體" w:hint="eastAsia"/>
                <w:sz w:val="28"/>
                <w:szCs w:val="28"/>
              </w:rPr>
              <w:t>停止適用</w:t>
            </w:r>
            <w:r w:rsidR="00DF424E" w:rsidRPr="007C5A22">
              <w:rPr>
                <w:rFonts w:ascii="標楷體" w:eastAsia="標楷體" w:hAnsi="標楷體"/>
                <w:sz w:val="28"/>
                <w:szCs w:val="28"/>
              </w:rPr>
              <w:t>理由</w:t>
            </w:r>
          </w:p>
        </w:tc>
      </w:tr>
      <w:tr w:rsidR="00DF424E" w:rsidRPr="007C5A22" w:rsidTr="00F533B3">
        <w:tc>
          <w:tcPr>
            <w:tcW w:w="1188" w:type="pct"/>
          </w:tcPr>
          <w:p w:rsidR="00DF424E" w:rsidRPr="007C5A22" w:rsidRDefault="00FB3030" w:rsidP="00CD5EEA">
            <w:pPr>
              <w:widowControl/>
              <w:spacing w:line="460" w:lineRule="exact"/>
              <w:jc w:val="both"/>
              <w:rPr>
                <w:rFonts w:ascii="標楷體" w:eastAsia="標楷體" w:hAnsi="標楷體"/>
                <w:sz w:val="28"/>
                <w:szCs w:val="28"/>
              </w:rPr>
            </w:pPr>
            <w:r w:rsidRPr="00FB3030">
              <w:rPr>
                <w:rFonts w:ascii="標楷體" w:eastAsia="標楷體" w:hAnsi="標楷體" w:hint="eastAsia"/>
                <w:sz w:val="28"/>
                <w:szCs w:val="28"/>
              </w:rPr>
              <w:t>臺中市政府建設局先行核發許可證路面修復費繳納作業要點</w:t>
            </w:r>
          </w:p>
        </w:tc>
        <w:tc>
          <w:tcPr>
            <w:tcW w:w="1375" w:type="pct"/>
          </w:tcPr>
          <w:p w:rsidR="00CD5EEA" w:rsidRPr="00F80578" w:rsidRDefault="00B80DBD" w:rsidP="00CD5EEA">
            <w:pPr>
              <w:widowControl/>
              <w:spacing w:line="460" w:lineRule="exact"/>
              <w:jc w:val="both"/>
              <w:rPr>
                <w:b/>
                <w:bCs/>
              </w:rPr>
            </w:pPr>
            <w:r w:rsidRPr="00B80DBD">
              <w:rPr>
                <w:rFonts w:ascii="標楷體" w:eastAsia="標楷體" w:hAnsi="標楷體" w:hint="eastAsia"/>
                <w:sz w:val="28"/>
                <w:szCs w:val="28"/>
              </w:rPr>
              <w:t>臺中市政府建設局</w:t>
            </w:r>
            <w:r>
              <w:rPr>
                <w:rFonts w:ascii="標楷體" w:eastAsia="標楷體" w:hAnsi="標楷體" w:hint="eastAsia"/>
                <w:sz w:val="28"/>
                <w:szCs w:val="28"/>
              </w:rPr>
              <w:t>一百零三年二月十九日</w:t>
            </w:r>
            <w:r w:rsidRPr="00B80DBD">
              <w:rPr>
                <w:rFonts w:ascii="標楷體" w:eastAsia="標楷體" w:hAnsi="標楷體" w:hint="eastAsia"/>
                <w:sz w:val="28"/>
                <w:szCs w:val="28"/>
              </w:rPr>
              <w:t>中市建線字第</w:t>
            </w:r>
            <w:r>
              <w:rPr>
                <w:rFonts w:ascii="標楷體" w:eastAsia="標楷體" w:hAnsi="標楷體" w:hint="eastAsia"/>
                <w:sz w:val="28"/>
                <w:szCs w:val="28"/>
              </w:rPr>
              <w:t>一</w:t>
            </w:r>
            <w:r w:rsidRPr="00B80DBD">
              <w:rPr>
                <w:rFonts w:ascii="標楷體" w:eastAsia="標楷體" w:hAnsi="標楷體" w:hint="eastAsia"/>
                <w:sz w:val="28"/>
                <w:szCs w:val="28"/>
              </w:rPr>
              <w:t>○</w:t>
            </w:r>
            <w:r>
              <w:rPr>
                <w:rFonts w:ascii="標楷體" w:eastAsia="標楷體" w:hAnsi="標楷體" w:hint="eastAsia"/>
                <w:sz w:val="28"/>
                <w:szCs w:val="28"/>
              </w:rPr>
              <w:t>三</w:t>
            </w:r>
            <w:r w:rsidRPr="00B80DBD">
              <w:rPr>
                <w:rFonts w:ascii="標楷體" w:eastAsia="標楷體" w:hAnsi="標楷體" w:hint="eastAsia"/>
                <w:sz w:val="28"/>
                <w:szCs w:val="28"/>
              </w:rPr>
              <w:t>○○</w:t>
            </w:r>
            <w:r>
              <w:rPr>
                <w:rFonts w:ascii="標楷體" w:eastAsia="標楷體" w:hAnsi="標楷體" w:hint="eastAsia"/>
                <w:sz w:val="28"/>
                <w:szCs w:val="28"/>
              </w:rPr>
              <w:t>一六九二二</w:t>
            </w:r>
            <w:r w:rsidRPr="00B80DBD">
              <w:rPr>
                <w:rFonts w:ascii="標楷體" w:eastAsia="標楷體" w:hAnsi="標楷體" w:hint="eastAsia"/>
                <w:sz w:val="28"/>
                <w:szCs w:val="28"/>
              </w:rPr>
              <w:t>號函訂定</w:t>
            </w:r>
          </w:p>
        </w:tc>
        <w:tc>
          <w:tcPr>
            <w:tcW w:w="2437" w:type="pct"/>
          </w:tcPr>
          <w:p w:rsidR="00FB3030" w:rsidRPr="00FB3030" w:rsidRDefault="00DF424E" w:rsidP="00FB3030">
            <w:pPr>
              <w:pStyle w:val="a4"/>
              <w:widowControl/>
              <w:adjustRightInd w:val="0"/>
              <w:spacing w:line="460" w:lineRule="exact"/>
              <w:ind w:leftChars="0" w:left="476" w:hangingChars="170" w:hanging="476"/>
              <w:jc w:val="both"/>
              <w:rPr>
                <w:rFonts w:ascii="標楷體" w:hAnsi="標楷體"/>
                <w:dstrike w:val="0"/>
                <w:sz w:val="28"/>
                <w:szCs w:val="28"/>
              </w:rPr>
            </w:pPr>
            <w:r w:rsidRPr="00EB557F">
              <w:rPr>
                <w:rFonts w:ascii="標楷體" w:hAnsi="標楷體"/>
                <w:dstrike w:val="0"/>
                <w:sz w:val="28"/>
                <w:szCs w:val="28"/>
              </w:rPr>
              <w:t>一、</w:t>
            </w:r>
            <w:r w:rsidR="00FB3030" w:rsidRPr="00FB3030">
              <w:rPr>
                <w:rFonts w:ascii="標楷體" w:hAnsi="標楷體" w:hint="eastAsia"/>
                <w:dstrike w:val="0"/>
                <w:sz w:val="28"/>
                <w:szCs w:val="28"/>
              </w:rPr>
              <w:t>本要點係本局一百零三年二月十九日中市建線字第一○三○○一六九二二號函訂定，原依臺中市道路挖掘管理辦法第十三條但書規定訂定之，惟該辦法前已由臺中市政府於一百零五年五月三日以府授法規字第一○五○○八八七四○號令廢止。</w:t>
            </w:r>
          </w:p>
          <w:p w:rsidR="00CD5EEA" w:rsidRPr="00FB3030" w:rsidRDefault="00FB3030" w:rsidP="00F02481">
            <w:pPr>
              <w:pStyle w:val="a4"/>
              <w:widowControl/>
              <w:adjustRightInd w:val="0"/>
              <w:spacing w:line="460" w:lineRule="exact"/>
              <w:ind w:leftChars="0" w:left="476" w:hangingChars="170" w:hanging="476"/>
              <w:jc w:val="both"/>
              <w:rPr>
                <w:rFonts w:ascii="標楷體" w:hAnsi="標楷體"/>
                <w:sz w:val="28"/>
                <w:szCs w:val="28"/>
              </w:rPr>
            </w:pPr>
            <w:r w:rsidRPr="00FB3030">
              <w:rPr>
                <w:rFonts w:ascii="標楷體" w:hAnsi="標楷體" w:hint="eastAsia"/>
                <w:dstrike w:val="0"/>
                <w:sz w:val="28"/>
                <w:szCs w:val="28"/>
              </w:rPr>
              <w:t>二、另本要點原訂立相關作業事項，已於現行臺中市道路挖掘管理自治條例第十條及第十一條規定明確訂定之，故本要點無保留必要，爰依臺中市行政規則準則第十一條規定停止適用。</w:t>
            </w:r>
          </w:p>
        </w:tc>
      </w:tr>
    </w:tbl>
    <w:p w:rsidR="00EB557F" w:rsidRDefault="00EB557F" w:rsidP="00DF424E">
      <w:pPr>
        <w:widowControl/>
        <w:spacing w:line="460" w:lineRule="exact"/>
        <w:jc w:val="both"/>
        <w:rPr>
          <w:rFonts w:ascii="Times New Roman" w:eastAsia="標楷體" w:hAnsi="Times New Roman"/>
          <w:sz w:val="28"/>
          <w:szCs w:val="28"/>
        </w:rPr>
      </w:pPr>
    </w:p>
    <w:p w:rsidR="00EB557F" w:rsidRDefault="00EB557F">
      <w:pPr>
        <w:widowControl/>
        <w:rPr>
          <w:rFonts w:ascii="Times New Roman" w:eastAsia="標楷體" w:hAnsi="Times New Roman"/>
          <w:sz w:val="28"/>
          <w:szCs w:val="28"/>
        </w:rPr>
      </w:pPr>
      <w:r>
        <w:rPr>
          <w:rFonts w:ascii="Times New Roman" w:eastAsia="標楷體" w:hAnsi="Times New Roman"/>
          <w:sz w:val="28"/>
          <w:szCs w:val="28"/>
        </w:rPr>
        <w:br w:type="page"/>
      </w:r>
    </w:p>
    <w:p w:rsidR="00FB3030" w:rsidRPr="00F02481" w:rsidRDefault="00FB3030" w:rsidP="00F02481">
      <w:pPr>
        <w:pStyle w:val="Standard"/>
        <w:jc w:val="both"/>
      </w:pPr>
      <w:r w:rsidRPr="00F02481">
        <w:rPr>
          <w:rFonts w:ascii="標楷體" w:eastAsia="標楷體" w:hAnsi="標楷體" w:cs="新細明體"/>
          <w:sz w:val="40"/>
          <w:szCs w:val="40"/>
        </w:rPr>
        <w:lastRenderedPageBreak/>
        <w:t>臺中市政府建設局先行核發許可證路面修復費繳納作業要點</w:t>
      </w:r>
    </w:p>
    <w:p w:rsidR="00FB3030" w:rsidRDefault="00FB3030" w:rsidP="00F02481">
      <w:pPr>
        <w:pStyle w:val="Standard"/>
        <w:widowControl/>
        <w:spacing w:line="0" w:lineRule="atLeast"/>
        <w:jc w:val="center"/>
      </w:pPr>
      <w:r>
        <w:rPr>
          <w:rFonts w:ascii="標楷體" w:eastAsia="標楷體" w:hAnsi="標楷體" w:cs="新細明體"/>
          <w:spacing w:val="60"/>
          <w:sz w:val="20"/>
        </w:rPr>
        <w:t xml:space="preserve">               </w:t>
      </w:r>
      <w:r>
        <w:rPr>
          <w:rFonts w:ascii="標楷體" w:eastAsia="標楷體" w:hAnsi="標楷體" w:cs="新細明體"/>
          <w:sz w:val="20"/>
        </w:rPr>
        <w:t xml:space="preserve">      中華民國</w:t>
      </w:r>
      <w:r w:rsidR="00F02481">
        <w:rPr>
          <w:rFonts w:ascii="標楷體" w:eastAsia="標楷體" w:hAnsi="標楷體" w:cs="新細明體"/>
          <w:sz w:val="20"/>
        </w:rPr>
        <w:t>103</w:t>
      </w:r>
      <w:r>
        <w:rPr>
          <w:rFonts w:ascii="標楷體" w:eastAsia="標楷體" w:hAnsi="標楷體" w:cs="新細明體"/>
          <w:sz w:val="20"/>
        </w:rPr>
        <w:t>年</w:t>
      </w:r>
      <w:r w:rsidR="00F02481">
        <w:rPr>
          <w:rFonts w:ascii="標楷體" w:eastAsia="標楷體" w:hAnsi="標楷體" w:cs="新細明體"/>
          <w:sz w:val="20"/>
        </w:rPr>
        <w:t>2</w:t>
      </w:r>
      <w:r>
        <w:rPr>
          <w:rFonts w:ascii="標楷體" w:eastAsia="標楷體" w:hAnsi="標楷體" w:cs="新細明體"/>
          <w:sz w:val="20"/>
        </w:rPr>
        <w:t>月</w:t>
      </w:r>
      <w:r w:rsidR="00F02481">
        <w:rPr>
          <w:rFonts w:ascii="標楷體" w:eastAsia="標楷體" w:hAnsi="標楷體" w:cs="新細明體"/>
          <w:sz w:val="20"/>
        </w:rPr>
        <w:t>19</w:t>
      </w:r>
      <w:r>
        <w:rPr>
          <w:rFonts w:ascii="標楷體" w:eastAsia="標楷體" w:hAnsi="標楷體" w:cs="新細明體"/>
          <w:sz w:val="20"/>
        </w:rPr>
        <w:t>日中市建線字第1030016922號訂定</w:t>
      </w:r>
    </w:p>
    <w:p w:rsidR="00FB3030" w:rsidRDefault="00FB3030" w:rsidP="00FB3030">
      <w:pPr>
        <w:pStyle w:val="Standard"/>
        <w:spacing w:line="460" w:lineRule="exact"/>
      </w:pPr>
      <w:r>
        <w:rPr>
          <w:rFonts w:ascii="標楷體" w:eastAsia="標楷體" w:hAnsi="標楷體"/>
          <w:color w:val="000000"/>
          <w:sz w:val="28"/>
          <w:szCs w:val="28"/>
        </w:rPr>
        <w:t>一、本要點依臺中市道路挖掘辦法第十三條但書規定訂定之。</w:t>
      </w:r>
    </w:p>
    <w:p w:rsidR="00FB3030" w:rsidRDefault="00FB3030" w:rsidP="00FB3030">
      <w:pPr>
        <w:pStyle w:val="Standard"/>
        <w:spacing w:line="460" w:lineRule="exact"/>
        <w:ind w:left="560" w:hanging="560"/>
      </w:pPr>
      <w:r>
        <w:rPr>
          <w:rFonts w:ascii="標楷體" w:eastAsia="標楷體" w:hAnsi="標楷體"/>
          <w:sz w:val="28"/>
          <w:szCs w:val="28"/>
        </w:rPr>
        <w:t>二、臺中市政府建設局（以下簡稱本局）受理</w:t>
      </w:r>
      <w:r>
        <w:rPr>
          <w:rFonts w:ascii="標楷體" w:eastAsia="標楷體" w:hAnsi="標楷體"/>
          <w:color w:val="000000"/>
          <w:sz w:val="28"/>
          <w:szCs w:val="28"/>
        </w:rPr>
        <w:t>道路挖掘申請，如屬民生案件，且情形特殊者，得先行核發道路挖掘許可證，</w:t>
      </w:r>
      <w:r>
        <w:rPr>
          <w:rFonts w:ascii="標楷體" w:eastAsia="標楷體" w:hAnsi="標楷體"/>
          <w:sz w:val="28"/>
          <w:szCs w:val="28"/>
        </w:rPr>
        <w:t>並限期通知</w:t>
      </w:r>
      <w:r>
        <w:rPr>
          <w:rFonts w:ascii="標楷體" w:eastAsia="標楷體" w:hAnsi="標楷體"/>
          <w:color w:val="000000"/>
          <w:sz w:val="28"/>
          <w:szCs w:val="28"/>
        </w:rPr>
        <w:t>申請人繳納</w:t>
      </w:r>
      <w:r>
        <w:rPr>
          <w:rFonts w:ascii="標楷體" w:eastAsia="標楷體" w:hAnsi="標楷體"/>
          <w:sz w:val="28"/>
          <w:szCs w:val="28"/>
        </w:rPr>
        <w:t>路面修復費。</w:t>
      </w:r>
    </w:p>
    <w:p w:rsidR="00FB3030" w:rsidRDefault="00FB3030" w:rsidP="00FB3030">
      <w:pPr>
        <w:pStyle w:val="Standard"/>
        <w:spacing w:line="460" w:lineRule="exact"/>
      </w:pPr>
      <w:r>
        <w:rPr>
          <w:rFonts w:ascii="標楷體" w:eastAsia="標楷體" w:hAnsi="標楷體"/>
          <w:color w:val="000000"/>
          <w:sz w:val="28"/>
          <w:szCs w:val="28"/>
        </w:rPr>
        <w:t>三、道路挖掘許可證之</w:t>
      </w:r>
      <w:r>
        <w:rPr>
          <w:rFonts w:ascii="標楷體" w:eastAsia="標楷體" w:hAnsi="標楷體"/>
          <w:sz w:val="28"/>
          <w:szCs w:val="28"/>
        </w:rPr>
        <w:t>核發，應同時通知申請人限期繳納路面修復費。</w:t>
      </w:r>
    </w:p>
    <w:p w:rsidR="00FB3030" w:rsidRDefault="00FB3030" w:rsidP="00FB3030">
      <w:pPr>
        <w:pStyle w:val="Standard"/>
        <w:spacing w:line="460" w:lineRule="exact"/>
        <w:ind w:left="560" w:hanging="560"/>
      </w:pPr>
      <w:r>
        <w:rPr>
          <w:rFonts w:ascii="標楷體" w:eastAsia="標楷體" w:hAnsi="標楷體"/>
          <w:sz w:val="28"/>
          <w:szCs w:val="28"/>
        </w:rPr>
        <w:t>四、前點路面修復費，屆期未繳納者，本局應定期催繳，經催繳仍未未繳納者，依法移送行政執行。</w:t>
      </w:r>
    </w:p>
    <w:p w:rsidR="00FB3030" w:rsidRDefault="00FB3030" w:rsidP="00FB3030">
      <w:pPr>
        <w:pStyle w:val="Standard"/>
        <w:spacing w:line="460" w:lineRule="exact"/>
        <w:ind w:left="560" w:hanging="560"/>
      </w:pPr>
      <w:r>
        <w:rPr>
          <w:rFonts w:ascii="標楷體" w:eastAsia="標楷體" w:hAnsi="標楷體"/>
          <w:sz w:val="28"/>
          <w:szCs w:val="28"/>
        </w:rPr>
        <w:t>五、申請人未於繳納期限內繳費者，本局得廢止道路挖掘許可或暫停受理先行核發許可證之申請案。</w:t>
      </w:r>
    </w:p>
    <w:p w:rsidR="00F80578" w:rsidRPr="00FB3030" w:rsidRDefault="00F80578" w:rsidP="00DF424E">
      <w:pPr>
        <w:widowControl/>
        <w:spacing w:line="460" w:lineRule="exact"/>
        <w:jc w:val="both"/>
        <w:rPr>
          <w:rFonts w:ascii="Times New Roman" w:eastAsia="標楷體" w:hAnsi="Times New Roman"/>
          <w:sz w:val="28"/>
          <w:szCs w:val="28"/>
        </w:rPr>
      </w:pPr>
    </w:p>
    <w:sectPr w:rsidR="00F80578" w:rsidRPr="00FB3030" w:rsidSect="006322A2">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5F33" w:rsidRDefault="00215F33" w:rsidP="00F80578">
      <w:r>
        <w:separator/>
      </w:r>
    </w:p>
  </w:endnote>
  <w:endnote w:type="continuationSeparator" w:id="0">
    <w:p w:rsidR="00215F33" w:rsidRDefault="00215F33" w:rsidP="00F805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5F33" w:rsidRDefault="00215F33" w:rsidP="00F80578">
      <w:r>
        <w:separator/>
      </w:r>
    </w:p>
  </w:footnote>
  <w:footnote w:type="continuationSeparator" w:id="0">
    <w:p w:rsidR="00215F33" w:rsidRDefault="00215F33" w:rsidP="00F8057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4C6F18"/>
    <w:multiLevelType w:val="hybridMultilevel"/>
    <w:tmpl w:val="8E607E84"/>
    <w:lvl w:ilvl="0" w:tplc="BA94373A">
      <w:start w:val="1"/>
      <w:numFmt w:val="taiwaneseCountingThousand"/>
      <w:lvlText w:val="（%1）"/>
      <w:lvlJc w:val="left"/>
      <w:pPr>
        <w:ind w:left="2670" w:hanging="855"/>
      </w:pPr>
      <w:rPr>
        <w:rFonts w:hint="default"/>
      </w:rPr>
    </w:lvl>
    <w:lvl w:ilvl="1" w:tplc="0046B570">
      <w:start w:val="1"/>
      <w:numFmt w:val="taiwaneseCountingThousand"/>
      <w:lvlText w:val="%2、"/>
      <w:lvlJc w:val="left"/>
      <w:pPr>
        <w:ind w:left="3015" w:hanging="720"/>
      </w:pPr>
      <w:rPr>
        <w:rFonts w:hint="default"/>
      </w:rPr>
    </w:lvl>
    <w:lvl w:ilvl="2" w:tplc="0409001B" w:tentative="1">
      <w:start w:val="1"/>
      <w:numFmt w:val="lowerRoman"/>
      <w:lvlText w:val="%3."/>
      <w:lvlJc w:val="right"/>
      <w:pPr>
        <w:ind w:left="3255" w:hanging="480"/>
      </w:pPr>
    </w:lvl>
    <w:lvl w:ilvl="3" w:tplc="0409000F" w:tentative="1">
      <w:start w:val="1"/>
      <w:numFmt w:val="decimal"/>
      <w:lvlText w:val="%4."/>
      <w:lvlJc w:val="left"/>
      <w:pPr>
        <w:ind w:left="3735" w:hanging="480"/>
      </w:pPr>
    </w:lvl>
    <w:lvl w:ilvl="4" w:tplc="04090019" w:tentative="1">
      <w:start w:val="1"/>
      <w:numFmt w:val="ideographTraditional"/>
      <w:lvlText w:val="%5、"/>
      <w:lvlJc w:val="left"/>
      <w:pPr>
        <w:ind w:left="4215" w:hanging="480"/>
      </w:pPr>
    </w:lvl>
    <w:lvl w:ilvl="5" w:tplc="0409001B" w:tentative="1">
      <w:start w:val="1"/>
      <w:numFmt w:val="lowerRoman"/>
      <w:lvlText w:val="%6."/>
      <w:lvlJc w:val="right"/>
      <w:pPr>
        <w:ind w:left="4695" w:hanging="480"/>
      </w:pPr>
    </w:lvl>
    <w:lvl w:ilvl="6" w:tplc="0409000F" w:tentative="1">
      <w:start w:val="1"/>
      <w:numFmt w:val="decimal"/>
      <w:lvlText w:val="%7."/>
      <w:lvlJc w:val="left"/>
      <w:pPr>
        <w:ind w:left="5175" w:hanging="480"/>
      </w:pPr>
    </w:lvl>
    <w:lvl w:ilvl="7" w:tplc="04090019" w:tentative="1">
      <w:start w:val="1"/>
      <w:numFmt w:val="ideographTraditional"/>
      <w:lvlText w:val="%8、"/>
      <w:lvlJc w:val="left"/>
      <w:pPr>
        <w:ind w:left="5655" w:hanging="480"/>
      </w:pPr>
    </w:lvl>
    <w:lvl w:ilvl="8" w:tplc="0409001B" w:tentative="1">
      <w:start w:val="1"/>
      <w:numFmt w:val="lowerRoman"/>
      <w:lvlText w:val="%9."/>
      <w:lvlJc w:val="right"/>
      <w:pPr>
        <w:ind w:left="6135"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424E"/>
    <w:rsid w:val="000656DE"/>
    <w:rsid w:val="000D2D41"/>
    <w:rsid w:val="001C3B5C"/>
    <w:rsid w:val="001E5023"/>
    <w:rsid w:val="00215F33"/>
    <w:rsid w:val="00304671"/>
    <w:rsid w:val="00321B63"/>
    <w:rsid w:val="003532F1"/>
    <w:rsid w:val="003F2D15"/>
    <w:rsid w:val="004C266F"/>
    <w:rsid w:val="006322A2"/>
    <w:rsid w:val="00747342"/>
    <w:rsid w:val="007C415E"/>
    <w:rsid w:val="007C5F19"/>
    <w:rsid w:val="007C7BCD"/>
    <w:rsid w:val="00970804"/>
    <w:rsid w:val="00A70B72"/>
    <w:rsid w:val="00B27E59"/>
    <w:rsid w:val="00B76C90"/>
    <w:rsid w:val="00B80DBD"/>
    <w:rsid w:val="00B80E9A"/>
    <w:rsid w:val="00BC6680"/>
    <w:rsid w:val="00C23550"/>
    <w:rsid w:val="00C37EB0"/>
    <w:rsid w:val="00C439B7"/>
    <w:rsid w:val="00C63955"/>
    <w:rsid w:val="00CD5EEA"/>
    <w:rsid w:val="00D16955"/>
    <w:rsid w:val="00D50578"/>
    <w:rsid w:val="00DB0AD5"/>
    <w:rsid w:val="00DD141D"/>
    <w:rsid w:val="00DF424E"/>
    <w:rsid w:val="00E669E2"/>
    <w:rsid w:val="00E742F1"/>
    <w:rsid w:val="00EB557F"/>
    <w:rsid w:val="00F02481"/>
    <w:rsid w:val="00F80578"/>
    <w:rsid w:val="00FB303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EBD56F9-8565-4877-BEFF-EFD536746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DF424E"/>
    <w:rPr>
      <w:b/>
      <w:bCs/>
    </w:rPr>
  </w:style>
  <w:style w:type="paragraph" w:styleId="a4">
    <w:name w:val="List Paragraph"/>
    <w:basedOn w:val="a"/>
    <w:uiPriority w:val="34"/>
    <w:qFormat/>
    <w:rsid w:val="00DF424E"/>
    <w:pPr>
      <w:ind w:leftChars="200" w:left="480"/>
    </w:pPr>
    <w:rPr>
      <w:rFonts w:ascii="Times New Roman" w:eastAsia="標楷體" w:hAnsi="Times New Roman" w:cs="Times New Roman"/>
      <w:dstrike/>
      <w:sz w:val="26"/>
      <w:szCs w:val="26"/>
    </w:rPr>
  </w:style>
  <w:style w:type="paragraph" w:styleId="a5">
    <w:name w:val="header"/>
    <w:basedOn w:val="a"/>
    <w:link w:val="a6"/>
    <w:uiPriority w:val="99"/>
    <w:unhideWhenUsed/>
    <w:rsid w:val="00F80578"/>
    <w:pPr>
      <w:tabs>
        <w:tab w:val="center" w:pos="4153"/>
        <w:tab w:val="right" w:pos="8306"/>
      </w:tabs>
      <w:snapToGrid w:val="0"/>
    </w:pPr>
    <w:rPr>
      <w:sz w:val="20"/>
      <w:szCs w:val="20"/>
    </w:rPr>
  </w:style>
  <w:style w:type="character" w:customStyle="1" w:styleId="a6">
    <w:name w:val="頁首 字元"/>
    <w:basedOn w:val="a0"/>
    <w:link w:val="a5"/>
    <w:uiPriority w:val="99"/>
    <w:rsid w:val="00F80578"/>
    <w:rPr>
      <w:sz w:val="20"/>
      <w:szCs w:val="20"/>
    </w:rPr>
  </w:style>
  <w:style w:type="paragraph" w:styleId="a7">
    <w:name w:val="footer"/>
    <w:basedOn w:val="a"/>
    <w:link w:val="a8"/>
    <w:uiPriority w:val="99"/>
    <w:unhideWhenUsed/>
    <w:rsid w:val="00F80578"/>
    <w:pPr>
      <w:tabs>
        <w:tab w:val="center" w:pos="4153"/>
        <w:tab w:val="right" w:pos="8306"/>
      </w:tabs>
      <w:snapToGrid w:val="0"/>
    </w:pPr>
    <w:rPr>
      <w:sz w:val="20"/>
      <w:szCs w:val="20"/>
    </w:rPr>
  </w:style>
  <w:style w:type="character" w:customStyle="1" w:styleId="a8">
    <w:name w:val="頁尾 字元"/>
    <w:basedOn w:val="a0"/>
    <w:link w:val="a7"/>
    <w:uiPriority w:val="99"/>
    <w:rsid w:val="00F80578"/>
    <w:rPr>
      <w:sz w:val="20"/>
      <w:szCs w:val="20"/>
    </w:rPr>
  </w:style>
  <w:style w:type="paragraph" w:customStyle="1" w:styleId="a9">
    <w:name w:val="草案條文"/>
    <w:basedOn w:val="a"/>
    <w:qFormat/>
    <w:rsid w:val="00EB557F"/>
    <w:pPr>
      <w:ind w:left="283" w:hangingChars="118" w:hanging="283"/>
      <w:jc w:val="both"/>
    </w:pPr>
    <w:rPr>
      <w:rFonts w:ascii="標楷體" w:eastAsia="標楷體" w:hAnsi="標楷體" w:cs="Times New Roman"/>
      <w:color w:val="000000"/>
      <w:szCs w:val="24"/>
    </w:rPr>
  </w:style>
  <w:style w:type="paragraph" w:customStyle="1" w:styleId="Standard">
    <w:name w:val="Standard"/>
    <w:rsid w:val="00FB3030"/>
    <w:pPr>
      <w:widowControl w:val="0"/>
      <w:suppressAutoHyphens/>
      <w:autoSpaceDN w:val="0"/>
      <w:textAlignment w:val="baseline"/>
    </w:pPr>
    <w:rPr>
      <w:rFonts w:ascii="Times New Roman" w:eastAsia="新細明體" w:hAnsi="Times New Roman" w:cs="Times New Roman"/>
      <w:kern w:val="3"/>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121</Words>
  <Characters>696</Characters>
  <Application>Microsoft Office Word</Application>
  <DocSecurity>0</DocSecurity>
  <Lines>5</Lines>
  <Paragraphs>1</Paragraphs>
  <ScaleCrop>false</ScaleCrop>
  <Company/>
  <LinksUpToDate>false</LinksUpToDate>
  <CharactersWithSpaces>816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施右容</dc:creator>
  <cp:keywords/>
  <dc:description/>
  <cp:lastModifiedBy>李佳欣</cp:lastModifiedBy>
  <cp:revision>4</cp:revision>
  <cp:lastPrinted>2019-07-29T05:35:00Z</cp:lastPrinted>
  <dcterms:created xsi:type="dcterms:W3CDTF">2019-07-30T00:36:00Z</dcterms:created>
  <dcterms:modified xsi:type="dcterms:W3CDTF">2019-07-30T00:40:00Z</dcterms:modified>
</cp:coreProperties>
</file>