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4D9" w:rsidRPr="001F24D9" w:rsidRDefault="001F24D9" w:rsidP="00394008">
      <w:pPr>
        <w:widowControl/>
        <w:rPr>
          <w:rFonts w:ascii="新細明體" w:hAnsi="新細明體" w:cs="Calibri"/>
          <w:kern w:val="0"/>
        </w:rPr>
      </w:pPr>
    </w:p>
    <w:p w:rsidR="001F24D9" w:rsidRPr="00963AE5" w:rsidRDefault="001F24D9" w:rsidP="001F24D9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807382">
        <w:rPr>
          <w:rFonts w:ascii="標楷體" w:eastAsia="標楷體" w:hAnsi="標楷體" w:hint="eastAsia"/>
          <w:b/>
          <w:sz w:val="40"/>
          <w:szCs w:val="40"/>
        </w:rPr>
        <w:t>臺中市政府</w:t>
      </w:r>
      <w:r>
        <w:rPr>
          <w:rFonts w:ascii="標楷體" w:eastAsia="標楷體" w:hAnsi="標楷體" w:hint="eastAsia"/>
          <w:b/>
          <w:sz w:val="40"/>
          <w:szCs w:val="40"/>
        </w:rPr>
        <w:t>勞工局</w:t>
      </w:r>
      <w:r w:rsidRPr="00807382">
        <w:rPr>
          <w:rFonts w:ascii="標楷體" w:eastAsia="標楷體" w:hAnsi="標楷體" w:hint="eastAsia"/>
          <w:b/>
          <w:sz w:val="40"/>
          <w:szCs w:val="40"/>
        </w:rPr>
        <w:t>辦理身心障礙者創業貸款利息補貼作</w:t>
      </w:r>
      <w:r w:rsidRPr="00963AE5">
        <w:rPr>
          <w:rFonts w:ascii="標楷體" w:eastAsia="標楷體" w:hAnsi="標楷體" w:hint="eastAsia"/>
          <w:b/>
          <w:sz w:val="40"/>
          <w:szCs w:val="40"/>
        </w:rPr>
        <w:t>業要點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一、臺中市政府勞工局(以下簡稱勞工局)為執行身心障礙者創業輔導服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務實施方式及補助準則第三條第一項第一款規定，辦理身心障礙創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業貸款利息補貼(以下簡稱利息補貼)作業，特訂定本要點。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二、利息補貼之申請人應符合下列資格條件: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(一)設籍並居住臺中市(以下簡稱本市)六個月以上。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(二)年滿二十歲以上六十五歲以下，領有政府核發之身心障礙手冊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或證明者。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(三)具有工作能力及創業意願。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(四)創業設立商業、公司登記或取得開(執)業許可登記未滿一年。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(五)未曾接受政府機關創業性貸款補助或其他(如身心障礙者自力更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生)創業性補助者。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前項第一款、第二款及第四款之期間，以申請日回溯計算至事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實發生日止。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申請人以合資名義創業者，應登記為所創事業之負責人。其他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出資人若為身心障礙者，並符合第一項各款規定時，得同時申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請利息補貼，但同一合資創業之事業申請人不得超過二人，提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出申請或辦妥營業登記後始登記為合資者，不得申請之。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三、申請利息補貼之貸款每人以一筆為限，貸款金額每人最高新臺幣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(以下同)七十萬元，貸款金額未達七十萬元者，依實際貸款餘額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補貼之。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四、利息補貼最長以五年為限(自核准日隔月起連續計算，最長以五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年為限)，補貼金額最高年利率百分之六之貸款利息，還款年限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未達五年或貸款年利率低於百分之六時，依實際還款年限及貸款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利率補貼之。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五、依本要點申請補貼者，以向同一金融機構辦理創業貸款利息為限，</w:t>
      </w:r>
    </w:p>
    <w:p w:rsidR="00DC40F1" w:rsidRDefault="00DC40F1" w:rsidP="00DC40F1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不包括延遲利息、違約金及其利息。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六、申請利息補貼經核准者，申請人應親自經營本補助之創業，不得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委託他人代為經營，並不得擔任其他營利事業負責人或受雇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人。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七、申請利息補貼應檢附下列文件向勞工局提出申請: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(一)申請書（含創業計畫及切結書）。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(二)最近一個月內戶籍謄本正本。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(三)國民身分證及身心障礙者證明(手冊)影本。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(四)商業、公司登記或開(執)業許可登記等相關證明文件影本。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(五)稅籍登記證明影本。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(六)合資創業者需檢附合夥契約書或公司組織章程(含股東名冊)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(七)金融機構貸款證明。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(八)身心障礙類別登記為精神障礙者需附醫療復健機構所開立之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「精神障礙者職業訓練及就業服務醫療諮詢單」。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有計畫創業者，得備齊前項除第四款、第五款、第六款及第七款外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之資料先行送審，並應於審核通過後三個月內補齊前項申請文件，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始認完成申請程序，逾期應重新提出申請。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八、利息補貼經核准者，申請人應於每年一月、四月、七月、十月按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季檢具下列文件向勞工局辦理利息補貼之請款手續，逾三個月未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提出申請者不予補助。每年第四季補助於次年度辦理之：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(一)核准補貼函影本。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(二)最近一期完稅證明或營業稅籍登記資料。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(三)三個月內向貸款之金融機構繳交利息收據正本。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(四)申請人之金融機構存摺封面影本。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(五)領據。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前項文件如有欠缺，經勞工局通知限期補正，逾期未補正或補正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不完全者，當期利息不予補貼。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九、勞工局為瞭解受利息補貼人之經營情形，得不定期派員查訪，受利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息補貼人不得規避、拒絕或妨礙。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十、核准利息補貼者有下列情形之ㄧ，應撤銷原核准補助，停止發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給利息補貼，並追回補助款：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(一)未依原核定之創業計畫執行，但經勞工局核准者不在此限。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(二)經法院宣告監護者。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(三)失蹤三個月以上或死亡者。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(四)戶籍、營業地址或稅籍遷出本市者。</w:t>
      </w:r>
    </w:p>
    <w:p w:rsidR="00DC40F1" w:rsidRPr="00FB61A9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(五)喪失身心障礙者身分或工作能力者。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(六)違反第二點第一項第五款、第六點規定者。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(七)所檢具之證明文件有隱匿或不實之情事者。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(八)規避、拒絕或妨礙查訪者。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(九)連續三個月無法經營者。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(十)經營缺失經輔導限期改善而仍未改善者。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十一、本要點所需經費由臺中市身心障礙者就業基金編列之預算下支</w:t>
      </w:r>
    </w:p>
    <w:p w:rsidR="00DC40F1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應。</w:t>
      </w:r>
    </w:p>
    <w:p w:rsidR="00DC40F1" w:rsidRPr="00B11FC8" w:rsidRDefault="00DC40F1" w:rsidP="00DC40F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十二、本要點自發布日施行。</w:t>
      </w:r>
    </w:p>
    <w:p w:rsidR="00862BE9" w:rsidRPr="00DC40F1" w:rsidRDefault="00862BE9"/>
    <w:sectPr w:rsidR="00862BE9" w:rsidRPr="00DC40F1" w:rsidSect="00FF33B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786D" w:rsidRDefault="00AB786D" w:rsidP="00336F01">
      <w:r>
        <w:separator/>
      </w:r>
    </w:p>
  </w:endnote>
  <w:endnote w:type="continuationSeparator" w:id="1">
    <w:p w:rsidR="00AB786D" w:rsidRDefault="00AB786D" w:rsidP="00336F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786D" w:rsidRDefault="00AB786D" w:rsidP="00336F01">
      <w:r>
        <w:separator/>
      </w:r>
    </w:p>
  </w:footnote>
  <w:footnote w:type="continuationSeparator" w:id="1">
    <w:p w:rsidR="00AB786D" w:rsidRDefault="00AB786D" w:rsidP="00336F0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C40F1"/>
    <w:rsid w:val="001F24D9"/>
    <w:rsid w:val="002B7A03"/>
    <w:rsid w:val="00336F01"/>
    <w:rsid w:val="00394008"/>
    <w:rsid w:val="007E446A"/>
    <w:rsid w:val="00862BE9"/>
    <w:rsid w:val="008A6F35"/>
    <w:rsid w:val="008F4E65"/>
    <w:rsid w:val="00AB786D"/>
    <w:rsid w:val="00B36E93"/>
    <w:rsid w:val="00DC4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0F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36F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36F0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36F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36F01"/>
    <w:rPr>
      <w:rFonts w:ascii="Times New Roman" w:eastAsia="新細明體" w:hAnsi="Times New Roman" w:cs="Times New Roman"/>
      <w:sz w:val="20"/>
      <w:szCs w:val="20"/>
    </w:rPr>
  </w:style>
  <w:style w:type="paragraph" w:styleId="a7">
    <w:name w:val="Plain Text"/>
    <w:basedOn w:val="a"/>
    <w:link w:val="a8"/>
    <w:uiPriority w:val="99"/>
    <w:semiHidden/>
    <w:unhideWhenUsed/>
    <w:rsid w:val="001F24D9"/>
    <w:pPr>
      <w:widowControl/>
    </w:pPr>
    <w:rPr>
      <w:rFonts w:ascii="Calibri" w:hAnsi="Calibri" w:cs="Calibri"/>
      <w:kern w:val="0"/>
    </w:rPr>
  </w:style>
  <w:style w:type="character" w:customStyle="1" w:styleId="a8">
    <w:name w:val="純文字 字元"/>
    <w:basedOn w:val="a0"/>
    <w:link w:val="a7"/>
    <w:uiPriority w:val="99"/>
    <w:semiHidden/>
    <w:rsid w:val="001F24D9"/>
    <w:rPr>
      <w:rFonts w:ascii="Calibri" w:eastAsia="新細明體" w:hAnsi="Calibri" w:cs="Calibri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0F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5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266</Words>
  <Characters>1517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陳素娟</dc:creator>
  <cp:lastModifiedBy>t0328</cp:lastModifiedBy>
  <cp:revision>4</cp:revision>
  <dcterms:created xsi:type="dcterms:W3CDTF">2013-01-04T09:07:00Z</dcterms:created>
  <dcterms:modified xsi:type="dcterms:W3CDTF">2013-01-07T00:25:00Z</dcterms:modified>
</cp:coreProperties>
</file>