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D2" w:rsidRPr="000B58B2" w:rsidRDefault="00EA7FD2" w:rsidP="00EA7FD2">
      <w:pPr>
        <w:spacing w:line="400" w:lineRule="exact"/>
        <w:ind w:firstLineChars="59" w:firstLine="165"/>
        <w:rPr>
          <w:rFonts w:ascii="標楷體" w:eastAsia="標楷體" w:hAnsi="標楷體"/>
          <w:sz w:val="28"/>
          <w:szCs w:val="28"/>
        </w:rPr>
      </w:pPr>
      <w:r w:rsidRPr="00BD6C0E">
        <w:rPr>
          <w:rFonts w:ascii="標楷體" w:eastAsia="標楷體" w:hAnsi="標楷體" w:hint="eastAsia"/>
          <w:sz w:val="28"/>
          <w:szCs w:val="28"/>
        </w:rPr>
        <w:t>《附表》</w:t>
      </w:r>
    </w:p>
    <w:tbl>
      <w:tblPr>
        <w:tblpPr w:leftFromText="180" w:rightFromText="180" w:vertAnchor="page" w:horzAnchor="margin" w:tblpXSpec="center" w:tblpY="205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2128"/>
        <w:gridCol w:w="1276"/>
        <w:gridCol w:w="1275"/>
        <w:gridCol w:w="1276"/>
        <w:gridCol w:w="1276"/>
        <w:gridCol w:w="1276"/>
        <w:gridCol w:w="1275"/>
      </w:tblGrid>
      <w:tr w:rsidR="00EA7FD2" w:rsidRPr="005D4211" w:rsidTr="008A4DBA">
        <w:trPr>
          <w:trHeight w:val="855"/>
        </w:trPr>
        <w:tc>
          <w:tcPr>
            <w:tcW w:w="10314" w:type="dxa"/>
            <w:gridSpan w:val="8"/>
            <w:vAlign w:val="center"/>
          </w:tcPr>
          <w:p w:rsidR="00EA7FD2" w:rsidRPr="005D4211" w:rsidRDefault="00EA7FD2" w:rsidP="008A4D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      </w:t>
            </w:r>
            <w:proofErr w:type="gramStart"/>
            <w:r w:rsidRPr="005D4211">
              <w:rPr>
                <w:rFonts w:eastAsia="標楷體" w:hAnsi="標楷體"/>
                <w:sz w:val="28"/>
                <w:szCs w:val="28"/>
              </w:rPr>
              <w:t>臺</w:t>
            </w:r>
            <w:proofErr w:type="gramEnd"/>
            <w:r w:rsidRPr="005D4211">
              <w:rPr>
                <w:rFonts w:eastAsia="標楷體" w:hAnsi="標楷體"/>
                <w:sz w:val="28"/>
                <w:szCs w:val="28"/>
              </w:rPr>
              <w:t>中市公有公營停車場收費標準表</w:t>
            </w:r>
            <w:r>
              <w:rPr>
                <w:rFonts w:eastAsia="標楷體" w:hAnsi="標楷體" w:hint="eastAsia"/>
                <w:sz w:val="28"/>
                <w:szCs w:val="28"/>
              </w:rPr>
              <w:t xml:space="preserve">              </w:t>
            </w:r>
            <w:r w:rsidRPr="001C1706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1C1706">
              <w:rPr>
                <w:rFonts w:eastAsia="標楷體" w:hAnsi="標楷體" w:hint="eastAsia"/>
                <w:sz w:val="28"/>
                <w:szCs w:val="28"/>
              </w:rPr>
              <w:t>單位：新臺幣（元）</w:t>
            </w:r>
          </w:p>
        </w:tc>
      </w:tr>
      <w:tr w:rsidR="00EA7FD2" w:rsidRPr="005D4211" w:rsidTr="008A4DBA">
        <w:trPr>
          <w:trHeight w:val="1278"/>
        </w:trPr>
        <w:tc>
          <w:tcPr>
            <w:tcW w:w="2660" w:type="dxa"/>
            <w:gridSpan w:val="2"/>
            <w:textDirection w:val="tbRlV"/>
          </w:tcPr>
          <w:p w:rsidR="00EA7FD2" w:rsidRPr="005D4211" w:rsidRDefault="00EA7FD2" w:rsidP="008A4DBA">
            <w:pPr>
              <w:spacing w:line="440" w:lineRule="exact"/>
              <w:ind w:left="113" w:right="113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pict>
                <v:line id="_x0000_s1026" style="position:absolute;left:0;text-align:left;z-index:251660288;mso-position-horizontal-relative:text;mso-position-vertical-relative:text" from="-125pt,20.55pt" to="4pt,63.35pt"/>
              </w:pict>
            </w:r>
            <w:r>
              <w:rPr>
                <w:rFonts w:eastAsia="標楷體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119.95pt;margin-top:34.95pt;width:25.15pt;height:18pt;z-index:251661312;mso-position-horizontal-relative:text;mso-position-vertical-relative:text" stroked="f">
                  <v:textbox style="mso-next-textbox:#_x0000_s1027" inset="0,0,0,0">
                    <w:txbxContent>
                      <w:p w:rsidR="00EA7FD2" w:rsidRPr="003043D6" w:rsidRDefault="00EA7FD2" w:rsidP="00EA7FD2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3043D6">
                          <w:rPr>
                            <w:rFonts w:ascii="標楷體" w:eastAsia="標楷體" w:hAnsi="標楷體" w:hint="eastAsia"/>
                          </w:rPr>
                          <w:t>方式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/>
                <w:sz w:val="28"/>
                <w:szCs w:val="28"/>
              </w:rPr>
              <w:pict>
                <v:line id="_x0000_s1030" style="position:absolute;left:0;text-align:left;z-index:251664384;mso-position-horizontal-relative:text;mso-position-vertical-relative:text" from="-79.85pt,2.55pt" to="4pt,63.35pt"/>
              </w:pict>
            </w:r>
            <w:r>
              <w:rPr>
                <w:rFonts w:eastAsia="標楷體"/>
                <w:noProof/>
                <w:sz w:val="28"/>
                <w:szCs w:val="28"/>
              </w:rPr>
              <w:pict>
                <v:shape id="_x0000_s1028" type="#_x0000_t202" style="position:absolute;left:0;text-align:left;margin-left:-100.8pt;margin-top:14.1pt;width:43.5pt;height:20.85pt;z-index:251662336;mso-position-horizontal-relative:text;mso-position-vertical-relative:text;mso-width-relative:margin;mso-height-relative:margin" filled="f" stroked="f">
                  <v:textbox style="mso-next-textbox:#_x0000_s1028">
                    <w:txbxContent>
                      <w:p w:rsidR="00EA7FD2" w:rsidRPr="003043D6" w:rsidRDefault="00EA7FD2" w:rsidP="00EA7FD2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費率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/>
                <w:sz w:val="28"/>
                <w:szCs w:val="28"/>
              </w:rPr>
              <w:pict>
                <v:shape id="_x0000_s1029" type="#_x0000_t202" style="position:absolute;left:0;text-align:left;margin-left:-53.15pt;margin-top:2.55pt;width:34.5pt;height:18pt;z-index:251663360;mso-position-horizontal-relative:text;mso-position-vertical-relative:text" filled="f" stroked="f">
                  <v:textbox style="mso-next-textbox:#_x0000_s1029" inset="0,0,0,0">
                    <w:txbxContent>
                      <w:p w:rsidR="00EA7FD2" w:rsidRPr="003043D6" w:rsidRDefault="00EA7FD2" w:rsidP="00EA7FD2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3043D6">
                          <w:rPr>
                            <w:rFonts w:ascii="標楷體" w:eastAsia="標楷體" w:hAnsi="標楷體" w:hint="eastAsia"/>
                          </w:rPr>
                          <w:t>種類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/>
                <w:sz w:val="28"/>
                <w:szCs w:val="28"/>
              </w:rPr>
              <w:pict>
                <v:line id="_x0000_s1031" style="position:absolute;left:0;text-align:left;z-index:251665408;mso-position-horizontal-relative:text;mso-position-vertical-relative:text" from="-18.65pt,.8pt" to="-18.65pt,.8pt"/>
              </w:pict>
            </w:r>
          </w:p>
        </w:tc>
        <w:tc>
          <w:tcPr>
            <w:tcW w:w="1276" w:type="dxa"/>
            <w:vAlign w:val="center"/>
          </w:tcPr>
          <w:p w:rsidR="00EA7FD2" w:rsidRPr="005D4211" w:rsidRDefault="00EA7FD2" w:rsidP="008A4DBA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甲</w:t>
            </w:r>
          </w:p>
        </w:tc>
        <w:tc>
          <w:tcPr>
            <w:tcW w:w="1275" w:type="dxa"/>
            <w:vAlign w:val="center"/>
          </w:tcPr>
          <w:p w:rsidR="00EA7FD2" w:rsidRPr="005D4211" w:rsidRDefault="00EA7FD2" w:rsidP="008A4DBA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乙</w:t>
            </w:r>
          </w:p>
        </w:tc>
        <w:tc>
          <w:tcPr>
            <w:tcW w:w="1276" w:type="dxa"/>
            <w:vAlign w:val="center"/>
          </w:tcPr>
          <w:p w:rsidR="00EA7FD2" w:rsidRPr="005D4211" w:rsidRDefault="00EA7FD2" w:rsidP="008A4DBA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丙</w:t>
            </w:r>
          </w:p>
        </w:tc>
        <w:tc>
          <w:tcPr>
            <w:tcW w:w="1276" w:type="dxa"/>
            <w:vAlign w:val="center"/>
          </w:tcPr>
          <w:p w:rsidR="00EA7FD2" w:rsidRPr="005D4211" w:rsidRDefault="00EA7FD2" w:rsidP="008A4DBA">
            <w:pPr>
              <w:widowControl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丁</w:t>
            </w:r>
          </w:p>
        </w:tc>
        <w:tc>
          <w:tcPr>
            <w:tcW w:w="1276" w:type="dxa"/>
            <w:vAlign w:val="center"/>
          </w:tcPr>
          <w:p w:rsidR="00EA7FD2" w:rsidRPr="005D4211" w:rsidRDefault="00EA7FD2" w:rsidP="008A4DBA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戊</w:t>
            </w:r>
          </w:p>
        </w:tc>
        <w:tc>
          <w:tcPr>
            <w:tcW w:w="1275" w:type="dxa"/>
            <w:vAlign w:val="center"/>
          </w:tcPr>
          <w:p w:rsidR="00EA7FD2" w:rsidRPr="005D4211" w:rsidRDefault="00EA7FD2" w:rsidP="008A4DBA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D4211">
              <w:rPr>
                <w:rFonts w:eastAsia="標楷體" w:hAnsi="標楷體"/>
                <w:sz w:val="28"/>
                <w:szCs w:val="28"/>
              </w:rPr>
              <w:t>己</w:t>
            </w:r>
          </w:p>
        </w:tc>
      </w:tr>
      <w:tr w:rsidR="00EA7FD2" w:rsidRPr="005D4211" w:rsidTr="008A4DBA">
        <w:trPr>
          <w:cantSplit/>
          <w:trHeight w:val="1320"/>
        </w:trPr>
        <w:tc>
          <w:tcPr>
            <w:tcW w:w="532" w:type="dxa"/>
            <w:vMerge w:val="restart"/>
            <w:textDirection w:val="tbRlV"/>
            <w:vAlign w:val="center"/>
          </w:tcPr>
          <w:p w:rsidR="00EA7FD2" w:rsidRPr="0011449B" w:rsidRDefault="00EA7FD2" w:rsidP="008A4DBA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11449B">
              <w:rPr>
                <w:rFonts w:eastAsia="標楷體" w:hint="eastAsia"/>
                <w:sz w:val="28"/>
                <w:szCs w:val="28"/>
              </w:rPr>
              <w:t>計</w:t>
            </w:r>
            <w:r w:rsidRPr="0011449B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11449B">
              <w:rPr>
                <w:rFonts w:eastAsia="標楷體" w:hint="eastAsia"/>
                <w:sz w:val="28"/>
                <w:szCs w:val="28"/>
              </w:rPr>
              <w:t>時</w:t>
            </w:r>
          </w:p>
        </w:tc>
        <w:tc>
          <w:tcPr>
            <w:tcW w:w="2128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:rsidR="00EA7FD2" w:rsidRPr="001C1706" w:rsidRDefault="00EA7FD2" w:rsidP="008A4DBA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52348">
              <w:rPr>
                <w:rFonts w:ascii="標楷體" w:eastAsia="標楷體" w:hAnsi="標楷體"/>
                <w:spacing w:val="30"/>
                <w:kern w:val="0"/>
                <w:sz w:val="28"/>
                <w:szCs w:val="28"/>
                <w:fitText w:val="1960" w:id="207845120"/>
              </w:rPr>
              <w:t>元/</w:t>
            </w:r>
            <w:r w:rsidRPr="00E52348">
              <w:rPr>
                <w:rFonts w:ascii="標楷體" w:eastAsia="標楷體" w:hAnsi="標楷體" w:hint="eastAsia"/>
                <w:spacing w:val="30"/>
                <w:kern w:val="0"/>
                <w:sz w:val="28"/>
                <w:szCs w:val="28"/>
                <w:fitText w:val="1960" w:id="207845120"/>
              </w:rPr>
              <w:t>三十分</w:t>
            </w:r>
            <w:r w:rsidRPr="00E52348">
              <w:rPr>
                <w:rFonts w:ascii="標楷體" w:eastAsia="標楷體" w:hAnsi="標楷體" w:hint="eastAsia"/>
                <w:spacing w:val="15"/>
                <w:kern w:val="0"/>
                <w:sz w:val="28"/>
                <w:szCs w:val="28"/>
                <w:fitText w:val="1960" w:id="207845120"/>
              </w:rPr>
              <w:t>鐘</w:t>
            </w:r>
          </w:p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C1706">
              <w:rPr>
                <w:rFonts w:eastAsia="標楷體" w:hint="eastAsia"/>
                <w:bCs/>
                <w:szCs w:val="24"/>
              </w:rPr>
              <w:t>十</w:t>
            </w:r>
          </w:p>
        </w:tc>
        <w:tc>
          <w:tcPr>
            <w:tcW w:w="1275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C1706">
              <w:rPr>
                <w:rFonts w:eastAsia="標楷體" w:hint="eastAsia"/>
                <w:szCs w:val="24"/>
              </w:rPr>
              <w:t>十五</w:t>
            </w:r>
          </w:p>
        </w:tc>
        <w:tc>
          <w:tcPr>
            <w:tcW w:w="1276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C1706">
              <w:rPr>
                <w:rFonts w:eastAsia="標楷體" w:hint="eastAsia"/>
                <w:szCs w:val="24"/>
              </w:rPr>
              <w:t>二十</w:t>
            </w:r>
          </w:p>
        </w:tc>
        <w:tc>
          <w:tcPr>
            <w:tcW w:w="1276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C1706">
              <w:rPr>
                <w:rFonts w:eastAsia="標楷體" w:hint="eastAsia"/>
                <w:szCs w:val="24"/>
              </w:rPr>
              <w:t>二十五</w:t>
            </w:r>
          </w:p>
        </w:tc>
        <w:tc>
          <w:tcPr>
            <w:tcW w:w="1276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C1706">
              <w:rPr>
                <w:rFonts w:eastAsia="標楷體" w:hint="eastAsia"/>
                <w:szCs w:val="24"/>
              </w:rPr>
              <w:t>三十</w:t>
            </w:r>
          </w:p>
        </w:tc>
        <w:tc>
          <w:tcPr>
            <w:tcW w:w="1275" w:type="dxa"/>
            <w:vAlign w:val="center"/>
          </w:tcPr>
          <w:p w:rsidR="00EA7FD2" w:rsidRPr="001C170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C1706">
              <w:rPr>
                <w:rFonts w:eastAsia="標楷體" w:hint="eastAsia"/>
                <w:szCs w:val="24"/>
              </w:rPr>
              <w:t>五</w:t>
            </w:r>
          </w:p>
        </w:tc>
      </w:tr>
      <w:tr w:rsidR="00EA7FD2" w:rsidRPr="005D4211" w:rsidTr="008A4DBA">
        <w:trPr>
          <w:cantSplit/>
          <w:trHeight w:val="1320"/>
        </w:trPr>
        <w:tc>
          <w:tcPr>
            <w:tcW w:w="532" w:type="dxa"/>
            <w:vMerge/>
          </w:tcPr>
          <w:p w:rsidR="00EA7FD2" w:rsidRPr="005D4211" w:rsidRDefault="00EA7FD2" w:rsidP="008A4DBA">
            <w:pPr>
              <w:spacing w:line="440" w:lineRule="exact"/>
              <w:ind w:left="113" w:right="113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EA7FD2" w:rsidRDefault="00EA7FD2" w:rsidP="008A4DBA">
            <w:pPr>
              <w:spacing w:line="440" w:lineRule="exact"/>
              <w:ind w:left="113" w:right="113"/>
              <w:jc w:val="center"/>
              <w:rPr>
                <w:rFonts w:eastAsia="標楷體" w:hAnsi="標楷體"/>
                <w:sz w:val="28"/>
                <w:szCs w:val="28"/>
              </w:rPr>
            </w:pPr>
          </w:p>
          <w:p w:rsidR="00EA7FD2" w:rsidRPr="009627F3" w:rsidRDefault="00EA7FD2" w:rsidP="008A4DBA">
            <w:pPr>
              <w:spacing w:line="440" w:lineRule="exact"/>
              <w:ind w:right="113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60F8E">
              <w:rPr>
                <w:rFonts w:ascii="標楷體" w:eastAsia="標楷體" w:hAnsi="標楷體"/>
                <w:sz w:val="28"/>
                <w:szCs w:val="28"/>
              </w:rPr>
              <w:pict>
                <v:line id="_x0000_s1032" style="position:absolute;left:0;text-align:left;z-index:251666432" from="-18.65pt,.8pt" to="-18.65pt,.8pt"/>
              </w:pict>
            </w:r>
            <w:r w:rsidRPr="00E52348">
              <w:rPr>
                <w:rFonts w:ascii="標楷體" w:eastAsia="標楷體" w:hAnsi="標楷體"/>
                <w:spacing w:val="75"/>
                <w:kern w:val="0"/>
                <w:sz w:val="28"/>
                <w:szCs w:val="28"/>
                <w:fitText w:val="1960" w:id="207845121"/>
              </w:rPr>
              <w:t>元/</w:t>
            </w:r>
            <w:r w:rsidRPr="00E52348">
              <w:rPr>
                <w:rFonts w:ascii="標楷體" w:eastAsia="標楷體" w:hAnsi="標楷體" w:hint="eastAsia"/>
                <w:spacing w:val="75"/>
                <w:kern w:val="0"/>
                <w:sz w:val="28"/>
                <w:szCs w:val="28"/>
                <w:fitText w:val="1960" w:id="207845121"/>
              </w:rPr>
              <w:t>一</w:t>
            </w:r>
            <w:r w:rsidRPr="00E52348">
              <w:rPr>
                <w:rFonts w:ascii="標楷體" w:eastAsia="標楷體" w:hAnsi="標楷體"/>
                <w:spacing w:val="75"/>
                <w:kern w:val="0"/>
                <w:sz w:val="28"/>
                <w:szCs w:val="28"/>
                <w:fitText w:val="1960" w:id="207845121"/>
              </w:rPr>
              <w:t>小</w:t>
            </w:r>
            <w:r w:rsidRPr="00E52348">
              <w:rPr>
                <w:rFonts w:ascii="標楷體" w:eastAsia="標楷體" w:hAnsi="標楷體"/>
                <w:spacing w:val="37"/>
                <w:kern w:val="0"/>
                <w:sz w:val="28"/>
                <w:szCs w:val="28"/>
                <w:fitText w:val="1960" w:id="207845121"/>
              </w:rPr>
              <w:t>時</w:t>
            </w:r>
          </w:p>
          <w:p w:rsidR="00EA7FD2" w:rsidRPr="005D4211" w:rsidRDefault="00EA7FD2" w:rsidP="008A4DBA">
            <w:pPr>
              <w:spacing w:line="440" w:lineRule="exact"/>
              <w:ind w:left="113" w:right="113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EA7FD2" w:rsidRDefault="00EA7FD2" w:rsidP="008A4DBA">
            <w:pPr>
              <w:spacing w:line="400" w:lineRule="exact"/>
              <w:jc w:val="center"/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</w:pPr>
          </w:p>
          <w:p w:rsidR="00EA7FD2" w:rsidRDefault="00EA7FD2" w:rsidP="008A4DBA">
            <w:pPr>
              <w:spacing w:line="400" w:lineRule="exact"/>
              <w:jc w:val="center"/>
              <w:rPr>
                <w:rFonts w:ascii="標楷體" w:eastAsia="標楷體" w:hAnsi="標楷體" w:cs="標楷體"/>
                <w:bCs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szCs w:val="24"/>
              </w:rPr>
              <w:t>二十</w:t>
            </w:r>
          </w:p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三十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四十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五十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六十</w:t>
            </w:r>
          </w:p>
        </w:tc>
        <w:tc>
          <w:tcPr>
            <w:tcW w:w="1275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十</w:t>
            </w:r>
          </w:p>
        </w:tc>
      </w:tr>
      <w:tr w:rsidR="00EA7FD2" w:rsidRPr="005D4211" w:rsidTr="008A4DBA">
        <w:trPr>
          <w:cantSplit/>
          <w:trHeight w:val="1134"/>
        </w:trPr>
        <w:tc>
          <w:tcPr>
            <w:tcW w:w="532" w:type="dxa"/>
            <w:vAlign w:val="center"/>
          </w:tcPr>
          <w:p w:rsidR="00EA7FD2" w:rsidRPr="00230ED7" w:rsidRDefault="00EA7FD2" w:rsidP="008A4DBA">
            <w:pPr>
              <w:spacing w:line="440" w:lineRule="exact"/>
              <w:ind w:right="113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77386">
              <w:rPr>
                <w:rFonts w:eastAsia="標楷體" w:hAnsi="標楷體"/>
                <w:sz w:val="28"/>
                <w:szCs w:val="28"/>
              </w:rPr>
              <w:t>計</w:t>
            </w:r>
            <w:r w:rsidRPr="00377386">
              <w:rPr>
                <w:rFonts w:eastAsia="標楷體"/>
                <w:sz w:val="28"/>
                <w:szCs w:val="28"/>
              </w:rPr>
              <w:t xml:space="preserve"> </w:t>
            </w:r>
            <w:r w:rsidRPr="00377386">
              <w:rPr>
                <w:rFonts w:eastAsia="標楷體" w:hAnsi="標楷體"/>
                <w:sz w:val="28"/>
                <w:szCs w:val="28"/>
              </w:rPr>
              <w:t>次</w:t>
            </w:r>
          </w:p>
        </w:tc>
        <w:tc>
          <w:tcPr>
            <w:tcW w:w="2128" w:type="dxa"/>
            <w:vAlign w:val="center"/>
          </w:tcPr>
          <w:p w:rsidR="00EA7FD2" w:rsidRPr="00230ED7" w:rsidRDefault="00EA7FD2" w:rsidP="008A4DBA">
            <w:pPr>
              <w:spacing w:line="440" w:lineRule="exact"/>
              <w:ind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2348">
              <w:rPr>
                <w:rFonts w:ascii="標楷體" w:eastAsia="標楷體" w:hAnsi="標楷體"/>
                <w:spacing w:val="30"/>
                <w:kern w:val="0"/>
                <w:sz w:val="28"/>
                <w:szCs w:val="28"/>
                <w:fitText w:val="1960" w:id="207845122"/>
              </w:rPr>
              <w:t>元/</w:t>
            </w:r>
            <w:r w:rsidRPr="00E52348">
              <w:rPr>
                <w:rFonts w:ascii="標楷體" w:eastAsia="標楷體" w:hAnsi="標楷體" w:hint="eastAsia"/>
                <w:spacing w:val="30"/>
                <w:kern w:val="0"/>
                <w:sz w:val="28"/>
                <w:szCs w:val="28"/>
                <w:fitText w:val="1960" w:id="207845122"/>
              </w:rPr>
              <w:t>當</w:t>
            </w:r>
            <w:r w:rsidRPr="00E52348">
              <w:rPr>
                <w:rFonts w:ascii="標楷體" w:eastAsia="標楷體" w:hAnsi="標楷體"/>
                <w:spacing w:val="30"/>
                <w:kern w:val="0"/>
                <w:sz w:val="28"/>
                <w:szCs w:val="28"/>
                <w:fitText w:val="1960" w:id="207845122"/>
              </w:rPr>
              <w:t>日每</w:t>
            </w:r>
            <w:r w:rsidRPr="00E52348">
              <w:rPr>
                <w:rFonts w:ascii="標楷體" w:eastAsia="標楷體" w:hAnsi="標楷體"/>
                <w:spacing w:val="15"/>
                <w:kern w:val="0"/>
                <w:sz w:val="28"/>
                <w:szCs w:val="28"/>
                <w:fitText w:val="1960" w:id="207845122"/>
              </w:rPr>
              <w:t>次</w:t>
            </w:r>
          </w:p>
        </w:tc>
        <w:tc>
          <w:tcPr>
            <w:tcW w:w="1276" w:type="dxa"/>
            <w:vAlign w:val="center"/>
          </w:tcPr>
          <w:p w:rsidR="00EA7FD2" w:rsidRPr="009627F3" w:rsidRDefault="00EA7FD2" w:rsidP="008A4DBA">
            <w:pPr>
              <w:spacing w:line="440" w:lineRule="exact"/>
              <w:ind w:right="113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</w:t>
            </w:r>
            <w:r w:rsidRPr="009627F3">
              <w:rPr>
                <w:rFonts w:eastAsia="標楷體" w:hint="eastAsia"/>
                <w:szCs w:val="24"/>
              </w:rPr>
              <w:t>三十</w:t>
            </w:r>
          </w:p>
        </w:tc>
        <w:tc>
          <w:tcPr>
            <w:tcW w:w="1275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五十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ind w:left="120" w:hangingChars="50" w:hanging="12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一百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一百五十</w:t>
            </w:r>
          </w:p>
        </w:tc>
        <w:tc>
          <w:tcPr>
            <w:tcW w:w="1276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一百八十</w:t>
            </w:r>
          </w:p>
        </w:tc>
        <w:tc>
          <w:tcPr>
            <w:tcW w:w="1275" w:type="dxa"/>
            <w:vAlign w:val="center"/>
          </w:tcPr>
          <w:p w:rsidR="00EA7FD2" w:rsidRPr="00377386" w:rsidRDefault="00EA7FD2" w:rsidP="008A4DB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二十</w:t>
            </w:r>
          </w:p>
        </w:tc>
      </w:tr>
      <w:tr w:rsidR="00EA7FD2" w:rsidRPr="005D4211" w:rsidTr="008A4DBA">
        <w:tc>
          <w:tcPr>
            <w:tcW w:w="10314" w:type="dxa"/>
            <w:gridSpan w:val="8"/>
          </w:tcPr>
          <w:p w:rsidR="00EA7FD2" w:rsidRPr="005D4211" w:rsidRDefault="00EA7FD2" w:rsidP="008A4DBA">
            <w:pPr>
              <w:pStyle w:val="a3"/>
              <w:spacing w:line="520" w:lineRule="exact"/>
              <w:ind w:leftChars="35" w:left="644" w:hangingChars="200" w:hanging="560"/>
              <w:rPr>
                <w:szCs w:val="28"/>
              </w:rPr>
            </w:pPr>
            <w:r w:rsidRPr="005D4211">
              <w:rPr>
                <w:rFonts w:hAnsi="標楷體"/>
                <w:szCs w:val="28"/>
              </w:rPr>
              <w:t>一、</w:t>
            </w:r>
            <w:r w:rsidRPr="005D4211">
              <w:rPr>
                <w:rFonts w:hAnsi="標楷體" w:hint="eastAsia"/>
                <w:szCs w:val="28"/>
              </w:rPr>
              <w:t>本表費率均適用於</w:t>
            </w:r>
            <w:r w:rsidRPr="005D4211">
              <w:rPr>
                <w:rFonts w:hAnsi="標楷體"/>
                <w:szCs w:val="28"/>
              </w:rPr>
              <w:t>小型車輛，大型車輛加倍計收</w:t>
            </w:r>
            <w:r w:rsidRPr="005D4211">
              <w:rPr>
                <w:rFonts w:hAnsi="標楷體" w:hint="eastAsia"/>
                <w:szCs w:val="28"/>
              </w:rPr>
              <w:t>，</w:t>
            </w:r>
            <w:proofErr w:type="gramStart"/>
            <w:r w:rsidRPr="005D4211">
              <w:rPr>
                <w:rFonts w:hAnsi="標楷體" w:hint="eastAsia"/>
                <w:szCs w:val="28"/>
              </w:rPr>
              <w:t>另</w:t>
            </w:r>
            <w:r w:rsidRPr="005D4211">
              <w:rPr>
                <w:rFonts w:hAnsi="標楷體"/>
                <w:szCs w:val="28"/>
              </w:rPr>
              <w:t>己類費率</w:t>
            </w:r>
            <w:proofErr w:type="gramEnd"/>
            <w:r w:rsidRPr="005D4211">
              <w:rPr>
                <w:rFonts w:hAnsi="標楷體"/>
                <w:szCs w:val="28"/>
              </w:rPr>
              <w:t>適用於機器腳踏車。</w:t>
            </w:r>
          </w:p>
          <w:p w:rsidR="00EA7FD2" w:rsidRPr="005D4211" w:rsidRDefault="00EA7FD2" w:rsidP="008A4DBA">
            <w:pPr>
              <w:pStyle w:val="a3"/>
              <w:spacing w:line="520" w:lineRule="exact"/>
              <w:ind w:leftChars="39" w:left="615" w:hangingChars="186" w:hanging="521"/>
              <w:jc w:val="both"/>
              <w:rPr>
                <w:rFonts w:hAnsi="標楷體"/>
                <w:color w:val="FF0000"/>
                <w:szCs w:val="28"/>
              </w:rPr>
            </w:pPr>
            <w:r w:rsidRPr="005D4211">
              <w:rPr>
                <w:rFonts w:hAnsi="標楷體"/>
                <w:szCs w:val="28"/>
              </w:rPr>
              <w:t>二、路邊</w:t>
            </w:r>
            <w:r w:rsidRPr="005D4211">
              <w:rPr>
                <w:rFonts w:hAnsi="標楷體" w:hint="eastAsia"/>
                <w:szCs w:val="28"/>
              </w:rPr>
              <w:t>、</w:t>
            </w:r>
            <w:r w:rsidRPr="001C1706">
              <w:rPr>
                <w:rFonts w:hAnsi="標楷體" w:hint="eastAsia"/>
                <w:szCs w:val="28"/>
              </w:rPr>
              <w:t>路外</w:t>
            </w:r>
            <w:r w:rsidRPr="001C1706">
              <w:rPr>
                <w:rFonts w:hAnsi="標楷體"/>
                <w:szCs w:val="28"/>
              </w:rPr>
              <w:t>停車場計時收費，</w:t>
            </w:r>
            <w:r w:rsidRPr="001C1706">
              <w:rPr>
                <w:rFonts w:hAnsi="標楷體" w:hint="eastAsia"/>
                <w:szCs w:val="28"/>
              </w:rPr>
              <w:t>應以下列三種方式之</w:t>
            </w:r>
            <w:proofErr w:type="gramStart"/>
            <w:r w:rsidRPr="001C1706">
              <w:rPr>
                <w:rFonts w:hAnsi="標楷體" w:hint="eastAsia"/>
                <w:szCs w:val="28"/>
              </w:rPr>
              <w:t>一</w:t>
            </w:r>
            <w:proofErr w:type="gramEnd"/>
            <w:r w:rsidRPr="001C1706">
              <w:rPr>
                <w:rFonts w:hAnsi="標楷體" w:hint="eastAsia"/>
                <w:szCs w:val="28"/>
              </w:rPr>
              <w:t>收費：</w:t>
            </w:r>
          </w:p>
          <w:p w:rsidR="00EA7FD2" w:rsidRPr="001C1706" w:rsidRDefault="00EA7FD2" w:rsidP="008A4DBA">
            <w:pPr>
              <w:pStyle w:val="a3"/>
              <w:numPr>
                <w:ilvl w:val="0"/>
                <w:numId w:val="1"/>
              </w:numPr>
              <w:spacing w:line="520" w:lineRule="exact"/>
              <w:ind w:left="933" w:hanging="479"/>
              <w:jc w:val="both"/>
              <w:rPr>
                <w:szCs w:val="28"/>
              </w:rPr>
            </w:pPr>
            <w:r w:rsidRPr="001C1706">
              <w:rPr>
                <w:rFonts w:hAnsi="標楷體" w:hint="eastAsia"/>
                <w:szCs w:val="28"/>
              </w:rPr>
              <w:t>以每三十分鐘為單位者，未滿三十分</w:t>
            </w:r>
            <w:r w:rsidRPr="001C1706">
              <w:rPr>
                <w:rFonts w:hAnsi="標楷體"/>
                <w:szCs w:val="28"/>
              </w:rPr>
              <w:t>鐘者，</w:t>
            </w:r>
            <w:r w:rsidRPr="001C1706">
              <w:rPr>
                <w:rFonts w:hAnsi="標楷體" w:hint="eastAsia"/>
                <w:szCs w:val="28"/>
              </w:rPr>
              <w:t>以三十分鐘計算。</w:t>
            </w:r>
          </w:p>
          <w:p w:rsidR="00EA7FD2" w:rsidRPr="001C1706" w:rsidRDefault="00EA7FD2" w:rsidP="008A4DBA">
            <w:pPr>
              <w:pStyle w:val="a3"/>
              <w:numPr>
                <w:ilvl w:val="0"/>
                <w:numId w:val="1"/>
              </w:numPr>
              <w:spacing w:line="520" w:lineRule="exact"/>
              <w:ind w:left="933" w:hanging="479"/>
              <w:jc w:val="both"/>
              <w:rPr>
                <w:szCs w:val="28"/>
              </w:rPr>
            </w:pPr>
            <w:r w:rsidRPr="001C1706">
              <w:rPr>
                <w:rFonts w:hAnsi="標楷體" w:hint="eastAsia"/>
                <w:szCs w:val="28"/>
              </w:rPr>
              <w:t>以每小時為單位者，</w:t>
            </w:r>
            <w:r w:rsidRPr="001C1706">
              <w:rPr>
                <w:rFonts w:hAnsi="標楷體"/>
                <w:szCs w:val="28"/>
              </w:rPr>
              <w:t>未滿一小時</w:t>
            </w:r>
            <w:r w:rsidRPr="001C1706">
              <w:rPr>
                <w:rFonts w:hAnsi="標楷體" w:hint="eastAsia"/>
                <w:szCs w:val="28"/>
              </w:rPr>
              <w:t>者，</w:t>
            </w:r>
            <w:r w:rsidRPr="001C1706">
              <w:rPr>
                <w:rFonts w:hAnsi="標楷體"/>
                <w:szCs w:val="28"/>
              </w:rPr>
              <w:t>以一小時計算。</w:t>
            </w:r>
          </w:p>
          <w:p w:rsidR="00EA7FD2" w:rsidRPr="001C1706" w:rsidRDefault="00EA7FD2" w:rsidP="008A4DBA">
            <w:pPr>
              <w:pStyle w:val="a3"/>
              <w:numPr>
                <w:ilvl w:val="0"/>
                <w:numId w:val="1"/>
              </w:numPr>
              <w:spacing w:line="520" w:lineRule="exact"/>
              <w:ind w:left="933" w:hanging="479"/>
              <w:jc w:val="both"/>
              <w:rPr>
                <w:szCs w:val="28"/>
              </w:rPr>
            </w:pPr>
            <w:r w:rsidRPr="001C1706">
              <w:rPr>
                <w:rFonts w:hAnsi="標楷體"/>
                <w:szCs w:val="28"/>
              </w:rPr>
              <w:t>停車時數未滿一小時者，以一小時計算收費</w:t>
            </w:r>
            <w:r w:rsidRPr="001C1706">
              <w:rPr>
                <w:rFonts w:hAnsi="標楷體" w:hint="eastAsia"/>
                <w:szCs w:val="28"/>
              </w:rPr>
              <w:t>；</w:t>
            </w:r>
            <w:r w:rsidRPr="001C1706">
              <w:rPr>
                <w:rFonts w:hAnsi="標楷體"/>
                <w:szCs w:val="28"/>
              </w:rPr>
              <w:t>逾一小時以上</w:t>
            </w:r>
            <w:r w:rsidRPr="001C1706">
              <w:rPr>
                <w:rFonts w:hAnsi="標楷體" w:hint="eastAsia"/>
                <w:szCs w:val="28"/>
              </w:rPr>
              <w:t>部分</w:t>
            </w:r>
            <w:r w:rsidRPr="001C1706">
              <w:rPr>
                <w:rFonts w:hAnsi="標楷體"/>
                <w:szCs w:val="28"/>
              </w:rPr>
              <w:t>，</w:t>
            </w:r>
            <w:r w:rsidRPr="001C1706">
              <w:rPr>
                <w:rFonts w:hAnsi="標楷體" w:hint="eastAsia"/>
                <w:szCs w:val="28"/>
              </w:rPr>
              <w:t>不及</w:t>
            </w:r>
            <w:r w:rsidRPr="001C1706">
              <w:rPr>
                <w:rFonts w:hAnsi="標楷體"/>
                <w:szCs w:val="28"/>
              </w:rPr>
              <w:t>三十分鐘者，以</w:t>
            </w:r>
            <w:r w:rsidRPr="001C1706">
              <w:rPr>
                <w:rFonts w:hAnsi="標楷體" w:hint="eastAsia"/>
                <w:szCs w:val="28"/>
              </w:rPr>
              <w:t>一小時之半價加計收費，</w:t>
            </w:r>
            <w:r w:rsidRPr="001C1706">
              <w:rPr>
                <w:rFonts w:hAnsi="標楷體"/>
                <w:szCs w:val="28"/>
              </w:rPr>
              <w:t>如逾三十分鐘者，以一小時</w:t>
            </w:r>
            <w:r w:rsidRPr="001C1706">
              <w:rPr>
                <w:rFonts w:hAnsi="標楷體" w:hint="eastAsia"/>
                <w:szCs w:val="28"/>
              </w:rPr>
              <w:t>加</w:t>
            </w:r>
            <w:r w:rsidRPr="001C1706">
              <w:rPr>
                <w:rFonts w:hAnsi="標楷體"/>
                <w:szCs w:val="28"/>
              </w:rPr>
              <w:t>計收費。</w:t>
            </w:r>
          </w:p>
          <w:p w:rsidR="00EA7FD2" w:rsidRPr="001C1706" w:rsidRDefault="00EA7FD2" w:rsidP="008A4DBA">
            <w:pPr>
              <w:pStyle w:val="a3"/>
              <w:spacing w:line="520" w:lineRule="exact"/>
              <w:ind w:leftChars="35" w:left="644" w:hangingChars="200" w:hanging="560"/>
              <w:jc w:val="both"/>
              <w:rPr>
                <w:szCs w:val="28"/>
              </w:rPr>
            </w:pPr>
            <w:r>
              <w:rPr>
                <w:rFonts w:hint="eastAsia"/>
                <w:szCs w:val="28"/>
              </w:rPr>
              <w:t>三、</w:t>
            </w:r>
            <w:r w:rsidRPr="001C1706">
              <w:rPr>
                <w:rFonts w:hint="eastAsia"/>
                <w:szCs w:val="28"/>
              </w:rPr>
              <w:t>收費種類、費率、方式由交通局依停車場法第三十一條規定劃分之。</w:t>
            </w:r>
          </w:p>
          <w:p w:rsidR="00EA7FD2" w:rsidRPr="001755FF" w:rsidRDefault="00EA7FD2" w:rsidP="008A4DBA">
            <w:pPr>
              <w:pStyle w:val="a3"/>
              <w:spacing w:line="520" w:lineRule="exact"/>
              <w:ind w:leftChars="35" w:left="644" w:hangingChars="200" w:hanging="560"/>
              <w:jc w:val="both"/>
              <w:rPr>
                <w:color w:val="FF0000"/>
                <w:szCs w:val="28"/>
              </w:rPr>
            </w:pPr>
            <w:r>
              <w:rPr>
                <w:rFonts w:hint="eastAsia"/>
                <w:szCs w:val="28"/>
              </w:rPr>
              <w:t>四</w:t>
            </w:r>
            <w:r w:rsidRPr="005D4211">
              <w:rPr>
                <w:szCs w:val="28"/>
              </w:rPr>
              <w:t>、停車月票售價，</w:t>
            </w:r>
            <w:r w:rsidRPr="001C1706">
              <w:rPr>
                <w:rFonts w:hint="eastAsia"/>
                <w:szCs w:val="28"/>
              </w:rPr>
              <w:t>按交通局公告標準收取之。</w:t>
            </w:r>
            <w:r w:rsidRPr="001C1706">
              <w:rPr>
                <w:rFonts w:hint="eastAsia"/>
                <w:szCs w:val="28"/>
              </w:rPr>
              <w:t xml:space="preserve"> </w:t>
            </w:r>
          </w:p>
        </w:tc>
      </w:tr>
    </w:tbl>
    <w:p w:rsidR="00EA7FD2" w:rsidRDefault="00EA7FD2" w:rsidP="00EA7FD2">
      <w:pPr>
        <w:kinsoku w:val="0"/>
        <w:overflowPunct w:val="0"/>
        <w:spacing w:line="460" w:lineRule="exact"/>
        <w:ind w:left="720" w:hangingChars="300" w:hanging="720"/>
        <w:rPr>
          <w:rFonts w:hint="eastAsia"/>
        </w:rPr>
      </w:pPr>
    </w:p>
    <w:p w:rsidR="00EA7FD2" w:rsidRDefault="00EA7FD2" w:rsidP="00EA7FD2">
      <w:pPr>
        <w:kinsoku w:val="0"/>
        <w:overflowPunct w:val="0"/>
        <w:spacing w:line="460" w:lineRule="exact"/>
        <w:ind w:left="720" w:hangingChars="300" w:hanging="720"/>
        <w:rPr>
          <w:rFonts w:hint="eastAsia"/>
        </w:rPr>
      </w:pPr>
    </w:p>
    <w:p w:rsidR="00ED5A9E" w:rsidRPr="00EA7FD2" w:rsidRDefault="00ED5A9E"/>
    <w:sectPr w:rsidR="00ED5A9E" w:rsidRPr="00EA7FD2" w:rsidSect="00ED5A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C30C1"/>
    <w:multiLevelType w:val="hybridMultilevel"/>
    <w:tmpl w:val="3CBA29B6"/>
    <w:lvl w:ilvl="0" w:tplc="0854BD3A">
      <w:start w:val="1"/>
      <w:numFmt w:val="taiwaneseCountingThousand"/>
      <w:lvlText w:val="(%1)"/>
      <w:lvlJc w:val="left"/>
      <w:pPr>
        <w:tabs>
          <w:tab w:val="num" w:pos="548"/>
        </w:tabs>
        <w:ind w:left="1174" w:hanging="720"/>
      </w:pPr>
      <w:rPr>
        <w:rFonts w:eastAsia="標楷體"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4"/>
        </w:tabs>
        <w:ind w:left="10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4"/>
        </w:tabs>
        <w:ind w:left="15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4"/>
        </w:tabs>
        <w:ind w:left="20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4"/>
        </w:tabs>
        <w:ind w:left="24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4"/>
        </w:tabs>
        <w:ind w:left="29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4"/>
        </w:tabs>
        <w:ind w:left="34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4"/>
        </w:tabs>
        <w:ind w:left="39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4"/>
        </w:tabs>
        <w:ind w:left="4414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7FD2"/>
    <w:rsid w:val="00E52348"/>
    <w:rsid w:val="00EA7FD2"/>
    <w:rsid w:val="00ED5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FD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A7FD2"/>
    <w:pPr>
      <w:ind w:left="567" w:right="113" w:hanging="454"/>
    </w:pPr>
    <w:rPr>
      <w:rFonts w:eastAsia="標楷體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2012-12-12T05:55:00Z</dcterms:created>
  <dcterms:modified xsi:type="dcterms:W3CDTF">2012-12-12T05:55:00Z</dcterms:modified>
</cp:coreProperties>
</file>