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89" w:rsidRPr="00736C08" w:rsidRDefault="00BB0E89" w:rsidP="00BB0E89">
      <w:pPr>
        <w:spacing w:line="360" w:lineRule="auto"/>
        <w:jc w:val="left"/>
        <w:rPr>
          <w:rFonts w:eastAsia="標楷體" w:hint="eastAsia"/>
          <w:sz w:val="40"/>
          <w:szCs w:val="40"/>
        </w:rPr>
      </w:pPr>
      <w:r w:rsidRPr="00736C08">
        <w:rPr>
          <w:rFonts w:eastAsia="標楷體" w:hint="eastAsia"/>
          <w:sz w:val="40"/>
          <w:szCs w:val="40"/>
        </w:rPr>
        <w:t>附表：</w:t>
      </w:r>
      <w:r w:rsidRPr="00736C08">
        <w:rPr>
          <w:rFonts w:eastAsia="標楷體" w:hint="eastAsia"/>
          <w:sz w:val="40"/>
          <w:szCs w:val="40"/>
        </w:rPr>
        <w:t xml:space="preserve"> </w:t>
      </w:r>
    </w:p>
    <w:p w:rsidR="00BB0E89" w:rsidRPr="00C91403" w:rsidRDefault="00BB0E89" w:rsidP="00BB0E89">
      <w:pPr>
        <w:spacing w:line="480" w:lineRule="exact"/>
        <w:rPr>
          <w:rFonts w:hint="eastAsia"/>
          <w:sz w:val="48"/>
          <w:szCs w:val="48"/>
        </w:rPr>
      </w:pPr>
    </w:p>
    <w:p w:rsidR="00BB0E89" w:rsidRDefault="00BB0E89" w:rsidP="00BB0E89">
      <w:pPr>
        <w:spacing w:line="360" w:lineRule="auto"/>
        <w:rPr>
          <w:rFonts w:ascii="新細明體" w:hAnsi="新細明體" w:hint="eastAsia"/>
          <w:sz w:val="48"/>
          <w:szCs w:val="48"/>
        </w:rPr>
      </w:pPr>
      <w:r w:rsidRPr="00B60C12">
        <w:rPr>
          <w:rFonts w:ascii="標楷體" w:hAnsi="標楷體"/>
          <w:position w:val="-52"/>
          <w:sz w:val="48"/>
          <w:szCs w:val="48"/>
        </w:rPr>
        <w:object w:dxaOrig="8580" w:dyaOrig="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pt;height:63.5pt" o:ole="">
            <v:imagedata r:id="rId4" o:title=""/>
          </v:shape>
          <o:OLEObject Type="Embed" ProgID="Equation.3" ShapeID="_x0000_i1025" DrawAspect="Content" ObjectID="_1410596496" r:id="rId5"/>
        </w:object>
      </w:r>
    </w:p>
    <w:p w:rsidR="00BB0E89" w:rsidRDefault="00BB0E89" w:rsidP="00BB0E89">
      <w:pPr>
        <w:spacing w:line="500" w:lineRule="exact"/>
        <w:rPr>
          <w:rFonts w:ascii="標楷體" w:hAnsi="標楷體" w:hint="eastAsia"/>
          <w:sz w:val="28"/>
          <w:szCs w:val="28"/>
        </w:rPr>
      </w:pPr>
    </w:p>
    <w:p w:rsidR="00BB0E89" w:rsidRPr="00736C08" w:rsidRDefault="00BB0E89" w:rsidP="00BB0E89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736C08">
        <w:rPr>
          <w:rFonts w:ascii="標楷體" w:eastAsia="標楷體" w:hAnsi="標楷體" w:hint="eastAsia"/>
          <w:sz w:val="28"/>
          <w:szCs w:val="28"/>
        </w:rPr>
        <w:t>說明：</w:t>
      </w:r>
    </w:p>
    <w:p w:rsidR="00BB0E89" w:rsidRPr="00736C08" w:rsidRDefault="00BB0E89" w:rsidP="00BB0E89">
      <w:pPr>
        <w:spacing w:line="50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736C08">
        <w:rPr>
          <w:rFonts w:ascii="標楷體" w:eastAsia="標楷體" w:hAnsi="標楷體" w:hint="eastAsia"/>
          <w:sz w:val="28"/>
          <w:szCs w:val="28"/>
        </w:rPr>
        <w:t>一、回饋範圍內之各區人口：指回饋區內各里總人口數除以</w:t>
      </w:r>
      <w:proofErr w:type="gramStart"/>
      <w:r w:rsidRPr="00736C08">
        <w:rPr>
          <w:rFonts w:ascii="標楷體" w:eastAsia="標楷體" w:hAnsi="標楷體" w:hint="eastAsia"/>
          <w:sz w:val="28"/>
          <w:szCs w:val="28"/>
        </w:rPr>
        <w:t>該里總面積</w:t>
      </w:r>
      <w:proofErr w:type="gramEnd"/>
      <w:r w:rsidRPr="00736C08">
        <w:rPr>
          <w:rFonts w:ascii="標楷體" w:eastAsia="標楷體" w:hAnsi="標楷體" w:hint="eastAsia"/>
          <w:sz w:val="28"/>
          <w:szCs w:val="28"/>
        </w:rPr>
        <w:t>再乘以該里於回饋範圍內之面積後進行加總所得之人口數。</w:t>
      </w:r>
    </w:p>
    <w:p w:rsidR="00BB0E89" w:rsidRPr="00736C08" w:rsidRDefault="00BB0E89" w:rsidP="00BB0E89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736C08">
        <w:rPr>
          <w:rFonts w:ascii="標楷體" w:eastAsia="標楷體" w:hAnsi="標楷體" w:hint="eastAsia"/>
          <w:sz w:val="28"/>
          <w:szCs w:val="28"/>
        </w:rPr>
        <w:t>二、回饋範圍內之總人口：指上述回饋範圍內之各區人口進行加總所得。</w:t>
      </w:r>
    </w:p>
    <w:p w:rsidR="00BB0E89" w:rsidRPr="00736C08" w:rsidRDefault="00BB0E89" w:rsidP="00BB0E89">
      <w:pPr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736C08">
        <w:rPr>
          <w:rFonts w:ascii="標楷體" w:eastAsia="標楷體" w:hAnsi="標楷體" w:hint="eastAsia"/>
          <w:sz w:val="28"/>
          <w:szCs w:val="28"/>
        </w:rPr>
        <w:t>三、回饋範圍內之各區面積：指各行政區位於回饋範圍內之面積。</w:t>
      </w:r>
    </w:p>
    <w:p w:rsidR="007A7244" w:rsidRDefault="00BB0E89" w:rsidP="00BB0E89">
      <w:r w:rsidRPr="00736C08">
        <w:rPr>
          <w:rFonts w:ascii="標楷體" w:eastAsia="標楷體" w:hAnsi="標楷體" w:hint="eastAsia"/>
          <w:sz w:val="28"/>
          <w:szCs w:val="28"/>
        </w:rPr>
        <w:t>四、回饋範圍內之總面積：指上述回饋範圍內之各區面積進行加總所得</w:t>
      </w:r>
    </w:p>
    <w:sectPr w:rsidR="007A7244" w:rsidSect="007A72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0E89"/>
    <w:rsid w:val="007A7244"/>
    <w:rsid w:val="00BB0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E89"/>
    <w:pPr>
      <w:widowControl w:val="0"/>
      <w:spacing w:line="280" w:lineRule="exact"/>
      <w:jc w:val="center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2012-10-01T03:35:00Z</dcterms:created>
  <dcterms:modified xsi:type="dcterms:W3CDTF">2012-10-01T03:35:00Z</dcterms:modified>
</cp:coreProperties>
</file>