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9B3" w:rsidRDefault="007869B3" w:rsidP="00C57988">
      <w:pPr>
        <w:pStyle w:val="HTML"/>
        <w:spacing w:line="440" w:lineRule="exact"/>
        <w:ind w:left="2119" w:hangingChars="588" w:hanging="2119"/>
        <w:jc w:val="center"/>
        <w:rPr>
          <w:rFonts w:ascii="標楷體" w:eastAsia="標楷體" w:hAnsi="標楷體"/>
          <w:b/>
          <w:sz w:val="36"/>
          <w:szCs w:val="36"/>
        </w:rPr>
      </w:pPr>
      <w:r w:rsidRPr="00C57988">
        <w:rPr>
          <w:rFonts w:ascii="標楷體" w:eastAsia="標楷體" w:hAnsi="標楷體" w:hint="eastAsia"/>
          <w:b/>
          <w:sz w:val="36"/>
          <w:szCs w:val="36"/>
        </w:rPr>
        <w:t>臺中市政府辦理各項活動現場安全須知</w:t>
      </w:r>
    </w:p>
    <w:p w:rsidR="00CF60CC" w:rsidRPr="00CF60CC" w:rsidRDefault="00CF60CC" w:rsidP="00CF60CC">
      <w:pPr>
        <w:pStyle w:val="HTML"/>
        <w:spacing w:line="440" w:lineRule="exact"/>
        <w:ind w:left="1294" w:hangingChars="588" w:hanging="1294"/>
        <w:jc w:val="center"/>
        <w:rPr>
          <w:rFonts w:ascii="標楷體" w:eastAsia="標楷體" w:hAnsi="標楷體"/>
          <w:b/>
          <w:color w:val="000000" w:themeColor="text1"/>
          <w:sz w:val="22"/>
          <w:szCs w:val="22"/>
        </w:rPr>
      </w:pPr>
      <w:r>
        <w:rPr>
          <w:rFonts w:ascii="標楷體" w:eastAsia="標楷體" w:hAnsi="標楷體" w:hint="eastAsia"/>
          <w:color w:val="000000" w:themeColor="text1"/>
          <w:sz w:val="22"/>
          <w:szCs w:val="22"/>
        </w:rPr>
        <w:t xml:space="preserve">                             </w:t>
      </w:r>
      <w:r w:rsidRPr="00CF60CC">
        <w:rPr>
          <w:rFonts w:ascii="標楷體" w:eastAsia="標楷體" w:hAnsi="標楷體" w:hint="eastAsia"/>
          <w:color w:val="000000" w:themeColor="text1"/>
          <w:sz w:val="22"/>
          <w:szCs w:val="22"/>
        </w:rPr>
        <w:t>中華民國</w:t>
      </w:r>
      <w:r w:rsidRPr="00CF60CC">
        <w:rPr>
          <w:rFonts w:ascii="標楷體" w:eastAsia="標楷體" w:hAnsi="標楷體" w:hint="eastAsia"/>
          <w:color w:val="000000" w:themeColor="text1"/>
          <w:kern w:val="2"/>
          <w:sz w:val="22"/>
          <w:szCs w:val="22"/>
        </w:rPr>
        <w:t>101年8月30日 府授消預字第1010151157號修正</w:t>
      </w:r>
      <w:r w:rsidRPr="00CF60CC">
        <w:rPr>
          <w:rFonts w:ascii="標楷體" w:eastAsia="標楷體" w:hAnsi="標楷體" w:hint="eastAsia"/>
          <w:color w:val="000000" w:themeColor="text1"/>
          <w:sz w:val="22"/>
          <w:szCs w:val="22"/>
        </w:rPr>
        <w:br/>
      </w:r>
    </w:p>
    <w:p w:rsidR="007869B3"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臺中市政府(以下簡稱本府)為確保本府及所屬機關學校辦理文化、藝術、教育、體育、競技、育樂、 休閒、 慈善公益及民俗節慶等活動之安全及品質，特訂定本須知。</w:t>
      </w:r>
    </w:p>
    <w:p w:rsidR="0015653D" w:rsidRDefault="000D1766" w:rsidP="0015653D">
      <w:pPr>
        <w:numPr>
          <w:ilvl w:val="0"/>
          <w:numId w:val="1"/>
        </w:numPr>
        <w:tabs>
          <w:tab w:val="num" w:pos="600"/>
        </w:tabs>
        <w:spacing w:line="440" w:lineRule="exact"/>
        <w:ind w:left="600" w:hanging="600"/>
        <w:jc w:val="both"/>
        <w:rPr>
          <w:rFonts w:ascii="標楷體" w:eastAsia="標楷體" w:hAnsi="標楷體"/>
          <w:sz w:val="28"/>
          <w:szCs w:val="28"/>
        </w:rPr>
      </w:pPr>
      <w:r>
        <w:rPr>
          <w:rFonts w:ascii="標楷體" w:eastAsia="標楷體" w:hAnsi="標楷體" w:hint="eastAsia"/>
          <w:sz w:val="28"/>
          <w:szCs w:val="28"/>
        </w:rPr>
        <w:t>本府</w:t>
      </w:r>
      <w:r w:rsidR="0015653D" w:rsidRPr="00C57988">
        <w:rPr>
          <w:rFonts w:ascii="標楷體" w:eastAsia="標楷體" w:hAnsi="標楷體" w:hint="eastAsia"/>
          <w:sz w:val="28"/>
          <w:szCs w:val="28"/>
        </w:rPr>
        <w:t>權責</w:t>
      </w:r>
      <w:r w:rsidR="00A82D1A">
        <w:rPr>
          <w:rFonts w:ascii="標楷體" w:eastAsia="標楷體" w:hAnsi="標楷體" w:hint="eastAsia"/>
          <w:sz w:val="28"/>
          <w:szCs w:val="28"/>
        </w:rPr>
        <w:t>機關</w:t>
      </w:r>
      <w:r w:rsidR="0015653D" w:rsidRPr="00C57988">
        <w:rPr>
          <w:rFonts w:ascii="標楷體" w:eastAsia="標楷體" w:hAnsi="標楷體" w:hint="eastAsia"/>
          <w:sz w:val="28"/>
          <w:szCs w:val="28"/>
        </w:rPr>
        <w:t>分工</w:t>
      </w:r>
      <w:r w:rsidR="0081124D">
        <w:rPr>
          <w:rFonts w:ascii="標楷體" w:eastAsia="標楷體" w:hAnsi="標楷體" w:hint="eastAsia"/>
          <w:sz w:val="28"/>
          <w:szCs w:val="28"/>
        </w:rPr>
        <w:t>如下</w:t>
      </w:r>
      <w:r w:rsidR="002453D3">
        <w:rPr>
          <w:rFonts w:ascii="標楷體" w:eastAsia="標楷體" w:hAnsi="標楷體" w:hint="eastAsia"/>
          <w:sz w:val="28"/>
          <w:szCs w:val="28"/>
        </w:rPr>
        <w:t>：</w:t>
      </w:r>
    </w:p>
    <w:p w:rsidR="0081124D" w:rsidRDefault="0081124D" w:rsidP="0081124D">
      <w:pPr>
        <w:numPr>
          <w:ilvl w:val="1"/>
          <w:numId w:val="1"/>
        </w:numPr>
        <w:tabs>
          <w:tab w:val="num" w:pos="1080"/>
        </w:tabs>
        <w:spacing w:line="440" w:lineRule="exact"/>
        <w:ind w:left="1080" w:hanging="600"/>
        <w:jc w:val="both"/>
        <w:rPr>
          <w:rFonts w:ascii="標楷體" w:eastAsia="標楷體" w:hAnsi="標楷體"/>
          <w:sz w:val="28"/>
          <w:szCs w:val="28"/>
        </w:rPr>
      </w:pPr>
      <w:r>
        <w:rPr>
          <w:rFonts w:ascii="標楷體" w:eastAsia="標楷體" w:hAnsi="標楷體" w:hint="eastAsia"/>
          <w:sz w:val="28"/>
          <w:szCs w:val="28"/>
        </w:rPr>
        <w:t>主辦單位：</w:t>
      </w:r>
    </w:p>
    <w:p w:rsidR="00CE5C87" w:rsidRPr="00CE5C87" w:rsidRDefault="000C0D7C" w:rsidP="0081124D">
      <w:pPr>
        <w:numPr>
          <w:ilvl w:val="2"/>
          <w:numId w:val="1"/>
        </w:numPr>
        <w:spacing w:line="440" w:lineRule="exact"/>
        <w:jc w:val="both"/>
        <w:rPr>
          <w:rFonts w:ascii="標楷體" w:eastAsia="標楷體" w:hAnsi="標楷體"/>
          <w:sz w:val="28"/>
          <w:szCs w:val="28"/>
        </w:rPr>
      </w:pPr>
      <w:r>
        <w:rPr>
          <w:rFonts w:ascii="標楷體" w:eastAsia="標楷體" w:hAnsi="標楷體" w:hint="eastAsia"/>
          <w:sz w:val="28"/>
          <w:szCs w:val="28"/>
        </w:rPr>
        <w:t>應</w:t>
      </w:r>
      <w:r w:rsidR="00CE5C87">
        <w:rPr>
          <w:rFonts w:ascii="標楷體" w:eastAsia="標楷體" w:hAnsi="標楷體" w:hint="eastAsia"/>
          <w:sz w:val="28"/>
          <w:szCs w:val="28"/>
        </w:rPr>
        <w:t>依據「臺中市政府辦理大型活動督導實施計畫」成立督導小組，並</w:t>
      </w:r>
      <w:r>
        <w:rPr>
          <w:rFonts w:ascii="標楷體" w:eastAsia="標楷體" w:hAnsi="標楷體" w:hint="eastAsia"/>
          <w:sz w:val="28"/>
          <w:szCs w:val="28"/>
        </w:rPr>
        <w:t>將</w:t>
      </w:r>
      <w:r w:rsidR="00CE5C87">
        <w:rPr>
          <w:rFonts w:ascii="標楷體" w:eastAsia="標楷體" w:hAnsi="標楷體" w:hint="eastAsia"/>
          <w:sz w:val="28"/>
          <w:szCs w:val="28"/>
        </w:rPr>
        <w:t>活動之</w:t>
      </w:r>
      <w:r>
        <w:rPr>
          <w:rFonts w:ascii="標楷體" w:eastAsia="標楷體" w:hAnsi="標楷體" w:hint="eastAsia"/>
          <w:sz w:val="28"/>
          <w:szCs w:val="28"/>
        </w:rPr>
        <w:t>督導</w:t>
      </w:r>
      <w:r w:rsidR="00CE5C87">
        <w:rPr>
          <w:rFonts w:ascii="標楷體" w:eastAsia="標楷體" w:hAnsi="標楷體" w:hint="eastAsia"/>
          <w:sz w:val="28"/>
          <w:szCs w:val="28"/>
        </w:rPr>
        <w:t>成果於每年6月20日及12月20</w:t>
      </w:r>
      <w:r w:rsidR="00265F29">
        <w:rPr>
          <w:rFonts w:ascii="標楷體" w:eastAsia="標楷體" w:hAnsi="標楷體" w:hint="eastAsia"/>
          <w:sz w:val="28"/>
          <w:szCs w:val="28"/>
        </w:rPr>
        <w:t>日</w:t>
      </w:r>
      <w:r w:rsidR="00CE5C87">
        <w:rPr>
          <w:rFonts w:ascii="標楷體" w:eastAsia="標楷體" w:hAnsi="標楷體" w:hint="eastAsia"/>
          <w:sz w:val="28"/>
          <w:szCs w:val="28"/>
        </w:rPr>
        <w:t>前，經單位首長核准後報本府消防局</w:t>
      </w:r>
      <w:r w:rsidR="005E0476">
        <w:rPr>
          <w:rFonts w:ascii="標楷體" w:eastAsia="標楷體" w:hAnsi="標楷體" w:hint="eastAsia"/>
          <w:sz w:val="28"/>
          <w:szCs w:val="28"/>
        </w:rPr>
        <w:t>彙辦</w:t>
      </w:r>
      <w:r w:rsidR="00CE5C87">
        <w:rPr>
          <w:rFonts w:ascii="標楷體" w:eastAsia="標楷體" w:hAnsi="標楷體" w:hint="eastAsia"/>
          <w:sz w:val="28"/>
          <w:szCs w:val="28"/>
        </w:rPr>
        <w:t>。</w:t>
      </w:r>
    </w:p>
    <w:p w:rsidR="0081124D" w:rsidRPr="0081124D" w:rsidRDefault="00CE5C87"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活動</w:t>
      </w:r>
      <w:r w:rsidR="0081124D" w:rsidRPr="000C0D7C">
        <w:rPr>
          <w:rFonts w:ascii="標楷體" w:eastAsia="標楷體" w:hAnsi="標楷體" w:hint="eastAsia"/>
          <w:sz w:val="28"/>
          <w:szCs w:val="28"/>
        </w:rPr>
        <w:t>場地、器材之選擇</w:t>
      </w:r>
      <w:r w:rsidR="000C0D7C">
        <w:rPr>
          <w:rFonts w:ascii="標楷體" w:eastAsia="標楷體" w:hAnsi="標楷體" w:hint="eastAsia"/>
          <w:sz w:val="28"/>
          <w:szCs w:val="28"/>
        </w:rPr>
        <w:t>。</w:t>
      </w:r>
    </w:p>
    <w:p w:rsidR="0081124D" w:rsidRPr="0081124D" w:rsidRDefault="0081124D"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遴聘專業人員指導</w:t>
      </w:r>
      <w:r w:rsidR="000C0D7C">
        <w:rPr>
          <w:rFonts w:ascii="標楷體" w:eastAsia="標楷體" w:hAnsi="標楷體" w:hint="eastAsia"/>
          <w:sz w:val="28"/>
          <w:szCs w:val="28"/>
        </w:rPr>
        <w:t>。</w:t>
      </w:r>
    </w:p>
    <w:p w:rsidR="0081124D" w:rsidRPr="0081124D" w:rsidRDefault="0081124D"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訂定</w:t>
      </w:r>
      <w:r w:rsidR="00CE5C87" w:rsidRPr="000C0D7C">
        <w:rPr>
          <w:rFonts w:ascii="標楷體" w:eastAsia="標楷體" w:hAnsi="標楷體" w:hint="eastAsia"/>
          <w:sz w:val="28"/>
          <w:szCs w:val="28"/>
        </w:rPr>
        <w:t>活動</w:t>
      </w:r>
      <w:r w:rsidRPr="000C0D7C">
        <w:rPr>
          <w:rFonts w:ascii="標楷體" w:eastAsia="標楷體" w:hAnsi="標楷體" w:hint="eastAsia"/>
          <w:sz w:val="28"/>
          <w:szCs w:val="28"/>
        </w:rPr>
        <w:t>安全防護計畫</w:t>
      </w:r>
      <w:r w:rsidR="000C0D7C">
        <w:rPr>
          <w:rFonts w:ascii="標楷體" w:eastAsia="標楷體" w:hAnsi="標楷體" w:hint="eastAsia"/>
          <w:sz w:val="28"/>
          <w:szCs w:val="28"/>
        </w:rPr>
        <w:t>。</w:t>
      </w:r>
    </w:p>
    <w:p w:rsidR="0081124D" w:rsidRPr="0081124D" w:rsidRDefault="0081124D"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訂定</w:t>
      </w:r>
      <w:r w:rsidR="00CE5C87" w:rsidRPr="000C0D7C">
        <w:rPr>
          <w:rFonts w:ascii="標楷體" w:eastAsia="標楷體" w:hAnsi="標楷體" w:hint="eastAsia"/>
          <w:sz w:val="28"/>
          <w:szCs w:val="28"/>
        </w:rPr>
        <w:t>活動</w:t>
      </w:r>
      <w:r w:rsidRPr="000C0D7C">
        <w:rPr>
          <w:rFonts w:ascii="標楷體" w:eastAsia="標楷體" w:hAnsi="標楷體" w:hint="eastAsia"/>
          <w:sz w:val="28"/>
          <w:szCs w:val="28"/>
        </w:rPr>
        <w:t>安全手冊辦理安全講習及實地演練、訓練</w:t>
      </w:r>
      <w:r w:rsidR="000C0D7C">
        <w:rPr>
          <w:rFonts w:ascii="標楷體" w:eastAsia="標楷體" w:hAnsi="標楷體" w:hint="eastAsia"/>
          <w:sz w:val="28"/>
          <w:szCs w:val="28"/>
        </w:rPr>
        <w:t>。</w:t>
      </w:r>
    </w:p>
    <w:p w:rsidR="0081124D" w:rsidRPr="0081124D" w:rsidRDefault="0081124D"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現場天候考量與抉擇</w:t>
      </w:r>
      <w:r w:rsidR="000C0D7C">
        <w:rPr>
          <w:rFonts w:ascii="標楷體" w:eastAsia="標楷體" w:hAnsi="標楷體" w:hint="eastAsia"/>
          <w:sz w:val="28"/>
          <w:szCs w:val="28"/>
        </w:rPr>
        <w:t>。</w:t>
      </w:r>
    </w:p>
    <w:p w:rsidR="0081124D" w:rsidRPr="0081124D" w:rsidRDefault="0081124D"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整體交通維護之規劃</w:t>
      </w:r>
      <w:r w:rsidR="000C0D7C">
        <w:rPr>
          <w:rFonts w:ascii="標楷體" w:eastAsia="標楷體" w:hAnsi="標楷體" w:hint="eastAsia"/>
          <w:sz w:val="28"/>
          <w:szCs w:val="28"/>
        </w:rPr>
        <w:t>。</w:t>
      </w:r>
    </w:p>
    <w:p w:rsidR="000C0D7C" w:rsidRDefault="008E392E" w:rsidP="000C0D7C">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現場建築物之建築結構安全審查</w:t>
      </w:r>
      <w:r w:rsidR="000C0D7C">
        <w:rPr>
          <w:rFonts w:ascii="標楷體" w:eastAsia="標楷體" w:hAnsi="標楷體" w:hint="eastAsia"/>
          <w:sz w:val="28"/>
          <w:szCs w:val="28"/>
        </w:rPr>
        <w:t>。</w:t>
      </w:r>
    </w:p>
    <w:p w:rsidR="008E392E" w:rsidRPr="008E392E" w:rsidRDefault="000C0D7C" w:rsidP="000C0D7C">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醫護站場地之規劃</w:t>
      </w:r>
      <w:r>
        <w:rPr>
          <w:rFonts w:ascii="標楷體" w:eastAsia="標楷體" w:hAnsi="標楷體" w:hint="eastAsia"/>
          <w:sz w:val="28"/>
          <w:szCs w:val="28"/>
        </w:rPr>
        <w:t>。</w:t>
      </w:r>
    </w:p>
    <w:p w:rsidR="00CE5C87" w:rsidRPr="00CE5C87" w:rsidRDefault="00CE5C87"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辦理相關保險事宜</w:t>
      </w:r>
      <w:r w:rsidR="000C0D7C">
        <w:rPr>
          <w:rFonts w:ascii="標楷體" w:eastAsia="標楷體" w:hAnsi="標楷體" w:hint="eastAsia"/>
          <w:sz w:val="28"/>
          <w:szCs w:val="28"/>
        </w:rPr>
        <w:t>。</w:t>
      </w:r>
    </w:p>
    <w:p w:rsidR="00CE5C87" w:rsidRPr="00CE5C87" w:rsidRDefault="00CE5C87"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無障礙設施之規劃</w:t>
      </w:r>
      <w:r w:rsidR="000C0D7C">
        <w:rPr>
          <w:rFonts w:ascii="標楷體" w:eastAsia="標楷體" w:hAnsi="標楷體" w:hint="eastAsia"/>
          <w:sz w:val="28"/>
          <w:szCs w:val="28"/>
        </w:rPr>
        <w:t>。</w:t>
      </w:r>
    </w:p>
    <w:p w:rsidR="00CE5C87" w:rsidRDefault="00CE5C87" w:rsidP="0081124D">
      <w:pPr>
        <w:numPr>
          <w:ilvl w:val="2"/>
          <w:numId w:val="1"/>
        </w:numPr>
        <w:spacing w:line="440" w:lineRule="exact"/>
        <w:jc w:val="both"/>
        <w:rPr>
          <w:rFonts w:ascii="標楷體" w:eastAsia="標楷體" w:hAnsi="標楷體"/>
          <w:sz w:val="28"/>
          <w:szCs w:val="28"/>
        </w:rPr>
      </w:pPr>
      <w:r w:rsidRPr="000C0D7C">
        <w:rPr>
          <w:rFonts w:ascii="標楷體" w:eastAsia="標楷體" w:hAnsi="標楷體" w:hint="eastAsia"/>
          <w:sz w:val="28"/>
          <w:szCs w:val="28"/>
        </w:rPr>
        <w:t>老弱、兒童、身心障礙者之服務及照顧</w:t>
      </w:r>
      <w:r w:rsidR="000C0D7C">
        <w:rPr>
          <w:rFonts w:ascii="標楷體" w:eastAsia="標楷體" w:hAnsi="標楷體" w:hint="eastAsia"/>
          <w:sz w:val="28"/>
          <w:szCs w:val="28"/>
        </w:rPr>
        <w:t>。</w:t>
      </w:r>
    </w:p>
    <w:p w:rsidR="000D1766" w:rsidRDefault="000D1766" w:rsidP="000D1766">
      <w:pPr>
        <w:numPr>
          <w:ilvl w:val="1"/>
          <w:numId w:val="1"/>
        </w:numPr>
        <w:tabs>
          <w:tab w:val="num" w:pos="1080"/>
        </w:tabs>
        <w:spacing w:line="440" w:lineRule="exact"/>
        <w:ind w:left="1080" w:hanging="600"/>
        <w:jc w:val="both"/>
        <w:rPr>
          <w:rFonts w:ascii="標楷體" w:eastAsia="標楷體" w:hAnsi="標楷體"/>
          <w:sz w:val="28"/>
          <w:szCs w:val="28"/>
        </w:rPr>
      </w:pPr>
      <w:r>
        <w:rPr>
          <w:rFonts w:ascii="標楷體" w:eastAsia="標楷體" w:hAnsi="標楷體" w:hint="eastAsia"/>
          <w:sz w:val="28"/>
          <w:szCs w:val="28"/>
        </w:rPr>
        <w:t>交通局：</w:t>
      </w:r>
      <w:r w:rsidRPr="000C0D7C">
        <w:rPr>
          <w:rFonts w:ascii="標楷體" w:eastAsia="標楷體" w:hAnsi="標楷體" w:hint="eastAsia"/>
          <w:sz w:val="28"/>
          <w:szCs w:val="28"/>
        </w:rPr>
        <w:t>整體交通維護之規劃</w:t>
      </w:r>
      <w:r>
        <w:rPr>
          <w:rFonts w:ascii="標楷體" w:eastAsia="標楷體" w:hAnsi="標楷體" w:hint="eastAsia"/>
          <w:sz w:val="28"/>
          <w:szCs w:val="28"/>
        </w:rPr>
        <w:t>。</w:t>
      </w:r>
    </w:p>
    <w:p w:rsidR="000D1766" w:rsidRDefault="000D1766" w:rsidP="000D1766">
      <w:pPr>
        <w:numPr>
          <w:ilvl w:val="1"/>
          <w:numId w:val="1"/>
        </w:numPr>
        <w:tabs>
          <w:tab w:val="num" w:pos="1080"/>
        </w:tabs>
        <w:spacing w:line="440" w:lineRule="exact"/>
        <w:ind w:left="1080" w:hanging="600"/>
        <w:jc w:val="both"/>
        <w:rPr>
          <w:rFonts w:ascii="標楷體" w:eastAsia="標楷體" w:hAnsi="標楷體"/>
          <w:sz w:val="28"/>
          <w:szCs w:val="28"/>
        </w:rPr>
      </w:pPr>
      <w:r w:rsidRPr="00731486">
        <w:rPr>
          <w:rFonts w:ascii="標楷體" w:eastAsia="標楷體" w:hAnsi="標楷體" w:hint="eastAsia"/>
          <w:sz w:val="28"/>
          <w:szCs w:val="28"/>
        </w:rPr>
        <w:t>都市發展局</w:t>
      </w:r>
      <w:r>
        <w:rPr>
          <w:rFonts w:ascii="標楷體" w:eastAsia="標楷體" w:hAnsi="標楷體" w:hint="eastAsia"/>
          <w:sz w:val="28"/>
          <w:szCs w:val="28"/>
        </w:rPr>
        <w:t>：</w:t>
      </w:r>
      <w:r w:rsidRPr="00731486">
        <w:rPr>
          <w:rFonts w:ascii="標楷體" w:eastAsia="標楷體" w:hAnsi="標楷體" w:hint="eastAsia"/>
          <w:sz w:val="28"/>
          <w:szCs w:val="28"/>
        </w:rPr>
        <w:t>現場建築物之建築結構安全審查及無障礙設施之規劃。</w:t>
      </w:r>
    </w:p>
    <w:p w:rsidR="003B6248" w:rsidRDefault="003B6248" w:rsidP="003B6248">
      <w:pPr>
        <w:numPr>
          <w:ilvl w:val="1"/>
          <w:numId w:val="1"/>
        </w:numPr>
        <w:tabs>
          <w:tab w:val="num" w:pos="1080"/>
        </w:tabs>
        <w:spacing w:line="440" w:lineRule="exact"/>
        <w:ind w:left="1080" w:hanging="600"/>
        <w:jc w:val="both"/>
        <w:rPr>
          <w:rFonts w:ascii="標楷體" w:eastAsia="標楷體" w:hAnsi="標楷體"/>
          <w:sz w:val="28"/>
          <w:szCs w:val="28"/>
        </w:rPr>
      </w:pPr>
      <w:r w:rsidRPr="00731486">
        <w:rPr>
          <w:rFonts w:ascii="標楷體" w:eastAsia="標楷體" w:hAnsi="標楷體" w:hint="eastAsia"/>
          <w:sz w:val="28"/>
          <w:szCs w:val="28"/>
        </w:rPr>
        <w:t>消防局：消防安全設備檢查</w:t>
      </w:r>
      <w:r>
        <w:rPr>
          <w:rFonts w:ascii="標楷體" w:eastAsia="標楷體" w:hAnsi="標楷體" w:hint="eastAsia"/>
          <w:sz w:val="28"/>
          <w:szCs w:val="28"/>
        </w:rPr>
        <w:t>、</w:t>
      </w:r>
      <w:r w:rsidRPr="00731486">
        <w:rPr>
          <w:rFonts w:ascii="標楷體" w:eastAsia="標楷體" w:hAnsi="標楷體" w:hint="eastAsia"/>
          <w:sz w:val="28"/>
          <w:szCs w:val="28"/>
        </w:rPr>
        <w:t>救災車輛之派遣調度。</w:t>
      </w:r>
    </w:p>
    <w:p w:rsidR="000D1766" w:rsidRPr="00731486" w:rsidRDefault="000D1766" w:rsidP="000D1766">
      <w:pPr>
        <w:numPr>
          <w:ilvl w:val="1"/>
          <w:numId w:val="1"/>
        </w:numPr>
        <w:tabs>
          <w:tab w:val="num" w:pos="1080"/>
        </w:tabs>
        <w:spacing w:line="440" w:lineRule="exact"/>
        <w:ind w:left="1080" w:hanging="600"/>
        <w:jc w:val="both"/>
        <w:rPr>
          <w:rFonts w:ascii="標楷體" w:eastAsia="標楷體" w:hAnsi="標楷體"/>
          <w:sz w:val="28"/>
          <w:szCs w:val="28"/>
        </w:rPr>
      </w:pPr>
      <w:r>
        <w:rPr>
          <w:rFonts w:ascii="標楷體" w:eastAsia="標楷體" w:hAnsi="標楷體" w:hint="eastAsia"/>
          <w:sz w:val="28"/>
          <w:szCs w:val="28"/>
        </w:rPr>
        <w:t>衛生局：</w:t>
      </w:r>
      <w:r w:rsidRPr="00731486">
        <w:rPr>
          <w:rFonts w:ascii="標楷體" w:eastAsia="標楷體" w:hAnsi="標楷體" w:hint="eastAsia"/>
          <w:sz w:val="28"/>
          <w:szCs w:val="28"/>
        </w:rPr>
        <w:t>醫療、救護人員、救護車輛之預置</w:t>
      </w:r>
      <w:r>
        <w:rPr>
          <w:rFonts w:ascii="標楷體" w:eastAsia="標楷體" w:hAnsi="標楷體" w:hint="eastAsia"/>
          <w:sz w:val="28"/>
          <w:szCs w:val="28"/>
        </w:rPr>
        <w:t>及</w:t>
      </w:r>
      <w:r w:rsidRPr="00731486">
        <w:rPr>
          <w:rFonts w:ascii="標楷體" w:eastAsia="標楷體" w:hAnsi="標楷體" w:hint="eastAsia"/>
          <w:sz w:val="28"/>
          <w:szCs w:val="28"/>
        </w:rPr>
        <w:t>醫護站場地之規劃。</w:t>
      </w:r>
    </w:p>
    <w:p w:rsidR="000C0D7C" w:rsidRDefault="000C0D7C" w:rsidP="000C0D7C">
      <w:pPr>
        <w:numPr>
          <w:ilvl w:val="1"/>
          <w:numId w:val="1"/>
        </w:numPr>
        <w:tabs>
          <w:tab w:val="num" w:pos="1080"/>
        </w:tabs>
        <w:spacing w:line="440" w:lineRule="exact"/>
        <w:ind w:left="1080" w:hanging="600"/>
        <w:jc w:val="both"/>
        <w:rPr>
          <w:rFonts w:ascii="標楷體" w:eastAsia="標楷體" w:hAnsi="標楷體"/>
          <w:sz w:val="28"/>
          <w:szCs w:val="28"/>
        </w:rPr>
      </w:pPr>
      <w:r>
        <w:rPr>
          <w:rFonts w:ascii="標楷體" w:eastAsia="標楷體" w:hAnsi="標楷體" w:hint="eastAsia"/>
          <w:sz w:val="28"/>
          <w:szCs w:val="28"/>
        </w:rPr>
        <w:t>警察局：</w:t>
      </w:r>
      <w:r w:rsidRPr="000C0D7C">
        <w:rPr>
          <w:rFonts w:ascii="標楷體" w:eastAsia="標楷體" w:hAnsi="標楷體" w:hint="eastAsia"/>
          <w:sz w:val="28"/>
          <w:szCs w:val="28"/>
        </w:rPr>
        <w:t>現場交通之維持</w:t>
      </w:r>
      <w:r>
        <w:rPr>
          <w:rFonts w:ascii="標楷體" w:eastAsia="標楷體" w:hAnsi="標楷體" w:hint="eastAsia"/>
          <w:sz w:val="28"/>
          <w:szCs w:val="28"/>
        </w:rPr>
        <w:t>及</w:t>
      </w:r>
      <w:r w:rsidRPr="000C0D7C">
        <w:rPr>
          <w:rFonts w:ascii="標楷體" w:eastAsia="標楷體" w:hAnsi="標楷體" w:hint="eastAsia"/>
          <w:sz w:val="28"/>
          <w:szCs w:val="28"/>
        </w:rPr>
        <w:t>意外事故現場跡證之保全</w:t>
      </w:r>
      <w:r>
        <w:rPr>
          <w:rFonts w:ascii="標楷體" w:eastAsia="標楷體" w:hAnsi="標楷體" w:hint="eastAsia"/>
          <w:sz w:val="28"/>
          <w:szCs w:val="28"/>
        </w:rPr>
        <w:t>。</w:t>
      </w:r>
    </w:p>
    <w:p w:rsidR="00060BE4" w:rsidRPr="00731486" w:rsidRDefault="00731486" w:rsidP="000C0D7C">
      <w:pPr>
        <w:numPr>
          <w:ilvl w:val="1"/>
          <w:numId w:val="1"/>
        </w:numPr>
        <w:tabs>
          <w:tab w:val="num" w:pos="1080"/>
        </w:tabs>
        <w:spacing w:line="440" w:lineRule="exact"/>
        <w:ind w:left="1080" w:hanging="600"/>
        <w:jc w:val="both"/>
        <w:rPr>
          <w:rFonts w:ascii="標楷體" w:eastAsia="標楷體" w:hAnsi="標楷體"/>
          <w:sz w:val="28"/>
          <w:szCs w:val="28"/>
        </w:rPr>
      </w:pPr>
      <w:r w:rsidRPr="00731486">
        <w:rPr>
          <w:rFonts w:ascii="標楷體" w:eastAsia="標楷體" w:hAnsi="標楷體" w:hint="eastAsia"/>
          <w:sz w:val="28"/>
          <w:szCs w:val="28"/>
        </w:rPr>
        <w:t>社會局</w:t>
      </w:r>
      <w:r>
        <w:rPr>
          <w:rFonts w:ascii="標楷體" w:eastAsia="標楷體" w:hAnsi="標楷體" w:hint="eastAsia"/>
          <w:sz w:val="28"/>
          <w:szCs w:val="28"/>
        </w:rPr>
        <w:t>：</w:t>
      </w:r>
      <w:r w:rsidRPr="00731486">
        <w:rPr>
          <w:rFonts w:ascii="標楷體" w:eastAsia="標楷體" w:hAnsi="標楷體" w:hint="eastAsia"/>
          <w:sz w:val="28"/>
          <w:szCs w:val="28"/>
        </w:rPr>
        <w:t>老弱、兒童、身心障礙者之服務及照顧。</w:t>
      </w:r>
    </w:p>
    <w:p w:rsidR="007869B3" w:rsidRPr="00C57988" w:rsidRDefault="007869B3" w:rsidP="0015653D">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場地及使用器材之適當性及專業指導：</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主辦單位選定之室內活動場地宜寬敞，並應依消防法規定設置消防安全設備及使用防焰物品。另室內逃生出口數及通道寬度</w:t>
      </w:r>
      <w:r w:rsidR="005E0476">
        <w:rPr>
          <w:rFonts w:ascii="標楷體" w:eastAsia="標楷體" w:hAnsi="標楷體" w:hint="eastAsia"/>
          <w:sz w:val="28"/>
          <w:szCs w:val="28"/>
        </w:rPr>
        <w:t>應符</w:t>
      </w:r>
      <w:r w:rsidR="005E0476">
        <w:rPr>
          <w:rFonts w:ascii="標楷體" w:eastAsia="標楷體" w:hAnsi="標楷體" w:hint="eastAsia"/>
          <w:sz w:val="28"/>
          <w:szCs w:val="28"/>
        </w:rPr>
        <w:lastRenderedPageBreak/>
        <w:t>合建築法相關規定</w:t>
      </w:r>
      <w:r w:rsidRPr="00C57988">
        <w:rPr>
          <w:rFonts w:ascii="標楷體" w:eastAsia="標楷體" w:hAnsi="標楷體" w:hint="eastAsia"/>
          <w:sz w:val="28"/>
          <w:szCs w:val="28"/>
        </w:rPr>
        <w:t>，必須能使現場人員於五分鐘內疏散完畢。</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室外活動之場地應選空曠、安全無虞之處所，除活動需要外，應選擇地勢平坦、地質堅硬且無塌陷之虞之場地。如場地靠近水邊，應置救生員，並有救生圈或救生艇備用；如搭設舞臺、看板、帳棚或其他設施，均應注意其結構之承重及安全係數，並事先檢查，確定其安全性。</w:t>
      </w:r>
    </w:p>
    <w:p w:rsidR="007869B3" w:rsidRPr="00423A04"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423A04">
        <w:rPr>
          <w:rFonts w:ascii="標楷體" w:eastAsia="標楷體" w:hAnsi="標楷體" w:hint="eastAsia"/>
          <w:sz w:val="28"/>
          <w:szCs w:val="28"/>
        </w:rPr>
        <w:t>活動使用之器材</w:t>
      </w:r>
      <w:r w:rsidR="00553590" w:rsidRPr="00423A04">
        <w:rPr>
          <w:rFonts w:ascii="標楷體" w:eastAsia="標楷體" w:hAnsi="標楷體" w:hint="eastAsia"/>
          <w:sz w:val="28"/>
          <w:szCs w:val="28"/>
        </w:rPr>
        <w:t>及產品，</w:t>
      </w:r>
      <w:r w:rsidRPr="00423A04">
        <w:rPr>
          <w:rFonts w:ascii="標楷體" w:eastAsia="標楷體" w:hAnsi="標楷體" w:hint="eastAsia"/>
          <w:sz w:val="28"/>
          <w:szCs w:val="28"/>
        </w:rPr>
        <w:t>應依活動之性質由主辦單位及主管局、</w:t>
      </w:r>
      <w:r w:rsidR="009B70D1" w:rsidRPr="00423A04">
        <w:rPr>
          <w:rFonts w:ascii="標楷體" w:eastAsia="標楷體" w:hAnsi="標楷體" w:hint="eastAsia"/>
          <w:sz w:val="28"/>
          <w:szCs w:val="28"/>
        </w:rPr>
        <w:t>處</w:t>
      </w:r>
      <w:r w:rsidRPr="00423A04">
        <w:rPr>
          <w:rFonts w:ascii="標楷體" w:eastAsia="標楷體" w:hAnsi="標楷體" w:hint="eastAsia"/>
          <w:sz w:val="28"/>
          <w:szCs w:val="28"/>
        </w:rPr>
        <w:t>會同專家慎選使用合格之標準器材</w:t>
      </w:r>
      <w:r w:rsidR="000136F5" w:rsidRPr="00423A04">
        <w:rPr>
          <w:rFonts w:ascii="標楷體" w:eastAsia="標楷體" w:hAnsi="標楷體" w:hint="eastAsia"/>
          <w:sz w:val="28"/>
          <w:szCs w:val="28"/>
        </w:rPr>
        <w:t>及產品</w:t>
      </w:r>
      <w:r w:rsidR="007860C7" w:rsidRPr="00423A04">
        <w:rPr>
          <w:rFonts w:ascii="標楷體" w:eastAsia="標楷體" w:hAnsi="標楷體" w:hint="eastAsia"/>
          <w:sz w:val="28"/>
          <w:szCs w:val="28"/>
        </w:rPr>
        <w:t>，並確實依</w:t>
      </w:r>
      <w:r w:rsidR="001F27B0" w:rsidRPr="00423A04">
        <w:rPr>
          <w:rFonts w:ascii="標楷體" w:eastAsia="標楷體" w:hAnsi="標楷體" w:hint="eastAsia"/>
          <w:sz w:val="28"/>
          <w:szCs w:val="28"/>
        </w:rPr>
        <w:t>使</w:t>
      </w:r>
      <w:r w:rsidR="007860C7" w:rsidRPr="00423A04">
        <w:rPr>
          <w:rFonts w:ascii="標楷體" w:eastAsia="標楷體" w:hAnsi="標楷體" w:hint="eastAsia"/>
          <w:sz w:val="28"/>
          <w:szCs w:val="28"/>
        </w:rPr>
        <w:t>用方法操作之。</w:t>
      </w:r>
    </w:p>
    <w:p w:rsidR="007860C7" w:rsidRPr="00423A04" w:rsidRDefault="007860C7" w:rsidP="00C57988">
      <w:pPr>
        <w:numPr>
          <w:ilvl w:val="1"/>
          <w:numId w:val="1"/>
        </w:numPr>
        <w:tabs>
          <w:tab w:val="num" w:pos="1080"/>
        </w:tabs>
        <w:spacing w:line="440" w:lineRule="exact"/>
        <w:ind w:left="1080" w:hanging="600"/>
        <w:jc w:val="both"/>
        <w:rPr>
          <w:rFonts w:ascii="標楷體" w:eastAsia="標楷體" w:hAnsi="標楷體"/>
          <w:sz w:val="28"/>
          <w:szCs w:val="28"/>
        </w:rPr>
      </w:pPr>
      <w:r w:rsidRPr="00423A04">
        <w:rPr>
          <w:rFonts w:ascii="標楷體" w:eastAsia="標楷體" w:hAnsi="標楷體" w:hint="eastAsia"/>
          <w:sz w:val="28"/>
          <w:szCs w:val="28"/>
        </w:rPr>
        <w:t>室內活動應避免使用拉炮，室外活動應避免使用金屬彩帶、亮片等物品。惟為提</w:t>
      </w:r>
      <w:r w:rsidR="00BD1E10" w:rsidRPr="00423A04">
        <w:rPr>
          <w:rFonts w:ascii="標楷體" w:eastAsia="標楷體" w:hAnsi="標楷體" w:hint="eastAsia"/>
          <w:sz w:val="28"/>
          <w:szCs w:val="28"/>
        </w:rPr>
        <w:t>升</w:t>
      </w:r>
      <w:r w:rsidRPr="00423A04">
        <w:rPr>
          <w:rFonts w:ascii="標楷體" w:eastAsia="標楷體" w:hAnsi="標楷體" w:hint="eastAsia"/>
          <w:sz w:val="28"/>
          <w:szCs w:val="28"/>
        </w:rPr>
        <w:t>氣氛必要時不在此限，使用時應</w:t>
      </w:r>
      <w:r w:rsidRPr="00423A04">
        <w:rPr>
          <w:rFonts w:ascii="標楷體" w:eastAsia="標楷體" w:hAnsi="標楷體"/>
          <w:sz w:val="28"/>
          <w:szCs w:val="28"/>
        </w:rPr>
        <w:t>特別注意場地大小、周圍環境及天候狀況，避</w:t>
      </w:r>
      <w:r w:rsidRPr="00423A04">
        <w:rPr>
          <w:rFonts w:ascii="標楷體" w:eastAsia="標楷體" w:hAnsi="標楷體" w:hint="eastAsia"/>
          <w:sz w:val="28"/>
          <w:szCs w:val="28"/>
        </w:rPr>
        <w:t>開周</w:t>
      </w:r>
      <w:r w:rsidRPr="00423A04">
        <w:rPr>
          <w:rFonts w:ascii="標楷體" w:eastAsia="標楷體" w:hAnsi="標楷體"/>
          <w:sz w:val="28"/>
          <w:szCs w:val="28"/>
        </w:rPr>
        <w:t>遭有電氣設施</w:t>
      </w:r>
      <w:r w:rsidRPr="00423A04">
        <w:rPr>
          <w:rFonts w:ascii="標楷體" w:eastAsia="標楷體" w:hAnsi="標楷體" w:hint="eastAsia"/>
          <w:sz w:val="28"/>
          <w:szCs w:val="28"/>
        </w:rPr>
        <w:t>(如電線桿、變電箱、高壓電線與電塔等)</w:t>
      </w:r>
      <w:r w:rsidRPr="00423A04">
        <w:rPr>
          <w:rFonts w:ascii="標楷體" w:eastAsia="標楷體" w:hAnsi="標楷體"/>
          <w:sz w:val="28"/>
          <w:szCs w:val="28"/>
        </w:rPr>
        <w:t>、火源，</w:t>
      </w:r>
      <w:r w:rsidRPr="00423A04">
        <w:rPr>
          <w:rFonts w:ascii="標楷體" w:eastAsia="標楷體" w:hAnsi="標楷體" w:hint="eastAsia"/>
          <w:sz w:val="28"/>
          <w:szCs w:val="28"/>
        </w:rPr>
        <w:t>保</w:t>
      </w:r>
      <w:r w:rsidRPr="00423A04">
        <w:rPr>
          <w:rFonts w:ascii="標楷體" w:eastAsia="標楷體" w:hAnsi="標楷體"/>
          <w:sz w:val="28"/>
          <w:szCs w:val="28"/>
        </w:rPr>
        <w:t>持安全使用距離，以防止意外狀況發生。</w:t>
      </w:r>
    </w:p>
    <w:p w:rsidR="007869B3" w:rsidRPr="00C57988" w:rsidRDefault="00D30068" w:rsidP="00423A04">
      <w:pPr>
        <w:spacing w:line="440" w:lineRule="exact"/>
        <w:ind w:leftChars="200" w:left="1040" w:hangingChars="200" w:hanging="560"/>
        <w:jc w:val="both"/>
        <w:rPr>
          <w:rFonts w:ascii="標楷體" w:eastAsia="標楷體" w:hAnsi="標楷體"/>
          <w:sz w:val="28"/>
          <w:szCs w:val="28"/>
        </w:rPr>
      </w:pPr>
      <w:r w:rsidRPr="00423A04">
        <w:rPr>
          <w:rFonts w:ascii="標楷體" w:eastAsia="標楷體" w:hAnsi="標楷體" w:hint="eastAsia"/>
          <w:sz w:val="28"/>
          <w:szCs w:val="28"/>
        </w:rPr>
        <w:t>(五)</w:t>
      </w:r>
      <w:r w:rsidR="007869B3" w:rsidRPr="00423A04">
        <w:rPr>
          <w:rFonts w:ascii="標楷體" w:eastAsia="標楷體" w:hAnsi="標楷體" w:hint="eastAsia"/>
          <w:sz w:val="28"/>
          <w:szCs w:val="28"/>
        </w:rPr>
        <w:t>完成場地選定、佈置並預備相關器材、工具等前置工作後，主辦單位或</w:t>
      </w:r>
      <w:r w:rsidR="007869B3" w:rsidRPr="00C57988">
        <w:rPr>
          <w:rFonts w:ascii="標楷體" w:eastAsia="標楷體" w:hAnsi="標楷體" w:hint="eastAsia"/>
          <w:sz w:val="28"/>
          <w:szCs w:val="28"/>
        </w:rPr>
        <w:t>主管局、</w:t>
      </w:r>
      <w:r w:rsidR="009B70D1">
        <w:rPr>
          <w:rFonts w:ascii="標楷體" w:eastAsia="標楷體" w:hAnsi="標楷體" w:hint="eastAsia"/>
          <w:sz w:val="28"/>
          <w:szCs w:val="28"/>
        </w:rPr>
        <w:t>處</w:t>
      </w:r>
      <w:r w:rsidR="007869B3" w:rsidRPr="00C57988">
        <w:rPr>
          <w:rFonts w:ascii="標楷體" w:eastAsia="標楷體" w:hAnsi="標楷體" w:hint="eastAsia"/>
          <w:sz w:val="28"/>
          <w:szCs w:val="28"/>
        </w:rPr>
        <w:t>應召集有關人員至場地會勘，模擬活動狀況，評估安全措施。並遴聘具有舉辦該項活動實際經驗之專業人員參與規劃，並於活動時擔任現場之指導。</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交通管制：</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活動現場如需占用道路，應依</w:t>
      </w:r>
      <w:r w:rsidR="00C73A29">
        <w:rPr>
          <w:rFonts w:ascii="標楷體" w:eastAsia="標楷體" w:hAnsi="標楷體" w:hint="eastAsia"/>
          <w:sz w:val="28"/>
          <w:szCs w:val="28"/>
        </w:rPr>
        <w:t>「</w:t>
      </w:r>
      <w:r w:rsidR="00C73A29" w:rsidRPr="00C73A29">
        <w:rPr>
          <w:rFonts w:ascii="標楷體" w:eastAsia="標楷體" w:hAnsi="標楷體"/>
          <w:sz w:val="28"/>
          <w:szCs w:val="28"/>
        </w:rPr>
        <w:t>臺中市使用道路辦理活動施工管理自治條例</w:t>
      </w:r>
      <w:r w:rsidR="00C73A29">
        <w:rPr>
          <w:rFonts w:ascii="標楷體" w:eastAsia="標楷體" w:hAnsi="標楷體" w:hint="eastAsia"/>
          <w:sz w:val="28"/>
          <w:szCs w:val="28"/>
        </w:rPr>
        <w:t>」</w:t>
      </w:r>
      <w:r w:rsidRPr="00C57988">
        <w:rPr>
          <w:rFonts w:ascii="標楷體" w:eastAsia="標楷體" w:hAnsi="標楷體" w:hint="eastAsia"/>
          <w:sz w:val="28"/>
          <w:szCs w:val="28"/>
        </w:rPr>
        <w:t>提送交通維持計畫至</w:t>
      </w:r>
      <w:r w:rsidR="00C73A29" w:rsidRPr="00C73A29">
        <w:rPr>
          <w:rFonts w:ascii="標楷體" w:eastAsia="標楷體" w:hAnsi="標楷體"/>
          <w:sz w:val="28"/>
          <w:szCs w:val="28"/>
        </w:rPr>
        <w:t>臺中市道路交通安全會報</w:t>
      </w:r>
      <w:r w:rsidR="00C73A29">
        <w:rPr>
          <w:rFonts w:ascii="標楷體" w:eastAsia="標楷體" w:hAnsi="標楷體" w:hint="eastAsia"/>
          <w:sz w:val="28"/>
          <w:szCs w:val="28"/>
        </w:rPr>
        <w:t>(</w:t>
      </w:r>
      <w:r w:rsidR="00C73A29" w:rsidRPr="00C73A29">
        <w:rPr>
          <w:rFonts w:ascii="標楷體" w:eastAsia="標楷體" w:hAnsi="標楷體"/>
          <w:sz w:val="28"/>
          <w:szCs w:val="28"/>
        </w:rPr>
        <w:t>或其交通改善工作小組</w:t>
      </w:r>
      <w:r w:rsidR="00C73A29">
        <w:rPr>
          <w:rFonts w:ascii="標楷體" w:eastAsia="標楷體" w:hAnsi="標楷體" w:hint="eastAsia"/>
          <w:sz w:val="28"/>
          <w:szCs w:val="28"/>
        </w:rPr>
        <w:t>)</w:t>
      </w:r>
      <w:r w:rsidR="00C73A29" w:rsidRPr="00C73A29">
        <w:rPr>
          <w:rFonts w:ascii="標楷體" w:eastAsia="標楷體" w:hAnsi="標楷體"/>
          <w:sz w:val="28"/>
          <w:szCs w:val="28"/>
        </w:rPr>
        <w:t>審議</w:t>
      </w:r>
      <w:r w:rsidRPr="00C57988">
        <w:rPr>
          <w:rFonts w:ascii="標楷體" w:eastAsia="標楷體" w:hAnsi="標楷體" w:hint="eastAsia"/>
          <w:sz w:val="28"/>
          <w:szCs w:val="28"/>
        </w:rPr>
        <w:t>通過後始得舉辦。交通管制並應注意下列事項：</w:t>
      </w:r>
    </w:p>
    <w:p w:rsidR="007869B3" w:rsidRPr="00C57988" w:rsidRDefault="007869B3" w:rsidP="00AB4FCF">
      <w:pPr>
        <w:numPr>
          <w:ilvl w:val="0"/>
          <w:numId w:val="6"/>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交通管制設施：分向設施、漸變段長度、夜間警示燈號、改道預告牌面。</w:t>
      </w:r>
    </w:p>
    <w:p w:rsidR="007869B3" w:rsidRPr="00C57988" w:rsidRDefault="007869B3" w:rsidP="00AB4FCF">
      <w:pPr>
        <w:numPr>
          <w:ilvl w:val="0"/>
          <w:numId w:val="6"/>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行人安全：行人動線。</w:t>
      </w:r>
    </w:p>
    <w:p w:rsidR="007869B3" w:rsidRPr="00C57988" w:rsidRDefault="007869B3" w:rsidP="00AB4FCF">
      <w:pPr>
        <w:numPr>
          <w:ilvl w:val="0"/>
          <w:numId w:val="6"/>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公車：與公車業者協調公車路線調整、站位遷移事項。</w:t>
      </w:r>
    </w:p>
    <w:p w:rsidR="007869B3" w:rsidRPr="00C57988" w:rsidRDefault="007869B3" w:rsidP="00AB4FCF">
      <w:pPr>
        <w:numPr>
          <w:ilvl w:val="0"/>
          <w:numId w:val="6"/>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宣傳措施：利用各類媒體。</w:t>
      </w:r>
    </w:p>
    <w:p w:rsidR="007869B3" w:rsidRPr="00C57988" w:rsidRDefault="007869B3" w:rsidP="00AB4FCF">
      <w:pPr>
        <w:numPr>
          <w:ilvl w:val="0"/>
          <w:numId w:val="6"/>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規劃與導引汽、機車停車位置。</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未使用道路且不需交通管制之大型活動，主辦單位應注意行人動線及散場之疏散。</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人員動線及管制人數：</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lastRenderedPageBreak/>
        <w:t>人員動線：</w:t>
      </w:r>
    </w:p>
    <w:p w:rsidR="007869B3" w:rsidRPr="00C57988" w:rsidRDefault="007869B3" w:rsidP="00AB4FCF">
      <w:pPr>
        <w:numPr>
          <w:ilvl w:val="0"/>
          <w:numId w:val="7"/>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主辦單位應對活動場所先期現場履勘，規劃人員進出之動線，必要時應派遣人員引導。</w:t>
      </w:r>
    </w:p>
    <w:p w:rsidR="007869B3" w:rsidRPr="00C57988" w:rsidRDefault="007869B3" w:rsidP="00AB4FCF">
      <w:pPr>
        <w:numPr>
          <w:ilvl w:val="0"/>
          <w:numId w:val="7"/>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規劃安全走廊或交通要道進出口，並明顯標記顯示，期使人員依序出入，避免造成意外。</w:t>
      </w:r>
    </w:p>
    <w:p w:rsidR="007869B3" w:rsidRPr="00C57988" w:rsidRDefault="007869B3" w:rsidP="00AB4FCF">
      <w:pPr>
        <w:numPr>
          <w:ilvl w:val="0"/>
          <w:numId w:val="7"/>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活動前應製作緊急疏散指示牌，並標示於適當地段位置，以利緊急疏散之實施。</w:t>
      </w:r>
    </w:p>
    <w:p w:rsidR="007869B3" w:rsidRPr="00C57988" w:rsidRDefault="007869B3" w:rsidP="00AB4FCF">
      <w:pPr>
        <w:numPr>
          <w:ilvl w:val="0"/>
          <w:numId w:val="7"/>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妥適規劃安全空間及管制路線避難處所，並由專人負責管制。</w:t>
      </w:r>
    </w:p>
    <w:p w:rsidR="007869B3" w:rsidRPr="00C57988" w:rsidRDefault="007869B3" w:rsidP="00AB4FCF">
      <w:pPr>
        <w:numPr>
          <w:ilvl w:val="0"/>
          <w:numId w:val="7"/>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依活動場所之空間，劃分若干方格，由主辦單位協調本</w:t>
      </w:r>
      <w:r w:rsidR="00C73A29">
        <w:rPr>
          <w:rFonts w:ascii="標楷體" w:eastAsia="標楷體" w:hAnsi="標楷體" w:hint="eastAsia"/>
          <w:sz w:val="28"/>
          <w:szCs w:val="28"/>
        </w:rPr>
        <w:t>府</w:t>
      </w:r>
      <w:r w:rsidRPr="00C57988">
        <w:rPr>
          <w:rFonts w:ascii="標楷體" w:eastAsia="標楷體" w:hAnsi="標楷體" w:hint="eastAsia"/>
          <w:sz w:val="28"/>
          <w:szCs w:val="28"/>
        </w:rPr>
        <w:t>警察局指定分區指揮官與協調點，並由主要幹部在現場負責協調、管制。</w:t>
      </w:r>
    </w:p>
    <w:p w:rsidR="007869B3" w:rsidRPr="00C57988" w:rsidRDefault="007869B3" w:rsidP="00AB4FCF">
      <w:pPr>
        <w:numPr>
          <w:ilvl w:val="0"/>
          <w:numId w:val="7"/>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為使所有人員均能瞭解活動場所安全路線之使用，主辦單位得考慮於明顯處所設置大型電視或螢幕宣導，使其知悉進出路線，安全脫離現場。</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管制人數：</w:t>
      </w:r>
    </w:p>
    <w:p w:rsidR="007869B3" w:rsidRPr="00C57988" w:rsidRDefault="007869B3" w:rsidP="00AB4FCF">
      <w:pPr>
        <w:numPr>
          <w:ilvl w:val="0"/>
          <w:numId w:val="9"/>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活動現場人數之多寡，應依現場之空間及避難處所等因素來決定。</w:t>
      </w:r>
    </w:p>
    <w:p w:rsidR="007869B3" w:rsidRPr="00C57988" w:rsidRDefault="007869B3" w:rsidP="00AB4FCF">
      <w:pPr>
        <w:numPr>
          <w:ilvl w:val="0"/>
          <w:numId w:val="9"/>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對參與活動之群眾，主辦單位應預先公告，嚴禁攜帶任何危險（爆裂）物品，必要時於安全門實施安檢工作。</w:t>
      </w:r>
    </w:p>
    <w:p w:rsidR="007869B3" w:rsidRPr="00C57988" w:rsidRDefault="007869B3" w:rsidP="00AB4FCF">
      <w:pPr>
        <w:numPr>
          <w:ilvl w:val="0"/>
          <w:numId w:val="9"/>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若現場發生狀況時，應依狀況縝密研判，並得實施現場封鎖與管制。</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建管消防事前檢查及事中警戒：</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主辦單位如需搭蓋臨時建物，應依「</w:t>
      </w:r>
      <w:r w:rsidR="00163561" w:rsidRPr="00163561">
        <w:rPr>
          <w:rFonts w:ascii="標楷體" w:eastAsia="標楷體" w:hAnsi="標楷體"/>
          <w:sz w:val="28"/>
          <w:szCs w:val="28"/>
        </w:rPr>
        <w:t>臺中市臨時展演場所搭建臨時建築物管理作業程序</w:t>
      </w:r>
      <w:r w:rsidRPr="00C57988">
        <w:rPr>
          <w:rFonts w:ascii="標楷體" w:eastAsia="標楷體" w:hAnsi="標楷體" w:hint="eastAsia"/>
          <w:sz w:val="28"/>
          <w:szCs w:val="28"/>
        </w:rPr>
        <w:t>」規定，</w:t>
      </w:r>
      <w:r w:rsidR="00163561">
        <w:rPr>
          <w:rFonts w:ascii="標楷體" w:eastAsia="標楷體" w:hAnsi="標楷體" w:hint="eastAsia"/>
          <w:sz w:val="28"/>
          <w:szCs w:val="28"/>
        </w:rPr>
        <w:t>向本府</w:t>
      </w:r>
      <w:r w:rsidR="00B416DD" w:rsidRPr="00B416DD">
        <w:rPr>
          <w:rFonts w:ascii="標楷體" w:eastAsia="標楷體" w:hAnsi="標楷體"/>
          <w:sz w:val="28"/>
          <w:szCs w:val="28"/>
        </w:rPr>
        <w:t>都市發展局提出申請，經核准後始得搭建臨時性建築物</w:t>
      </w:r>
      <w:r w:rsidRPr="00C57988">
        <w:rPr>
          <w:rFonts w:ascii="標楷體" w:eastAsia="標楷體" w:hAnsi="標楷體" w:hint="eastAsia"/>
          <w:sz w:val="28"/>
          <w:szCs w:val="28"/>
        </w:rPr>
        <w:t>；搭建完成後應經勘驗合格，認無安全顧慮後始得使用。</w:t>
      </w:r>
    </w:p>
    <w:p w:rsidR="00D13717" w:rsidRPr="00C57988" w:rsidRDefault="00B23A47" w:rsidP="00D13717">
      <w:pPr>
        <w:numPr>
          <w:ilvl w:val="1"/>
          <w:numId w:val="1"/>
        </w:numPr>
        <w:tabs>
          <w:tab w:val="num" w:pos="1080"/>
        </w:tabs>
        <w:spacing w:line="440" w:lineRule="exact"/>
        <w:ind w:left="1080" w:hanging="600"/>
        <w:jc w:val="both"/>
        <w:rPr>
          <w:rFonts w:ascii="標楷體" w:eastAsia="標楷體" w:hAnsi="標楷體"/>
          <w:sz w:val="28"/>
          <w:szCs w:val="28"/>
        </w:rPr>
      </w:pPr>
      <w:r w:rsidRPr="00D13717">
        <w:rPr>
          <w:rFonts w:ascii="標楷體" w:eastAsia="標楷體" w:hAnsi="標楷體" w:hint="eastAsia"/>
          <w:sz w:val="28"/>
          <w:szCs w:val="28"/>
        </w:rPr>
        <w:t>依據消防法</w:t>
      </w:r>
      <w:r>
        <w:rPr>
          <w:rFonts w:ascii="標楷體" w:eastAsia="標楷體" w:hAnsi="標楷體" w:hint="eastAsia"/>
          <w:sz w:val="28"/>
          <w:szCs w:val="28"/>
        </w:rPr>
        <w:t>相關</w:t>
      </w:r>
      <w:r w:rsidRPr="00D13717">
        <w:rPr>
          <w:rFonts w:ascii="標楷體" w:eastAsia="標楷體" w:hAnsi="標楷體" w:hint="eastAsia"/>
          <w:sz w:val="28"/>
          <w:szCs w:val="28"/>
        </w:rPr>
        <w:t>規定</w:t>
      </w:r>
      <w:r>
        <w:rPr>
          <w:rFonts w:ascii="標楷體" w:eastAsia="標楷體" w:hAnsi="標楷體" w:hint="eastAsia"/>
          <w:sz w:val="28"/>
          <w:szCs w:val="28"/>
        </w:rPr>
        <w:t>，</w:t>
      </w:r>
      <w:r w:rsidR="00D13717" w:rsidRPr="00D13717">
        <w:rPr>
          <w:rFonts w:ascii="標楷體" w:eastAsia="標楷體" w:hAnsi="標楷體" w:hint="eastAsia"/>
          <w:sz w:val="28"/>
          <w:szCs w:val="28"/>
        </w:rPr>
        <w:t>現場活動若有施放天燈及室內明火表演等易致火災之行為，非經</w:t>
      </w:r>
      <w:r w:rsidR="00D13717">
        <w:rPr>
          <w:rFonts w:ascii="標楷體" w:eastAsia="標楷體" w:hAnsi="標楷體" w:hint="eastAsia"/>
          <w:sz w:val="28"/>
          <w:szCs w:val="28"/>
        </w:rPr>
        <w:t>本府</w:t>
      </w:r>
      <w:r w:rsidR="00D13717" w:rsidRPr="00D13717">
        <w:rPr>
          <w:rFonts w:ascii="標楷體" w:eastAsia="標楷體" w:hAnsi="標楷體" w:hint="eastAsia"/>
          <w:sz w:val="28"/>
          <w:szCs w:val="28"/>
        </w:rPr>
        <w:t>消防局許可</w:t>
      </w:r>
      <w:r w:rsidR="00D13717">
        <w:rPr>
          <w:rFonts w:ascii="標楷體" w:eastAsia="標楷體" w:hAnsi="標楷體" w:hint="eastAsia"/>
          <w:sz w:val="28"/>
          <w:szCs w:val="28"/>
        </w:rPr>
        <w:t>者</w:t>
      </w:r>
      <w:r w:rsidR="00D13717" w:rsidRPr="00D13717">
        <w:rPr>
          <w:rFonts w:ascii="標楷體" w:eastAsia="標楷體" w:hAnsi="標楷體" w:hint="eastAsia"/>
          <w:sz w:val="28"/>
          <w:szCs w:val="28"/>
        </w:rPr>
        <w:t>不得為之。</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主辦單位應針對活動性質及場地特性，預先蒐集有關活動可能發生之災害或意外事件之原因，並實地現場勘查，訂定安全防護計畫，其內容如下：</w:t>
      </w:r>
    </w:p>
    <w:p w:rsidR="007869B3"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自衛消防編組：將工作人員編組滅火班、通報班、避難引導班、安全防護班及救護班。</w:t>
      </w:r>
    </w:p>
    <w:p w:rsidR="007869B3"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防火避難設施及消防安全設備之維護管理。</w:t>
      </w:r>
    </w:p>
    <w:p w:rsidR="007869B3"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lastRenderedPageBreak/>
        <w:t>火災及其他災害發生時之滅火行動、應變措施、通報連絡及避難引導等。</w:t>
      </w:r>
    </w:p>
    <w:p w:rsidR="007869B3"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應於活動舉行前三日完成滅火、通報及避難等訓練工作。</w:t>
      </w:r>
    </w:p>
    <w:p w:rsidR="007869B3"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用火、用電之監督管理。</w:t>
      </w:r>
    </w:p>
    <w:p w:rsidR="007869B3"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防止縱火措施。</w:t>
      </w:r>
    </w:p>
    <w:p w:rsidR="007869B3"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場所之位置圖、逃生避難圖及平面圖。</w:t>
      </w:r>
    </w:p>
    <w:p w:rsidR="007869B3" w:rsidRPr="00C57988" w:rsidRDefault="007869B3" w:rsidP="00AB4FCF">
      <w:pPr>
        <w:numPr>
          <w:ilvl w:val="0"/>
          <w:numId w:val="10"/>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其他防災應變必要事項。</w:t>
      </w:r>
    </w:p>
    <w:p w:rsidR="007869B3"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依舉辦活動現場實際狀況，如有必要應預備救護器具及消防水帶、瞄子等滅火設備，但如使用大型音響等電子器材用具，並應隨時預置滅火器備用。</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預防傷害設施及急救人員設備：</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預防傷害</w:t>
      </w:r>
    </w:p>
    <w:p w:rsidR="007869B3" w:rsidRPr="00C57988" w:rsidRDefault="007869B3" w:rsidP="00AB4FCF">
      <w:pPr>
        <w:numPr>
          <w:ilvl w:val="0"/>
          <w:numId w:val="11"/>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主辦單位應事先就性質特殊且需特殊體能狀況之活動篩選參加人員，選擇具適當之體能狀況者參加活動，以避免參加者於活動進行中因體能無法負荷造成意外事故。對何種體能不適參與何種活動，可事先洽詢本府衛生局或請教醫療人員，並公告周知參加者資格（如登載於報名單或海報及網路媒體等）。</w:t>
      </w:r>
    </w:p>
    <w:p w:rsidR="007869B3" w:rsidRPr="00C57988" w:rsidRDefault="007869B3" w:rsidP="00AB4FCF">
      <w:pPr>
        <w:numPr>
          <w:ilvl w:val="0"/>
          <w:numId w:val="11"/>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主辦單位必要時應聯繫本</w:t>
      </w:r>
      <w:r w:rsidR="0055198C">
        <w:rPr>
          <w:rFonts w:ascii="標楷體" w:eastAsia="標楷體" w:hAnsi="標楷體" w:hint="eastAsia"/>
          <w:sz w:val="28"/>
          <w:szCs w:val="28"/>
        </w:rPr>
        <w:t>府</w:t>
      </w:r>
      <w:r w:rsidRPr="00C57988">
        <w:rPr>
          <w:rFonts w:ascii="標楷體" w:eastAsia="標楷體" w:hAnsi="標楷體" w:hint="eastAsia"/>
          <w:sz w:val="28"/>
          <w:szCs w:val="28"/>
        </w:rPr>
        <w:t>衛生局，請求醫護人員、救護車至活動現場支援。</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急救人員及設施</w:t>
      </w:r>
    </w:p>
    <w:p w:rsidR="007869B3" w:rsidRPr="00C57988" w:rsidRDefault="007869B3" w:rsidP="00AB4FCF">
      <w:pPr>
        <w:numPr>
          <w:ilvl w:val="0"/>
          <w:numId w:val="12"/>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本</w:t>
      </w:r>
      <w:r w:rsidR="00AB49C1">
        <w:rPr>
          <w:rFonts w:ascii="標楷體" w:eastAsia="標楷體" w:hAnsi="標楷體" w:hint="eastAsia"/>
          <w:sz w:val="28"/>
          <w:szCs w:val="28"/>
        </w:rPr>
        <w:t>府</w:t>
      </w:r>
      <w:r w:rsidRPr="00C57988">
        <w:rPr>
          <w:rFonts w:ascii="標楷體" w:eastAsia="標楷體" w:hAnsi="標楷體" w:hint="eastAsia"/>
          <w:sz w:val="28"/>
          <w:szCs w:val="28"/>
        </w:rPr>
        <w:t>衛生局應依據其專業評估並視所屬醫護人力，派遣醫護人員前往活動現場支援，但為避免影響業務運作，必要時得洽請衛生局所屬以外之醫療機構支援救護。</w:t>
      </w:r>
    </w:p>
    <w:p w:rsidR="007869B3" w:rsidRPr="00C57988" w:rsidRDefault="007869B3" w:rsidP="00AB4FCF">
      <w:pPr>
        <w:numPr>
          <w:ilvl w:val="0"/>
          <w:numId w:val="12"/>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活動主辦單位應負責製作醫護告示牌，標明活動現場醫護站設置處。</w:t>
      </w:r>
    </w:p>
    <w:p w:rsidR="007869B3" w:rsidRPr="00C57988" w:rsidRDefault="007869B3" w:rsidP="00AB4FCF">
      <w:pPr>
        <w:numPr>
          <w:ilvl w:val="0"/>
          <w:numId w:val="12"/>
        </w:numPr>
        <w:tabs>
          <w:tab w:val="clear" w:pos="360"/>
          <w:tab w:val="num" w:pos="960"/>
        </w:tabs>
        <w:spacing w:line="440" w:lineRule="exact"/>
        <w:ind w:left="960"/>
        <w:jc w:val="both"/>
        <w:rPr>
          <w:rFonts w:ascii="標楷體" w:eastAsia="標楷體" w:hAnsi="標楷體"/>
          <w:sz w:val="28"/>
          <w:szCs w:val="28"/>
        </w:rPr>
      </w:pPr>
      <w:r w:rsidRPr="00C57988">
        <w:rPr>
          <w:rFonts w:ascii="標楷體" w:eastAsia="標楷體" w:hAnsi="標楷體" w:hint="eastAsia"/>
          <w:sz w:val="28"/>
          <w:szCs w:val="28"/>
        </w:rPr>
        <w:t>主辦單位負責規劃醫護站設置地點。醫護站場所宜設於安全、通風且陰涼處。</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安全講解與訓練：</w:t>
      </w:r>
    </w:p>
    <w:p w:rsidR="007869B3" w:rsidRPr="00C57988" w:rsidRDefault="007869B3" w:rsidP="007869B3">
      <w:pPr>
        <w:pStyle w:val="a3"/>
        <w:spacing w:line="440" w:lineRule="exact"/>
        <w:ind w:leftChars="200" w:left="480" w:firstLine="0"/>
        <w:jc w:val="both"/>
        <w:rPr>
          <w:rFonts w:hAnsi="標楷體"/>
          <w:szCs w:val="28"/>
        </w:rPr>
      </w:pPr>
      <w:r w:rsidRPr="00C57988">
        <w:rPr>
          <w:rFonts w:hAnsi="標楷體" w:hint="eastAsia"/>
          <w:szCs w:val="28"/>
        </w:rPr>
        <w:t xml:space="preserve">主辦單位應對舉辦活動之內容、特性訂定安全須知，並於活動前召集工作人員辦理安全講習，講解活動各項目應注意之事項及有關各種災害或突發狀況之應變及處置措施，並事先於活動現場辦理實地演練。 </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現場保全：</w:t>
      </w:r>
    </w:p>
    <w:p w:rsidR="007869B3" w:rsidRPr="00C57988" w:rsidRDefault="007869B3" w:rsidP="00AB49C1">
      <w:pPr>
        <w:pStyle w:val="a3"/>
        <w:spacing w:line="440" w:lineRule="exact"/>
        <w:ind w:leftChars="200" w:left="480" w:firstLine="0"/>
        <w:jc w:val="both"/>
        <w:rPr>
          <w:rFonts w:hAnsi="標楷體"/>
          <w:szCs w:val="28"/>
        </w:rPr>
      </w:pPr>
      <w:r w:rsidRPr="00C57988">
        <w:rPr>
          <w:rFonts w:hAnsi="標楷體" w:hint="eastAsia"/>
          <w:szCs w:val="28"/>
        </w:rPr>
        <w:lastRenderedPageBreak/>
        <w:t>現場發生狀況不論大小均將造成人民生命財產之損失，為求現場跡證之完整，本</w:t>
      </w:r>
      <w:r w:rsidR="004D036C">
        <w:rPr>
          <w:rFonts w:hAnsi="標楷體" w:hint="eastAsia"/>
          <w:szCs w:val="28"/>
        </w:rPr>
        <w:t>府</w:t>
      </w:r>
      <w:r w:rsidRPr="00C57988">
        <w:rPr>
          <w:rFonts w:hAnsi="標楷體" w:hint="eastAsia"/>
          <w:szCs w:val="28"/>
        </w:rPr>
        <w:t>警察局應於活動現場先期勘察，劃定分區蒐證、全程錄影，必要時架設影視傳送等系統，供指揮所下達決心，且為求慎重，得實施如下任務分工：</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警戒組。</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管制組。</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監視組。</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搜索組。</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蒐證組。</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偵訊組。</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考量活動性質及參加人員年齡、身體狀況並為特殊安排：</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活動對象如為老、弱、身心障礙者，應依本府社會局之相關規定，事先考量無障礙設施及輔助器具如輪椅、助行器等之適當形式與數量，以及公廁設施之安排，活動場地應有防滑地磚、地毯、止滑墊等，並加強扶手、安全護欄等設施。</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活動對象如因年齡、健康狀況需特別照顧者，應有家屬或服務人員陪同，必要時應以專責之方式照顧。針對行動不便之活動對象，應備有交通（復康巴士等）接送服務。</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事先考量活動項目及內容性質，活動對象如為幼兒、失智老人及身心障礙者，應備有識別名牌，並建立緊急聯絡人資料，以預防走失；加強服務人員之照顧及廣播、協尋服務。如活動對象為聽語障礙者時，並應有手語翻譯員，以便於溝通聯繫。</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如遇有緊急事故發生時，應對兒童、老弱、身心障礙者等特殊對象優先協助疏散。</w:t>
      </w:r>
    </w:p>
    <w:p w:rsidR="007869B3" w:rsidRPr="00C57988" w:rsidRDefault="007869B3" w:rsidP="00C57988">
      <w:pPr>
        <w:numPr>
          <w:ilvl w:val="0"/>
          <w:numId w:val="1"/>
        </w:numPr>
        <w:tabs>
          <w:tab w:val="num" w:pos="600"/>
        </w:tabs>
        <w:spacing w:line="440" w:lineRule="exact"/>
        <w:ind w:left="600" w:hanging="600"/>
        <w:jc w:val="both"/>
        <w:rPr>
          <w:rFonts w:ascii="標楷體" w:eastAsia="標楷體" w:hAnsi="標楷體"/>
          <w:sz w:val="28"/>
          <w:szCs w:val="28"/>
        </w:rPr>
      </w:pPr>
      <w:r w:rsidRPr="00C57988">
        <w:rPr>
          <w:rFonts w:ascii="標楷體" w:eastAsia="標楷體" w:hAnsi="標楷體" w:hint="eastAsia"/>
          <w:sz w:val="28"/>
          <w:szCs w:val="28"/>
        </w:rPr>
        <w:t>現場天候考量與抉擇：</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如遇天然災害狀況發生時，活動是否舉行，主辦單位應參酌行政院訂頒之「</w:t>
      </w:r>
      <w:bookmarkStart w:id="0" w:name="OLE_LINK1"/>
      <w:r w:rsidRPr="00C57988">
        <w:rPr>
          <w:rFonts w:ascii="標楷體" w:eastAsia="標楷體" w:hAnsi="標楷體" w:hint="eastAsia"/>
          <w:sz w:val="28"/>
          <w:szCs w:val="28"/>
        </w:rPr>
        <w:t>天然災害發生時停止辦公及上課作業要點</w:t>
      </w:r>
      <w:bookmarkEnd w:id="0"/>
      <w:r w:rsidRPr="00C57988">
        <w:rPr>
          <w:rFonts w:ascii="標楷體" w:eastAsia="標楷體" w:hAnsi="標楷體" w:hint="eastAsia"/>
          <w:sz w:val="28"/>
          <w:szCs w:val="28"/>
        </w:rPr>
        <w:t>」辦理。</w:t>
      </w:r>
    </w:p>
    <w:p w:rsidR="007869B3" w:rsidRPr="00C57988" w:rsidRDefault="007869B3" w:rsidP="00C57988">
      <w:pPr>
        <w:numPr>
          <w:ilvl w:val="1"/>
          <w:numId w:val="1"/>
        </w:numPr>
        <w:tabs>
          <w:tab w:val="num" w:pos="1080"/>
        </w:tabs>
        <w:spacing w:line="440" w:lineRule="exact"/>
        <w:ind w:left="1080" w:hanging="600"/>
        <w:jc w:val="both"/>
        <w:rPr>
          <w:rFonts w:ascii="標楷體" w:eastAsia="標楷體" w:hAnsi="標楷體"/>
          <w:sz w:val="28"/>
          <w:szCs w:val="28"/>
        </w:rPr>
      </w:pPr>
      <w:r w:rsidRPr="00C57988">
        <w:rPr>
          <w:rFonts w:ascii="標楷體" w:eastAsia="標楷體" w:hAnsi="標楷體" w:hint="eastAsia"/>
          <w:sz w:val="28"/>
          <w:szCs w:val="28"/>
        </w:rPr>
        <w:t>活動前如預知有颱風警報、豪雨特報或不適舉辦之天候者，應視情形順延或取消。</w:t>
      </w:r>
    </w:p>
    <w:p w:rsidR="007869B3" w:rsidRPr="00C57988" w:rsidRDefault="00C728E5" w:rsidP="006B0DDD">
      <w:pPr>
        <w:numPr>
          <w:ilvl w:val="0"/>
          <w:numId w:val="1"/>
        </w:numPr>
        <w:tabs>
          <w:tab w:val="num" w:pos="600"/>
        </w:tabs>
        <w:spacing w:line="440" w:lineRule="exact"/>
        <w:ind w:left="600" w:hanging="600"/>
        <w:jc w:val="both"/>
        <w:rPr>
          <w:rFonts w:ascii="標楷體" w:eastAsia="標楷體" w:hAnsi="標楷體"/>
          <w:sz w:val="28"/>
          <w:szCs w:val="28"/>
        </w:rPr>
      </w:pPr>
      <w:r>
        <w:rPr>
          <w:rFonts w:ascii="標楷體" w:eastAsia="標楷體" w:hAnsi="標楷體" w:hint="eastAsia"/>
          <w:sz w:val="28"/>
          <w:szCs w:val="28"/>
        </w:rPr>
        <w:t>本須知如有未盡事宜，得隨時發函修正補充之。</w:t>
      </w:r>
    </w:p>
    <w:p w:rsidR="007869B3" w:rsidRPr="0009654F" w:rsidRDefault="007869B3" w:rsidP="007869B3">
      <w:pPr>
        <w:kinsoku w:val="0"/>
        <w:overflowPunct w:val="0"/>
        <w:adjustRightInd w:val="0"/>
        <w:spacing w:line="440" w:lineRule="exact"/>
        <w:ind w:left="1200" w:hanging="482"/>
        <w:jc w:val="both"/>
        <w:rPr>
          <w:rFonts w:ascii="新細明體" w:hAnsi="新細明體"/>
          <w:szCs w:val="24"/>
        </w:rPr>
      </w:pPr>
    </w:p>
    <w:p w:rsidR="00210718" w:rsidRPr="0011775D" w:rsidRDefault="00210718"/>
    <w:sectPr w:rsidR="00210718" w:rsidRPr="0011775D" w:rsidSect="000D61F9">
      <w:footerReference w:type="default" r:id="rId7"/>
      <w:pgSz w:w="11907" w:h="16840" w:code="9"/>
      <w:pgMar w:top="1247" w:right="1474" w:bottom="1247" w:left="147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C05" w:rsidRDefault="00BB4C05">
      <w:r>
        <w:separator/>
      </w:r>
    </w:p>
  </w:endnote>
  <w:endnote w:type="continuationSeparator" w:id="1">
    <w:p w:rsidR="00BB4C05" w:rsidRDefault="00BB4C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98C" w:rsidRDefault="0055198C" w:rsidP="006B0DDD">
    <w:pPr>
      <w:pStyle w:val="a5"/>
      <w:jc w:val="center"/>
    </w:pPr>
    <w:r>
      <w:rPr>
        <w:rFonts w:hint="eastAsia"/>
        <w:kern w:val="0"/>
      </w:rPr>
      <w:t>第</w:t>
    </w:r>
    <w:r>
      <w:rPr>
        <w:rFonts w:hint="eastAsia"/>
        <w:kern w:val="0"/>
      </w:rPr>
      <w:t xml:space="preserve"> </w:t>
    </w:r>
    <w:r w:rsidR="00014460">
      <w:rPr>
        <w:kern w:val="0"/>
      </w:rPr>
      <w:fldChar w:fldCharType="begin"/>
    </w:r>
    <w:r>
      <w:rPr>
        <w:kern w:val="0"/>
      </w:rPr>
      <w:instrText xml:space="preserve"> PAGE </w:instrText>
    </w:r>
    <w:r w:rsidR="00014460">
      <w:rPr>
        <w:kern w:val="0"/>
      </w:rPr>
      <w:fldChar w:fldCharType="separate"/>
    </w:r>
    <w:r w:rsidR="00A47D41">
      <w:rPr>
        <w:noProof/>
        <w:kern w:val="0"/>
      </w:rPr>
      <w:t>5</w:t>
    </w:r>
    <w:r w:rsidR="00014460">
      <w:rPr>
        <w:kern w:val="0"/>
      </w:rPr>
      <w:fldChar w:fldCharType="end"/>
    </w:r>
    <w:r>
      <w:rPr>
        <w:rFonts w:hint="eastAsia"/>
        <w:kern w:val="0"/>
      </w:rPr>
      <w:t xml:space="preserve"> </w:t>
    </w:r>
    <w:r>
      <w:rPr>
        <w:rFonts w:hint="eastAsia"/>
        <w:kern w:val="0"/>
      </w:rPr>
      <w:t>頁，共</w:t>
    </w:r>
    <w:r>
      <w:rPr>
        <w:rFonts w:hint="eastAsia"/>
        <w:kern w:val="0"/>
      </w:rPr>
      <w:t xml:space="preserve"> </w:t>
    </w:r>
    <w:r w:rsidR="00014460">
      <w:rPr>
        <w:kern w:val="0"/>
      </w:rPr>
      <w:fldChar w:fldCharType="begin"/>
    </w:r>
    <w:r>
      <w:rPr>
        <w:kern w:val="0"/>
      </w:rPr>
      <w:instrText xml:space="preserve"> NUMPAGES </w:instrText>
    </w:r>
    <w:r w:rsidR="00014460">
      <w:rPr>
        <w:kern w:val="0"/>
      </w:rPr>
      <w:fldChar w:fldCharType="separate"/>
    </w:r>
    <w:r w:rsidR="00A47D41">
      <w:rPr>
        <w:noProof/>
        <w:kern w:val="0"/>
      </w:rPr>
      <w:t>5</w:t>
    </w:r>
    <w:r w:rsidR="00014460">
      <w:rPr>
        <w:kern w:val="0"/>
      </w:rPr>
      <w:fldChar w:fldCharType="end"/>
    </w:r>
    <w:r>
      <w:rPr>
        <w:rFonts w:hint="eastAsia"/>
        <w:kern w:val="0"/>
      </w:rPr>
      <w:t xml:space="preserve"> </w:t>
    </w:r>
    <w:r>
      <w:rPr>
        <w:rFonts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C05" w:rsidRDefault="00BB4C05">
      <w:r>
        <w:separator/>
      </w:r>
    </w:p>
  </w:footnote>
  <w:footnote w:type="continuationSeparator" w:id="1">
    <w:p w:rsidR="00BB4C05" w:rsidRDefault="00BB4C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03D5B"/>
    <w:multiLevelType w:val="hybridMultilevel"/>
    <w:tmpl w:val="29286C76"/>
    <w:lvl w:ilvl="0" w:tplc="9C26F186">
      <w:start w:val="1"/>
      <w:numFmt w:val="decimal"/>
      <w:lvlText w:val="%1."/>
      <w:lvlJc w:val="left"/>
      <w:pPr>
        <w:tabs>
          <w:tab w:val="num" w:pos="840"/>
        </w:tabs>
        <w:ind w:left="840" w:hanging="360"/>
      </w:pPr>
      <w:rPr>
        <w:rFonts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5940B1C"/>
    <w:multiLevelType w:val="hybridMultilevel"/>
    <w:tmpl w:val="B30C54BE"/>
    <w:lvl w:ilvl="0" w:tplc="D52209EE">
      <w:start w:val="1"/>
      <w:numFmt w:val="decimal"/>
      <w:lvlText w:val="%1."/>
      <w:lvlJc w:val="left"/>
      <w:pPr>
        <w:tabs>
          <w:tab w:val="num" w:pos="360"/>
        </w:tabs>
        <w:ind w:left="360" w:hanging="36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A684CC7"/>
    <w:multiLevelType w:val="hybridMultilevel"/>
    <w:tmpl w:val="591E5A34"/>
    <w:lvl w:ilvl="0" w:tplc="FD540228">
      <w:start w:val="1"/>
      <w:numFmt w:val="taiwaneseCountingThousand"/>
      <w:lvlText w:val="%1、"/>
      <w:lvlJc w:val="left"/>
      <w:pPr>
        <w:tabs>
          <w:tab w:val="num" w:pos="517"/>
        </w:tabs>
        <w:ind w:left="517" w:hanging="375"/>
      </w:pPr>
      <w:rPr>
        <w:rFonts w:hint="default"/>
        <w:lang w:val="en-US"/>
      </w:rPr>
    </w:lvl>
    <w:lvl w:ilvl="1" w:tplc="4FC22B7C">
      <w:start w:val="1"/>
      <w:numFmt w:val="taiwaneseCountingThousand"/>
      <w:lvlText w:val="(%2)"/>
      <w:lvlJc w:val="left"/>
      <w:pPr>
        <w:tabs>
          <w:tab w:val="num" w:pos="1027"/>
        </w:tabs>
        <w:ind w:left="1027" w:hanging="405"/>
      </w:pPr>
      <w:rPr>
        <w:rFonts w:hint="eastAsia"/>
        <w:sz w:val="28"/>
      </w:rPr>
    </w:lvl>
    <w:lvl w:ilvl="2" w:tplc="67020E08">
      <w:start w:val="1"/>
      <w:numFmt w:val="decimal"/>
      <w:lvlText w:val="%3."/>
      <w:lvlJc w:val="left"/>
      <w:pPr>
        <w:tabs>
          <w:tab w:val="num" w:pos="1462"/>
        </w:tabs>
        <w:ind w:left="1462" w:hanging="360"/>
      </w:pPr>
      <w:rPr>
        <w:rFonts w:hint="eastAsia"/>
        <w:sz w:val="28"/>
      </w:r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3">
    <w:nsid w:val="23BC154C"/>
    <w:multiLevelType w:val="multilevel"/>
    <w:tmpl w:val="29286C76"/>
    <w:lvl w:ilvl="0">
      <w:start w:val="1"/>
      <w:numFmt w:val="decimal"/>
      <w:lvlText w:val="%1."/>
      <w:lvlJc w:val="left"/>
      <w:pPr>
        <w:tabs>
          <w:tab w:val="num" w:pos="840"/>
        </w:tabs>
        <w:ind w:left="840" w:hanging="360"/>
      </w:pPr>
      <w:rPr>
        <w:rFonts w:hint="eastAsia"/>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24231CF1"/>
    <w:multiLevelType w:val="hybridMultilevel"/>
    <w:tmpl w:val="183CF4AE"/>
    <w:lvl w:ilvl="0" w:tplc="D52209EE">
      <w:start w:val="1"/>
      <w:numFmt w:val="decimal"/>
      <w:lvlText w:val="%1."/>
      <w:lvlJc w:val="left"/>
      <w:pPr>
        <w:tabs>
          <w:tab w:val="num" w:pos="360"/>
        </w:tabs>
        <w:ind w:left="360" w:hanging="36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71B639B"/>
    <w:multiLevelType w:val="multilevel"/>
    <w:tmpl w:val="183CF4AE"/>
    <w:lvl w:ilvl="0">
      <w:start w:val="1"/>
      <w:numFmt w:val="decimal"/>
      <w:lvlText w:val="%1."/>
      <w:lvlJc w:val="left"/>
      <w:pPr>
        <w:tabs>
          <w:tab w:val="num" w:pos="360"/>
        </w:tabs>
        <w:ind w:left="360" w:hanging="360"/>
      </w:pPr>
      <w:rPr>
        <w:rFonts w:hint="eastAsia"/>
        <w:sz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338C2C8F"/>
    <w:multiLevelType w:val="hybridMultilevel"/>
    <w:tmpl w:val="9222B910"/>
    <w:lvl w:ilvl="0" w:tplc="232E0858">
      <w:start w:val="1"/>
      <w:numFmt w:val="decimalFullWidth"/>
      <w:lvlText w:val="%1、"/>
      <w:lvlJc w:val="left"/>
      <w:pPr>
        <w:tabs>
          <w:tab w:val="num" w:pos="1680"/>
        </w:tabs>
        <w:ind w:left="1680" w:hanging="72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nsid w:val="3B544304"/>
    <w:multiLevelType w:val="hybridMultilevel"/>
    <w:tmpl w:val="6F14EE50"/>
    <w:lvl w:ilvl="0" w:tplc="D52209EE">
      <w:start w:val="1"/>
      <w:numFmt w:val="decimal"/>
      <w:lvlText w:val="%1."/>
      <w:lvlJc w:val="left"/>
      <w:pPr>
        <w:tabs>
          <w:tab w:val="num" w:pos="360"/>
        </w:tabs>
        <w:ind w:left="360" w:hanging="36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1A10332"/>
    <w:multiLevelType w:val="hybridMultilevel"/>
    <w:tmpl w:val="78782600"/>
    <w:lvl w:ilvl="0" w:tplc="D52209EE">
      <w:start w:val="1"/>
      <w:numFmt w:val="decimal"/>
      <w:lvlText w:val="%1."/>
      <w:lvlJc w:val="left"/>
      <w:pPr>
        <w:tabs>
          <w:tab w:val="num" w:pos="360"/>
        </w:tabs>
        <w:ind w:left="360" w:hanging="36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15F7378"/>
    <w:multiLevelType w:val="hybridMultilevel"/>
    <w:tmpl w:val="177685FA"/>
    <w:lvl w:ilvl="0" w:tplc="D52209EE">
      <w:start w:val="1"/>
      <w:numFmt w:val="decimal"/>
      <w:lvlText w:val="%1."/>
      <w:lvlJc w:val="left"/>
      <w:pPr>
        <w:tabs>
          <w:tab w:val="num" w:pos="360"/>
        </w:tabs>
        <w:ind w:left="360" w:hanging="36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7621042"/>
    <w:multiLevelType w:val="multilevel"/>
    <w:tmpl w:val="51D83A1E"/>
    <w:lvl w:ilvl="0">
      <w:start w:val="1"/>
      <w:numFmt w:val="taiwaneseCountingThousand"/>
      <w:lvlText w:val="%1、"/>
      <w:lvlJc w:val="left"/>
      <w:pPr>
        <w:tabs>
          <w:tab w:val="num" w:pos="375"/>
        </w:tabs>
        <w:ind w:left="375" w:hanging="375"/>
      </w:pPr>
      <w:rPr>
        <w:rFonts w:hint="default"/>
      </w:rPr>
    </w:lvl>
    <w:lvl w:ilvl="1">
      <w:start w:val="1"/>
      <w:numFmt w:val="taiwaneseCountingThousand"/>
      <w:lvlText w:val="(%2)"/>
      <w:lvlJc w:val="left"/>
      <w:pPr>
        <w:tabs>
          <w:tab w:val="num" w:pos="885"/>
        </w:tabs>
        <w:ind w:left="885" w:hanging="405"/>
      </w:pPr>
      <w:rPr>
        <w:rFonts w:hint="eastAsia"/>
        <w:sz w:val="28"/>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649F7723"/>
    <w:multiLevelType w:val="hybridMultilevel"/>
    <w:tmpl w:val="AC085834"/>
    <w:lvl w:ilvl="0" w:tplc="1B12D256">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24C2A39"/>
    <w:multiLevelType w:val="hybridMultilevel"/>
    <w:tmpl w:val="EFDA29B2"/>
    <w:lvl w:ilvl="0" w:tplc="D52209EE">
      <w:start w:val="1"/>
      <w:numFmt w:val="decimal"/>
      <w:lvlText w:val="%1."/>
      <w:lvlJc w:val="left"/>
      <w:pPr>
        <w:tabs>
          <w:tab w:val="num" w:pos="360"/>
        </w:tabs>
        <w:ind w:left="360" w:hanging="36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1"/>
  </w:num>
  <w:num w:numId="3">
    <w:abstractNumId w:val="0"/>
  </w:num>
  <w:num w:numId="4">
    <w:abstractNumId w:val="6"/>
  </w:num>
  <w:num w:numId="5">
    <w:abstractNumId w:val="3"/>
  </w:num>
  <w:num w:numId="6">
    <w:abstractNumId w:val="8"/>
  </w:num>
  <w:num w:numId="7">
    <w:abstractNumId w:val="4"/>
  </w:num>
  <w:num w:numId="8">
    <w:abstractNumId w:val="5"/>
  </w:num>
  <w:num w:numId="9">
    <w:abstractNumId w:val="12"/>
  </w:num>
  <w:num w:numId="10">
    <w:abstractNumId w:val="9"/>
  </w:num>
  <w:num w:numId="11">
    <w:abstractNumId w:val="7"/>
  </w:num>
  <w:num w:numId="12">
    <w:abstractNumId w:val="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2199F"/>
    <w:rsid w:val="000136F5"/>
    <w:rsid w:val="00014460"/>
    <w:rsid w:val="00041CD6"/>
    <w:rsid w:val="00044574"/>
    <w:rsid w:val="00052C57"/>
    <w:rsid w:val="00060BE4"/>
    <w:rsid w:val="000654FD"/>
    <w:rsid w:val="00071B56"/>
    <w:rsid w:val="000C0958"/>
    <w:rsid w:val="000C0D7C"/>
    <w:rsid w:val="000C3D42"/>
    <w:rsid w:val="000D1766"/>
    <w:rsid w:val="000D61F9"/>
    <w:rsid w:val="000E2D51"/>
    <w:rsid w:val="000E7F2A"/>
    <w:rsid w:val="000F16F3"/>
    <w:rsid w:val="00103E39"/>
    <w:rsid w:val="00105082"/>
    <w:rsid w:val="0011775D"/>
    <w:rsid w:val="00145002"/>
    <w:rsid w:val="001506CE"/>
    <w:rsid w:val="0015653D"/>
    <w:rsid w:val="00163561"/>
    <w:rsid w:val="00170B8C"/>
    <w:rsid w:val="001925EC"/>
    <w:rsid w:val="001A71D2"/>
    <w:rsid w:val="001C689E"/>
    <w:rsid w:val="001F27B0"/>
    <w:rsid w:val="00210718"/>
    <w:rsid w:val="002315D2"/>
    <w:rsid w:val="002453D3"/>
    <w:rsid w:val="00265F29"/>
    <w:rsid w:val="00281A48"/>
    <w:rsid w:val="0029698F"/>
    <w:rsid w:val="002B2DCD"/>
    <w:rsid w:val="002B2E3C"/>
    <w:rsid w:val="002C23C7"/>
    <w:rsid w:val="00337C2C"/>
    <w:rsid w:val="003412C5"/>
    <w:rsid w:val="00350C24"/>
    <w:rsid w:val="00365A5B"/>
    <w:rsid w:val="00367521"/>
    <w:rsid w:val="003B6248"/>
    <w:rsid w:val="003C1FC2"/>
    <w:rsid w:val="00413F59"/>
    <w:rsid w:val="00415DD6"/>
    <w:rsid w:val="00423A04"/>
    <w:rsid w:val="004B29D9"/>
    <w:rsid w:val="004D036C"/>
    <w:rsid w:val="004E3881"/>
    <w:rsid w:val="004F2AC7"/>
    <w:rsid w:val="004F4BA4"/>
    <w:rsid w:val="00512D7E"/>
    <w:rsid w:val="00513600"/>
    <w:rsid w:val="00535C8C"/>
    <w:rsid w:val="0055198C"/>
    <w:rsid w:val="00553590"/>
    <w:rsid w:val="00580792"/>
    <w:rsid w:val="005D432B"/>
    <w:rsid w:val="005E0476"/>
    <w:rsid w:val="005E0F70"/>
    <w:rsid w:val="00606939"/>
    <w:rsid w:val="00631204"/>
    <w:rsid w:val="00655883"/>
    <w:rsid w:val="00670E60"/>
    <w:rsid w:val="006977FC"/>
    <w:rsid w:val="006A2E7D"/>
    <w:rsid w:val="006B0DDD"/>
    <w:rsid w:val="006B7461"/>
    <w:rsid w:val="006C1692"/>
    <w:rsid w:val="006F2EC6"/>
    <w:rsid w:val="00700CFD"/>
    <w:rsid w:val="00731486"/>
    <w:rsid w:val="00750616"/>
    <w:rsid w:val="007814CF"/>
    <w:rsid w:val="0078418D"/>
    <w:rsid w:val="00785A20"/>
    <w:rsid w:val="007860C7"/>
    <w:rsid w:val="007869B3"/>
    <w:rsid w:val="00787CFF"/>
    <w:rsid w:val="00793606"/>
    <w:rsid w:val="0079584E"/>
    <w:rsid w:val="0081124D"/>
    <w:rsid w:val="00866497"/>
    <w:rsid w:val="008E2B0C"/>
    <w:rsid w:val="008E392E"/>
    <w:rsid w:val="00907BAE"/>
    <w:rsid w:val="0092199F"/>
    <w:rsid w:val="009536D1"/>
    <w:rsid w:val="00962681"/>
    <w:rsid w:val="00962E3D"/>
    <w:rsid w:val="009810CA"/>
    <w:rsid w:val="009B70D1"/>
    <w:rsid w:val="009C0220"/>
    <w:rsid w:val="009F733B"/>
    <w:rsid w:val="00A379CF"/>
    <w:rsid w:val="00A47D41"/>
    <w:rsid w:val="00A82D1A"/>
    <w:rsid w:val="00AA4557"/>
    <w:rsid w:val="00AB49C1"/>
    <w:rsid w:val="00AB4FCF"/>
    <w:rsid w:val="00AD1372"/>
    <w:rsid w:val="00B23A47"/>
    <w:rsid w:val="00B25834"/>
    <w:rsid w:val="00B416DD"/>
    <w:rsid w:val="00B446F4"/>
    <w:rsid w:val="00BB4C05"/>
    <w:rsid w:val="00BD1E10"/>
    <w:rsid w:val="00BD3975"/>
    <w:rsid w:val="00C2754F"/>
    <w:rsid w:val="00C45E72"/>
    <w:rsid w:val="00C57988"/>
    <w:rsid w:val="00C728E5"/>
    <w:rsid w:val="00C73A29"/>
    <w:rsid w:val="00C744B6"/>
    <w:rsid w:val="00C909C9"/>
    <w:rsid w:val="00CA5B5B"/>
    <w:rsid w:val="00CD1702"/>
    <w:rsid w:val="00CE1591"/>
    <w:rsid w:val="00CE5C87"/>
    <w:rsid w:val="00CF60CC"/>
    <w:rsid w:val="00D04078"/>
    <w:rsid w:val="00D13717"/>
    <w:rsid w:val="00D15519"/>
    <w:rsid w:val="00D30068"/>
    <w:rsid w:val="00D34A41"/>
    <w:rsid w:val="00D401F6"/>
    <w:rsid w:val="00D50209"/>
    <w:rsid w:val="00DA1FA2"/>
    <w:rsid w:val="00DC7C14"/>
    <w:rsid w:val="00DF52DC"/>
    <w:rsid w:val="00E036F4"/>
    <w:rsid w:val="00E04487"/>
    <w:rsid w:val="00E3675B"/>
    <w:rsid w:val="00E56C3C"/>
    <w:rsid w:val="00E63E5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9B3"/>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7869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rPr>
  </w:style>
  <w:style w:type="paragraph" w:styleId="a3">
    <w:name w:val="Body Text Indent"/>
    <w:basedOn w:val="a"/>
    <w:rsid w:val="007869B3"/>
    <w:pPr>
      <w:ind w:left="3346" w:hanging="826"/>
    </w:pPr>
    <w:rPr>
      <w:rFonts w:ascii="標楷體" w:eastAsia="標楷體"/>
      <w:sz w:val="28"/>
    </w:rPr>
  </w:style>
  <w:style w:type="paragraph" w:styleId="a4">
    <w:name w:val="header"/>
    <w:basedOn w:val="a"/>
    <w:rsid w:val="006B0DDD"/>
    <w:pPr>
      <w:tabs>
        <w:tab w:val="center" w:pos="4153"/>
        <w:tab w:val="right" w:pos="8306"/>
      </w:tabs>
      <w:snapToGrid w:val="0"/>
    </w:pPr>
    <w:rPr>
      <w:sz w:val="20"/>
    </w:rPr>
  </w:style>
  <w:style w:type="paragraph" w:styleId="a5">
    <w:name w:val="footer"/>
    <w:basedOn w:val="a"/>
    <w:rsid w:val="006B0DDD"/>
    <w:pPr>
      <w:tabs>
        <w:tab w:val="center" w:pos="4153"/>
        <w:tab w:val="right" w:pos="8306"/>
      </w:tabs>
      <w:snapToGrid w:val="0"/>
    </w:pPr>
    <w:rPr>
      <w:sz w:val="20"/>
    </w:rPr>
  </w:style>
  <w:style w:type="paragraph" w:styleId="a6">
    <w:name w:val="Balloon Text"/>
    <w:basedOn w:val="a"/>
    <w:semiHidden/>
    <w:rsid w:val="00580792"/>
    <w:rPr>
      <w:rFonts w:ascii="Arial" w:hAnsi="Arial"/>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476</Words>
  <Characters>2717</Characters>
  <Application>Microsoft Office Word</Application>
  <DocSecurity>0</DocSecurity>
  <Lines>22</Lines>
  <Paragraphs>6</Paragraphs>
  <ScaleCrop>false</ScaleCrop>
  <Company>Hewlett-Packard Company</Company>
  <LinksUpToDate>false</LinksUpToDate>
  <CharactersWithSpaces>3187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臺中市有線電視系統收費費率委員會設置要點</dc:title>
  <dc:creator>Tccgod</dc:creator>
  <cp:lastModifiedBy>t0328</cp:lastModifiedBy>
  <cp:revision>12</cp:revision>
  <cp:lastPrinted>2012-08-10T02:58:00Z</cp:lastPrinted>
  <dcterms:created xsi:type="dcterms:W3CDTF">2012-08-09T03:05:00Z</dcterms:created>
  <dcterms:modified xsi:type="dcterms:W3CDTF">2012-08-31T09:19:00Z</dcterms:modified>
</cp:coreProperties>
</file>