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3C4" w:rsidRDefault="00EC63C4" w:rsidP="00D01231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8E13FE">
        <w:rPr>
          <w:rFonts w:ascii="標楷體" w:eastAsia="標楷體" w:hAnsi="標楷體" w:hint="eastAsia"/>
          <w:b/>
          <w:sz w:val="40"/>
          <w:szCs w:val="40"/>
        </w:rPr>
        <w:t>臺中市政府經濟發展局經辦出納人員</w:t>
      </w:r>
    </w:p>
    <w:p w:rsidR="00EC63C4" w:rsidRDefault="00EC63C4" w:rsidP="00D01231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8E13FE">
        <w:rPr>
          <w:rFonts w:ascii="標楷體" w:eastAsia="標楷體" w:hAnsi="標楷體" w:hint="eastAsia"/>
          <w:b/>
          <w:sz w:val="40"/>
          <w:szCs w:val="40"/>
        </w:rPr>
        <w:t>職務輪調要點</w:t>
      </w:r>
    </w:p>
    <w:p w:rsidR="00EC63C4" w:rsidRPr="008E13FE" w:rsidRDefault="00EC63C4" w:rsidP="00D01231">
      <w:pPr>
        <w:jc w:val="right"/>
        <w:rPr>
          <w:rFonts w:ascii="標楷體" w:eastAsia="標楷體" w:hAnsi="標楷體"/>
          <w:b/>
          <w:sz w:val="40"/>
          <w:szCs w:val="4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6"/>
          <w:attr w:name="Month" w:val="8"/>
          <w:attr w:name="Year" w:val="2012"/>
        </w:smartTagPr>
        <w:r>
          <w:rPr>
            <w:rFonts w:ascii="標楷體" w:eastAsia="標楷體" w:hAnsi="標楷體" w:hint="eastAsia"/>
            <w:color w:val="2A2A2A"/>
            <w:sz w:val="22"/>
            <w:szCs w:val="22"/>
            <w:shd w:val="clear" w:color="auto" w:fill="FFFFFF"/>
          </w:rPr>
          <w:t>中華民國</w:t>
        </w:r>
        <w:r>
          <w:rPr>
            <w:rFonts w:ascii="標楷體" w:eastAsia="標楷體" w:hAnsi="標楷體"/>
            <w:color w:val="2A2A2A"/>
            <w:sz w:val="22"/>
            <w:szCs w:val="22"/>
            <w:shd w:val="clear" w:color="auto" w:fill="FFFFFF"/>
          </w:rPr>
          <w:t>101</w:t>
        </w:r>
        <w:r>
          <w:rPr>
            <w:rFonts w:ascii="標楷體" w:eastAsia="標楷體" w:hAnsi="標楷體" w:hint="eastAsia"/>
            <w:color w:val="2A2A2A"/>
            <w:sz w:val="22"/>
            <w:szCs w:val="22"/>
            <w:shd w:val="clear" w:color="auto" w:fill="FFFFFF"/>
          </w:rPr>
          <w:t>年</w:t>
        </w:r>
        <w:r>
          <w:rPr>
            <w:rFonts w:ascii="標楷體" w:eastAsia="標楷體" w:hAnsi="標楷體"/>
            <w:color w:val="2A2A2A"/>
            <w:sz w:val="22"/>
            <w:szCs w:val="22"/>
            <w:shd w:val="clear" w:color="auto" w:fill="FFFFFF"/>
          </w:rPr>
          <w:t>8</w:t>
        </w:r>
        <w:r>
          <w:rPr>
            <w:rFonts w:ascii="標楷體" w:eastAsia="標楷體" w:hAnsi="標楷體" w:hint="eastAsia"/>
            <w:color w:val="2A2A2A"/>
            <w:sz w:val="22"/>
            <w:szCs w:val="22"/>
            <w:shd w:val="clear" w:color="auto" w:fill="FFFFFF"/>
          </w:rPr>
          <w:t>月</w:t>
        </w:r>
        <w:r>
          <w:rPr>
            <w:rFonts w:ascii="標楷體" w:eastAsia="標楷體" w:hAnsi="標楷體"/>
            <w:color w:val="2A2A2A"/>
            <w:sz w:val="22"/>
            <w:szCs w:val="22"/>
            <w:shd w:val="clear" w:color="auto" w:fill="FFFFFF"/>
          </w:rPr>
          <w:t>6</w:t>
        </w:r>
        <w:r>
          <w:rPr>
            <w:rFonts w:ascii="標楷體" w:eastAsia="標楷體" w:hAnsi="標楷體" w:hint="eastAsia"/>
            <w:color w:val="2A2A2A"/>
            <w:sz w:val="22"/>
            <w:szCs w:val="22"/>
            <w:shd w:val="clear" w:color="auto" w:fill="FFFFFF"/>
          </w:rPr>
          <w:t>日</w:t>
        </w:r>
      </w:smartTag>
      <w:r>
        <w:rPr>
          <w:rFonts w:ascii="標楷體" w:eastAsia="標楷體" w:hAnsi="標楷體" w:hint="eastAsia"/>
          <w:color w:val="2A2A2A"/>
          <w:sz w:val="22"/>
          <w:szCs w:val="22"/>
          <w:shd w:val="clear" w:color="auto" w:fill="FFFFFF"/>
        </w:rPr>
        <w:t>中市經秘字第</w:t>
      </w:r>
      <w:r>
        <w:rPr>
          <w:rStyle w:val="ecxdialogtext1"/>
          <w:color w:val="2A2A2A"/>
          <w:sz w:val="21"/>
          <w:szCs w:val="21"/>
          <w:shd w:val="clear" w:color="auto" w:fill="FFFFFF"/>
        </w:rPr>
        <w:t>1010033889</w:t>
      </w:r>
      <w:r>
        <w:rPr>
          <w:rFonts w:ascii="標楷體" w:eastAsia="標楷體" w:hAnsi="標楷體" w:hint="eastAsia"/>
          <w:color w:val="2A2A2A"/>
          <w:sz w:val="22"/>
          <w:szCs w:val="22"/>
          <w:shd w:val="clear" w:color="auto" w:fill="FFFFFF"/>
        </w:rPr>
        <w:t>號函訂定</w:t>
      </w:r>
    </w:p>
    <w:p w:rsidR="00EC63C4" w:rsidRDefault="00EC63C4" w:rsidP="008E13FE">
      <w:pPr>
        <w:pStyle w:val="ListParagraph"/>
        <w:numPr>
          <w:ilvl w:val="0"/>
          <w:numId w:val="3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8E13FE">
        <w:rPr>
          <w:rFonts w:ascii="標楷體" w:eastAsia="標楷體" w:hAnsi="標楷體" w:hint="eastAsia"/>
          <w:sz w:val="28"/>
          <w:szCs w:val="28"/>
        </w:rPr>
        <w:t>臺中市政府經濟發展局</w:t>
      </w:r>
      <w:r w:rsidRPr="008E13FE">
        <w:rPr>
          <w:rFonts w:ascii="標楷體" w:eastAsia="標楷體" w:hAnsi="標楷體"/>
          <w:sz w:val="28"/>
          <w:szCs w:val="28"/>
        </w:rPr>
        <w:t>(</w:t>
      </w:r>
      <w:r w:rsidRPr="008E13FE">
        <w:rPr>
          <w:rFonts w:ascii="標楷體" w:eastAsia="標楷體" w:hAnsi="標楷體" w:hint="eastAsia"/>
          <w:sz w:val="28"/>
          <w:szCs w:val="28"/>
        </w:rPr>
        <w:t>以下簡稱本局）為強化內控機制，健全財務秩序，避免出納人員久任一職之弊端，特依據行政院函頒「健全財務秩序與強化內部控制實施方案」五、（七）及「出納管理手冊」第四點規定，訂定本要點。</w:t>
      </w:r>
    </w:p>
    <w:p w:rsidR="00EC63C4" w:rsidRPr="008E13FE" w:rsidRDefault="00EC63C4" w:rsidP="008E13FE">
      <w:pPr>
        <w:pStyle w:val="ListParagraph"/>
        <w:numPr>
          <w:ilvl w:val="0"/>
          <w:numId w:val="3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8E13FE">
        <w:rPr>
          <w:rFonts w:ascii="標楷體" w:eastAsia="標楷體" w:hAnsi="標楷體" w:hint="eastAsia"/>
          <w:sz w:val="28"/>
          <w:szCs w:val="28"/>
        </w:rPr>
        <w:t>本要點用詞定義如下：</w:t>
      </w:r>
    </w:p>
    <w:p w:rsidR="00EC63C4" w:rsidRDefault="00EC63C4" w:rsidP="008E13FE">
      <w:pPr>
        <w:pStyle w:val="ListParagraph"/>
        <w:numPr>
          <w:ilvl w:val="0"/>
          <w:numId w:val="5"/>
        </w:numPr>
        <w:spacing w:line="460" w:lineRule="exact"/>
        <w:ind w:leftChars="0" w:left="1418" w:hanging="851"/>
        <w:jc w:val="both"/>
        <w:rPr>
          <w:rFonts w:ascii="標楷體" w:eastAsia="標楷體" w:hAnsi="標楷體"/>
          <w:bCs/>
          <w:sz w:val="28"/>
          <w:szCs w:val="28"/>
        </w:rPr>
      </w:pPr>
      <w:r w:rsidRPr="008E13FE">
        <w:rPr>
          <w:rFonts w:ascii="標楷體" w:eastAsia="標楷體" w:hAnsi="標楷體" w:hint="eastAsia"/>
          <w:bCs/>
          <w:sz w:val="28"/>
          <w:szCs w:val="28"/>
        </w:rPr>
        <w:t>出納事務：指依法管理現金、票據、有價證券與其他保管品等之收付、移轉、保管及帳表之登記、編製等事項。</w:t>
      </w:r>
    </w:p>
    <w:p w:rsidR="00EC63C4" w:rsidRDefault="00EC63C4" w:rsidP="008E13FE">
      <w:pPr>
        <w:pStyle w:val="ListParagraph"/>
        <w:numPr>
          <w:ilvl w:val="0"/>
          <w:numId w:val="5"/>
        </w:numPr>
        <w:spacing w:line="460" w:lineRule="exact"/>
        <w:ind w:leftChars="0" w:left="1418" w:hanging="851"/>
        <w:jc w:val="both"/>
        <w:rPr>
          <w:rFonts w:ascii="標楷體" w:eastAsia="標楷體" w:hAnsi="標楷體"/>
          <w:bCs/>
          <w:sz w:val="28"/>
          <w:szCs w:val="28"/>
        </w:rPr>
      </w:pPr>
      <w:r w:rsidRPr="008E13FE">
        <w:rPr>
          <w:rFonts w:ascii="標楷體" w:eastAsia="標楷體" w:hAnsi="標楷體" w:hint="eastAsia"/>
          <w:bCs/>
          <w:sz w:val="28"/>
          <w:szCs w:val="28"/>
        </w:rPr>
        <w:t>出納管理單位：指管理出納事務之單位。</w:t>
      </w:r>
    </w:p>
    <w:p w:rsidR="00EC63C4" w:rsidRDefault="00EC63C4" w:rsidP="008E13FE">
      <w:pPr>
        <w:pStyle w:val="ListParagraph"/>
        <w:numPr>
          <w:ilvl w:val="0"/>
          <w:numId w:val="5"/>
        </w:numPr>
        <w:spacing w:line="460" w:lineRule="exact"/>
        <w:ind w:leftChars="0" w:left="1418" w:hanging="851"/>
        <w:jc w:val="both"/>
        <w:rPr>
          <w:rFonts w:ascii="標楷體" w:eastAsia="標楷體" w:hAnsi="標楷體"/>
          <w:bCs/>
          <w:sz w:val="28"/>
          <w:szCs w:val="28"/>
        </w:rPr>
      </w:pPr>
      <w:r w:rsidRPr="008E13FE">
        <w:rPr>
          <w:rFonts w:ascii="標楷體" w:eastAsia="標楷體" w:hAnsi="標楷體" w:hint="eastAsia"/>
          <w:bCs/>
          <w:sz w:val="28"/>
          <w:szCs w:val="28"/>
        </w:rPr>
        <w:t>出納管理人員：指實際經管出納事務之人員。</w:t>
      </w:r>
    </w:p>
    <w:p w:rsidR="00EC63C4" w:rsidRPr="008E13FE" w:rsidRDefault="00EC63C4" w:rsidP="008E13FE">
      <w:pPr>
        <w:pStyle w:val="ListParagraph"/>
        <w:numPr>
          <w:ilvl w:val="0"/>
          <w:numId w:val="5"/>
        </w:numPr>
        <w:spacing w:line="460" w:lineRule="exact"/>
        <w:ind w:leftChars="0" w:left="1418" w:hanging="851"/>
        <w:jc w:val="both"/>
        <w:rPr>
          <w:rFonts w:ascii="標楷體" w:eastAsia="標楷體" w:hAnsi="標楷體"/>
          <w:bCs/>
          <w:sz w:val="28"/>
          <w:szCs w:val="28"/>
        </w:rPr>
      </w:pPr>
      <w:r w:rsidRPr="008E13FE">
        <w:rPr>
          <w:rFonts w:ascii="標楷體" w:eastAsia="標楷體" w:hAnsi="標楷體" w:hint="eastAsia"/>
          <w:bCs/>
          <w:sz w:val="28"/>
          <w:szCs w:val="28"/>
        </w:rPr>
        <w:t>主辦出納：指綜理、督導、指揮出納管理業務，不實際經管出納管理事務之人員。</w:t>
      </w:r>
    </w:p>
    <w:p w:rsidR="00EC63C4" w:rsidRDefault="00EC63C4" w:rsidP="008E13FE">
      <w:pPr>
        <w:pStyle w:val="ListParagraph"/>
        <w:numPr>
          <w:ilvl w:val="0"/>
          <w:numId w:val="3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8E13FE">
        <w:rPr>
          <w:rFonts w:ascii="標楷體" w:eastAsia="標楷體" w:hAnsi="標楷體" w:hint="eastAsia"/>
          <w:sz w:val="28"/>
          <w:szCs w:val="28"/>
        </w:rPr>
        <w:t>出納管理人員每六年至少職務或工作輪調一次，並貫徹休假代理制度。</w:t>
      </w:r>
    </w:p>
    <w:p w:rsidR="00EC63C4" w:rsidRPr="008E13FE" w:rsidRDefault="00EC63C4" w:rsidP="008E13FE">
      <w:pPr>
        <w:pStyle w:val="ListParagraph"/>
        <w:numPr>
          <w:ilvl w:val="0"/>
          <w:numId w:val="3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8E13FE">
        <w:rPr>
          <w:rFonts w:ascii="標楷體" w:eastAsia="標楷體" w:hAnsi="標楷體" w:hint="eastAsia"/>
          <w:bCs/>
          <w:sz w:val="28"/>
          <w:szCs w:val="28"/>
        </w:rPr>
        <w:t>出納管理人員於職務或工作輪調時，應辦理交代，並由機關首長指定人員會同主辦出納監交。</w:t>
      </w:r>
    </w:p>
    <w:p w:rsidR="00EC63C4" w:rsidRDefault="00EC63C4" w:rsidP="008E13FE">
      <w:pPr>
        <w:pStyle w:val="ListParagraph"/>
        <w:spacing w:line="460" w:lineRule="exact"/>
        <w:ind w:leftChars="236" w:left="566" w:firstLineChars="200" w:firstLine="560"/>
        <w:jc w:val="both"/>
        <w:rPr>
          <w:rFonts w:ascii="標楷體" w:eastAsia="標楷體" w:hAnsi="標楷體"/>
          <w:bCs/>
          <w:sz w:val="28"/>
          <w:szCs w:val="28"/>
        </w:rPr>
      </w:pPr>
      <w:r w:rsidRPr="008E13FE">
        <w:rPr>
          <w:rFonts w:ascii="標楷體" w:eastAsia="標楷體" w:hAnsi="標楷體" w:hint="eastAsia"/>
          <w:bCs/>
          <w:sz w:val="28"/>
          <w:szCs w:val="28"/>
        </w:rPr>
        <w:t>出納管理人員應於後任接替之日起二日內完成交代；必要時，得陳報局長核准於十日內交代完畢。</w:t>
      </w:r>
      <w:r w:rsidRPr="008E13FE">
        <w:rPr>
          <w:rFonts w:ascii="標楷體" w:eastAsia="標楷體" w:hAnsi="標楷體"/>
          <w:bCs/>
          <w:sz w:val="28"/>
          <w:szCs w:val="28"/>
        </w:rPr>
        <w:t xml:space="preserve"> </w:t>
      </w:r>
    </w:p>
    <w:p w:rsidR="00EC63C4" w:rsidRDefault="00EC63C4" w:rsidP="008E13FE">
      <w:pPr>
        <w:pStyle w:val="ListParagraph"/>
        <w:numPr>
          <w:ilvl w:val="0"/>
          <w:numId w:val="3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bCs/>
          <w:sz w:val="28"/>
          <w:szCs w:val="28"/>
        </w:rPr>
      </w:pPr>
      <w:r w:rsidRPr="008E13FE">
        <w:rPr>
          <w:rFonts w:ascii="標楷體" w:eastAsia="標楷體" w:hAnsi="標楷體" w:hint="eastAsia"/>
          <w:bCs/>
          <w:sz w:val="28"/>
          <w:szCs w:val="28"/>
        </w:rPr>
        <w:t>出納管理人員辦理交代，應將經管出納事務所用章戳、文件、帳表及其他公有物，連同經辦之未了事項，造表悉數交付後任，並由前、後任出納管理人員及監交人員簽章後陳報局長。</w:t>
      </w:r>
    </w:p>
    <w:p w:rsidR="00EC63C4" w:rsidRDefault="00EC63C4" w:rsidP="008E13FE">
      <w:pPr>
        <w:pStyle w:val="ListParagraph"/>
        <w:numPr>
          <w:ilvl w:val="0"/>
          <w:numId w:val="3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bCs/>
          <w:sz w:val="28"/>
          <w:szCs w:val="28"/>
        </w:rPr>
      </w:pPr>
      <w:r w:rsidRPr="008E13FE">
        <w:rPr>
          <w:rFonts w:ascii="標楷體" w:eastAsia="標楷體" w:hAnsi="標楷體" w:hint="eastAsia"/>
          <w:bCs/>
          <w:sz w:val="28"/>
          <w:szCs w:val="28"/>
        </w:rPr>
        <w:t>出納管理人員超過一人時，應按業務實際狀況，適當分配其工作，並按其職務範圍，詳細規定其職掌及責任。</w:t>
      </w:r>
    </w:p>
    <w:p w:rsidR="00EC63C4" w:rsidRDefault="00EC63C4" w:rsidP="008E13FE">
      <w:pPr>
        <w:pStyle w:val="ListParagraph"/>
        <w:numPr>
          <w:ilvl w:val="0"/>
          <w:numId w:val="3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bCs/>
          <w:sz w:val="28"/>
          <w:szCs w:val="28"/>
        </w:rPr>
      </w:pPr>
      <w:r w:rsidRPr="008E13FE">
        <w:rPr>
          <w:rFonts w:ascii="標楷體" w:eastAsia="標楷體" w:hAnsi="標楷體" w:hint="eastAsia"/>
          <w:bCs/>
          <w:sz w:val="28"/>
          <w:szCs w:val="28"/>
        </w:rPr>
        <w:t>休假代理制度應依銓敘部訂定之「各機關職務代理應行注意事項」之休假代理規定辦理。</w:t>
      </w:r>
    </w:p>
    <w:p w:rsidR="00EC63C4" w:rsidRPr="008E13FE" w:rsidRDefault="00EC63C4" w:rsidP="008E13FE">
      <w:pPr>
        <w:pStyle w:val="ListParagraph"/>
        <w:numPr>
          <w:ilvl w:val="0"/>
          <w:numId w:val="3"/>
        </w:numPr>
        <w:spacing w:line="460" w:lineRule="exact"/>
        <w:ind w:leftChars="0" w:left="567" w:hanging="567"/>
        <w:jc w:val="both"/>
        <w:rPr>
          <w:rFonts w:ascii="標楷體" w:eastAsia="標楷體" w:hAnsi="標楷體"/>
          <w:bCs/>
          <w:sz w:val="28"/>
          <w:szCs w:val="28"/>
        </w:rPr>
      </w:pPr>
      <w:r w:rsidRPr="008E13FE">
        <w:rPr>
          <w:rFonts w:ascii="標楷體" w:eastAsia="標楷體" w:hAnsi="標楷體" w:hint="eastAsia"/>
          <w:sz w:val="28"/>
          <w:szCs w:val="28"/>
        </w:rPr>
        <w:t>相關作業由本局秘書室先行協調簽核。</w:t>
      </w:r>
    </w:p>
    <w:p w:rsidR="00EC63C4" w:rsidRPr="00A46D97" w:rsidRDefault="00EC63C4" w:rsidP="00D01231">
      <w:pPr>
        <w:spacing w:line="600" w:lineRule="auto"/>
        <w:ind w:leftChars="13" w:left="511" w:hangingChars="200" w:hanging="480"/>
        <w:jc w:val="both"/>
        <w:rPr>
          <w:kern w:val="0"/>
        </w:rPr>
      </w:pPr>
      <w:bookmarkStart w:id="0" w:name="_GoBack"/>
      <w:bookmarkEnd w:id="0"/>
    </w:p>
    <w:sectPr w:rsidR="00EC63C4" w:rsidRPr="00A46D97" w:rsidSect="00A46D97">
      <w:pgSz w:w="11906" w:h="16838" w:code="9"/>
      <w:pgMar w:top="567" w:right="1134" w:bottom="567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3C4" w:rsidRDefault="00EC63C4" w:rsidP="00906C42">
      <w:r>
        <w:separator/>
      </w:r>
    </w:p>
  </w:endnote>
  <w:endnote w:type="continuationSeparator" w:id="0">
    <w:p w:rsidR="00EC63C4" w:rsidRDefault="00EC63C4" w:rsidP="00906C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3C4" w:rsidRDefault="00EC63C4" w:rsidP="00906C42">
      <w:r>
        <w:separator/>
      </w:r>
    </w:p>
  </w:footnote>
  <w:footnote w:type="continuationSeparator" w:id="0">
    <w:p w:rsidR="00EC63C4" w:rsidRDefault="00EC63C4" w:rsidP="00906C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640F9"/>
    <w:multiLevelType w:val="hybridMultilevel"/>
    <w:tmpl w:val="ECB8F26E"/>
    <w:lvl w:ilvl="0" w:tplc="0DBC37D2">
      <w:start w:val="1"/>
      <w:numFmt w:val="taiwaneseCountingThousand"/>
      <w:lvlText w:val="（%1）"/>
      <w:lvlJc w:val="left"/>
      <w:pPr>
        <w:ind w:left="1080" w:hanging="10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A685E2B"/>
    <w:multiLevelType w:val="hybridMultilevel"/>
    <w:tmpl w:val="AE22F7AE"/>
    <w:lvl w:ilvl="0" w:tplc="0EC87A48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163C438C"/>
    <w:multiLevelType w:val="hybridMultilevel"/>
    <w:tmpl w:val="FD2C4802"/>
    <w:lvl w:ilvl="0" w:tplc="0E5E7098">
      <w:start w:val="1"/>
      <w:numFmt w:val="taiwaneseCountingThousand"/>
      <w:lvlText w:val="（%1）"/>
      <w:lvlJc w:val="left"/>
      <w:pPr>
        <w:ind w:left="2040" w:hanging="10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3">
    <w:nsid w:val="1DCD772A"/>
    <w:multiLevelType w:val="hybridMultilevel"/>
    <w:tmpl w:val="E5EE6050"/>
    <w:lvl w:ilvl="0" w:tplc="9CC0EBB0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cs="Times New Roman" w:hint="eastAsia"/>
      </w:rPr>
    </w:lvl>
    <w:lvl w:ilvl="1" w:tplc="858E2B4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2" w:tplc="422AB6A8">
      <w:start w:val="1"/>
      <w:numFmt w:val="taiwaneseCountingThousand"/>
      <w:lvlText w:val="(%3)"/>
      <w:lvlJc w:val="left"/>
      <w:pPr>
        <w:tabs>
          <w:tab w:val="num" w:pos="1590"/>
        </w:tabs>
        <w:ind w:left="1590" w:hanging="63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64AA08FB"/>
    <w:multiLevelType w:val="hybridMultilevel"/>
    <w:tmpl w:val="316A0532"/>
    <w:lvl w:ilvl="0" w:tplc="E31416B8">
      <w:start w:val="1"/>
      <w:numFmt w:val="taiwaneseCountingThousand"/>
      <w:lvlText w:val="%1、"/>
      <w:lvlJc w:val="left"/>
      <w:pPr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5">
    <w:nsid w:val="77AB2345"/>
    <w:multiLevelType w:val="hybridMultilevel"/>
    <w:tmpl w:val="2F622576"/>
    <w:lvl w:ilvl="0" w:tplc="9330FF22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eastAsia="新細明體" w:hAnsi="Times New Roman" w:cs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0CA7"/>
    <w:rsid w:val="000C137C"/>
    <w:rsid w:val="000D45B9"/>
    <w:rsid w:val="0010574D"/>
    <w:rsid w:val="001832E8"/>
    <w:rsid w:val="001B61B3"/>
    <w:rsid w:val="0020751D"/>
    <w:rsid w:val="002C3E01"/>
    <w:rsid w:val="002E26B4"/>
    <w:rsid w:val="00375511"/>
    <w:rsid w:val="003D435A"/>
    <w:rsid w:val="00413179"/>
    <w:rsid w:val="004352F8"/>
    <w:rsid w:val="00435B52"/>
    <w:rsid w:val="00465319"/>
    <w:rsid w:val="00484E09"/>
    <w:rsid w:val="004A1D54"/>
    <w:rsid w:val="00501790"/>
    <w:rsid w:val="00501F85"/>
    <w:rsid w:val="0055481B"/>
    <w:rsid w:val="0057222B"/>
    <w:rsid w:val="00587BD1"/>
    <w:rsid w:val="005A062F"/>
    <w:rsid w:val="005A0870"/>
    <w:rsid w:val="006A0CA7"/>
    <w:rsid w:val="006A5D1E"/>
    <w:rsid w:val="007138C0"/>
    <w:rsid w:val="00736ECF"/>
    <w:rsid w:val="00740649"/>
    <w:rsid w:val="00761FF6"/>
    <w:rsid w:val="007649A7"/>
    <w:rsid w:val="007A0EF7"/>
    <w:rsid w:val="007B54CA"/>
    <w:rsid w:val="007B6A9E"/>
    <w:rsid w:val="007E6FA5"/>
    <w:rsid w:val="008138C0"/>
    <w:rsid w:val="00830193"/>
    <w:rsid w:val="00893D85"/>
    <w:rsid w:val="008D3967"/>
    <w:rsid w:val="008E13FE"/>
    <w:rsid w:val="00906C42"/>
    <w:rsid w:val="0094243A"/>
    <w:rsid w:val="00993A45"/>
    <w:rsid w:val="009C0935"/>
    <w:rsid w:val="009E1A93"/>
    <w:rsid w:val="00A027BC"/>
    <w:rsid w:val="00A46D97"/>
    <w:rsid w:val="00A51B58"/>
    <w:rsid w:val="00A5398C"/>
    <w:rsid w:val="00A57D9C"/>
    <w:rsid w:val="00AA5A9D"/>
    <w:rsid w:val="00B149CD"/>
    <w:rsid w:val="00B73439"/>
    <w:rsid w:val="00BA1145"/>
    <w:rsid w:val="00C338AB"/>
    <w:rsid w:val="00C422CD"/>
    <w:rsid w:val="00C640E3"/>
    <w:rsid w:val="00CC63BA"/>
    <w:rsid w:val="00CF18C6"/>
    <w:rsid w:val="00D01231"/>
    <w:rsid w:val="00D66327"/>
    <w:rsid w:val="00E67CD7"/>
    <w:rsid w:val="00EA5462"/>
    <w:rsid w:val="00EC63C4"/>
    <w:rsid w:val="00F20E7E"/>
    <w:rsid w:val="00F678DD"/>
    <w:rsid w:val="00F73567"/>
    <w:rsid w:val="00F9118A"/>
    <w:rsid w:val="00FA56BA"/>
    <w:rsid w:val="00FD2C1C"/>
    <w:rsid w:val="00FD7788"/>
    <w:rsid w:val="00FE04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49A7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75511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906C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906C42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rsid w:val="00906C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906C42"/>
    <w:rPr>
      <w:rFonts w:cs="Times New Roman"/>
      <w:kern w:val="2"/>
    </w:rPr>
  </w:style>
  <w:style w:type="paragraph" w:styleId="NormalWeb">
    <w:name w:val="Normal (Web)"/>
    <w:basedOn w:val="Normal"/>
    <w:uiPriority w:val="99"/>
    <w:rsid w:val="00C338A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BalloonText">
    <w:name w:val="Balloon Text"/>
    <w:basedOn w:val="Normal"/>
    <w:link w:val="BalloonTextChar"/>
    <w:uiPriority w:val="99"/>
    <w:rsid w:val="00F73567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73567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ecxdialogtext1">
    <w:name w:val="ecxdialogtext1"/>
    <w:basedOn w:val="DefaultParagraphFont"/>
    <w:uiPriority w:val="99"/>
    <w:rsid w:val="00D01231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183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83023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183012"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8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183028">
              <w:marLeft w:val="0"/>
              <w:marRight w:val="-24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183038">
                  <w:marLeft w:val="0"/>
                  <w:marRight w:val="24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18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183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18302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2183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2183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2183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2183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21830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21830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2183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83020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183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8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1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8" w:space="19" w:color="E6E7E8"/>
                <w:bottom w:val="none" w:sz="0" w:space="0" w:color="auto"/>
                <w:right w:val="single" w:sz="18" w:space="19" w:color="E6E7E8"/>
              </w:divBdr>
              <w:divsChild>
                <w:div w:id="5121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18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2183009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3" w:color="216321"/>
                        <w:left w:val="none" w:sz="0" w:space="0" w:color="auto"/>
                        <w:bottom w:val="dashed" w:sz="6" w:space="1" w:color="216321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2183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8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18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8" w:space="19" w:color="E6E7E8"/>
                <w:bottom w:val="none" w:sz="0" w:space="0" w:color="auto"/>
                <w:right w:val="single" w:sz="18" w:space="19" w:color="E6E7E8"/>
              </w:divBdr>
              <w:divsChild>
                <w:div w:id="51218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183015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3" w:color="216321"/>
                        <w:left w:val="none" w:sz="0" w:space="0" w:color="auto"/>
                        <w:bottom w:val="dashed" w:sz="6" w:space="1" w:color="216321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2183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3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3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3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1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18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8" w:space="19" w:color="E6E7E8"/>
                <w:bottom w:val="none" w:sz="0" w:space="0" w:color="auto"/>
                <w:right w:val="single" w:sz="18" w:space="19" w:color="E6E7E8"/>
              </w:divBdr>
              <w:divsChild>
                <w:div w:id="51218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183016">
                      <w:marLeft w:val="0"/>
                      <w:marRight w:val="0"/>
                      <w:marTop w:val="0"/>
                      <w:marBottom w:val="0"/>
                      <w:divBdr>
                        <w:top w:val="dashed" w:sz="6" w:space="3" w:color="216321"/>
                        <w:left w:val="none" w:sz="0" w:space="0" w:color="auto"/>
                        <w:bottom w:val="dashed" w:sz="6" w:space="1" w:color="216321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90</Words>
  <Characters>514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國立屏東商業技術學院採購、事務、出納職員職務遷調實施要點</dc:title>
  <dc:subject/>
  <dc:creator>User</dc:creator>
  <cp:keywords/>
  <dc:description/>
  <cp:lastModifiedBy>Administrator</cp:lastModifiedBy>
  <cp:revision>3</cp:revision>
  <cp:lastPrinted>2012-07-20T07:09:00Z</cp:lastPrinted>
  <dcterms:created xsi:type="dcterms:W3CDTF">2012-07-20T07:58:00Z</dcterms:created>
  <dcterms:modified xsi:type="dcterms:W3CDTF">2012-08-08T06:14:00Z</dcterms:modified>
</cp:coreProperties>
</file>