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F5C" w:rsidRDefault="005B7F5C" w:rsidP="00A01064">
      <w:pPr>
        <w:pStyle w:val="Heading1"/>
        <w:jc w:val="left"/>
      </w:pPr>
      <w:r w:rsidRPr="002F023A">
        <w:rPr>
          <w:rFonts w:hint="eastAsia"/>
        </w:rPr>
        <w:t>臺中市政府運用台灣電力股份有限公司促進電力開發協助金審查小組設置要點</w:t>
      </w:r>
    </w:p>
    <w:p w:rsidR="005B7F5C" w:rsidRPr="008C0C31" w:rsidRDefault="005B7F5C" w:rsidP="008C0C31">
      <w:pPr>
        <w:ind w:right="560" w:firstLineChars="0" w:firstLine="0"/>
        <w:jc w:val="right"/>
        <w:rPr>
          <w:rFonts w:ascii="標楷體"/>
          <w:sz w:val="22"/>
          <w:szCs w:val="22"/>
        </w:rPr>
      </w:pPr>
      <w:smartTag w:uri="urn:schemas-microsoft-com:office:smarttags" w:element="chsdate">
        <w:smartTagPr>
          <w:attr w:name="IsROCDate" w:val="True"/>
          <w:attr w:name="IsLunarDate" w:val="False"/>
          <w:attr w:name="Day" w:val="18"/>
          <w:attr w:name="Month" w:val="7"/>
          <w:attr w:name="Year" w:val="2011"/>
        </w:smartTagPr>
        <w:r w:rsidRPr="008C0C31">
          <w:rPr>
            <w:rFonts w:ascii="標楷體" w:hAnsi="標楷體" w:hint="eastAsia"/>
            <w:color w:val="000000"/>
            <w:sz w:val="22"/>
            <w:szCs w:val="22"/>
          </w:rPr>
          <w:t>中華民國</w:t>
        </w:r>
        <w:r w:rsidRPr="008C0C31">
          <w:rPr>
            <w:rFonts w:ascii="標楷體" w:hAnsi="標楷體"/>
            <w:color w:val="000000"/>
            <w:sz w:val="22"/>
            <w:szCs w:val="22"/>
          </w:rPr>
          <w:t>100</w:t>
        </w:r>
        <w:r w:rsidRPr="008C0C31">
          <w:rPr>
            <w:rFonts w:ascii="標楷體" w:hAnsi="標楷體" w:hint="eastAsia"/>
            <w:color w:val="000000"/>
            <w:sz w:val="22"/>
            <w:szCs w:val="22"/>
          </w:rPr>
          <w:t>年</w:t>
        </w:r>
        <w:r w:rsidRPr="008C0C31">
          <w:rPr>
            <w:rFonts w:ascii="標楷體" w:hAnsi="標楷體"/>
            <w:color w:val="000000"/>
            <w:sz w:val="22"/>
            <w:szCs w:val="22"/>
          </w:rPr>
          <w:t>7</w:t>
        </w:r>
        <w:r w:rsidRPr="008C0C31">
          <w:rPr>
            <w:rFonts w:ascii="標楷體" w:hAnsi="標楷體" w:hint="eastAsia"/>
            <w:color w:val="000000"/>
            <w:sz w:val="22"/>
            <w:szCs w:val="22"/>
          </w:rPr>
          <w:t>月</w:t>
        </w:r>
        <w:r w:rsidRPr="008C0C31">
          <w:rPr>
            <w:rFonts w:ascii="標楷體" w:hAnsi="標楷體"/>
            <w:color w:val="000000"/>
            <w:sz w:val="22"/>
            <w:szCs w:val="22"/>
          </w:rPr>
          <w:t>18</w:t>
        </w:r>
        <w:r w:rsidRPr="008C0C31">
          <w:rPr>
            <w:rFonts w:ascii="標楷體" w:hAnsi="標楷體" w:hint="eastAsia"/>
            <w:color w:val="000000"/>
            <w:sz w:val="22"/>
            <w:szCs w:val="22"/>
          </w:rPr>
          <w:t>日</w:t>
        </w:r>
      </w:smartTag>
      <w:r w:rsidRPr="008C0C31">
        <w:rPr>
          <w:rFonts w:ascii="標楷體" w:hAnsi="標楷體" w:hint="eastAsia"/>
          <w:color w:val="000000"/>
          <w:sz w:val="22"/>
          <w:szCs w:val="22"/>
        </w:rPr>
        <w:t>府授經公字第</w:t>
      </w:r>
      <w:r w:rsidRPr="008C0C31">
        <w:rPr>
          <w:rFonts w:ascii="標楷體" w:hAnsi="標楷體"/>
          <w:color w:val="000000"/>
          <w:sz w:val="22"/>
          <w:szCs w:val="22"/>
        </w:rPr>
        <w:t>1000124435</w:t>
      </w:r>
      <w:r w:rsidRPr="008C0C31">
        <w:rPr>
          <w:rFonts w:ascii="標楷體" w:hAnsi="標楷體" w:hint="eastAsia"/>
          <w:color w:val="000000"/>
          <w:sz w:val="22"/>
          <w:szCs w:val="22"/>
        </w:rPr>
        <w:t>號函訂定發布</w:t>
      </w:r>
    </w:p>
    <w:p w:rsidR="005B7F5C" w:rsidRPr="009E4122" w:rsidRDefault="005B7F5C" w:rsidP="009E4122">
      <w:pPr>
        <w:pStyle w:val="a1"/>
        <w:numPr>
          <w:ilvl w:val="0"/>
          <w:numId w:val="2"/>
        </w:numPr>
        <w:spacing w:line="460" w:lineRule="exact"/>
        <w:ind w:left="567" w:hanging="567"/>
        <w:rPr>
          <w:sz w:val="28"/>
        </w:rPr>
      </w:pPr>
      <w:r w:rsidRPr="009E4122">
        <w:rPr>
          <w:rFonts w:hint="eastAsia"/>
          <w:sz w:val="28"/>
        </w:rPr>
        <w:t>臺中市政府（以下簡稱本府）為審查台灣電力股份有限公司補助本府及臺中市各區公所（以下簡稱各區公所）之促進電力開發協助金運用，特設臺中市政府運用台灣電力股份有限公司促進電力開發協助金審查小組（以下簡稱本小組），並訂定本要點。</w:t>
      </w:r>
    </w:p>
    <w:p w:rsidR="005B7F5C" w:rsidRPr="009E4122" w:rsidRDefault="005B7F5C" w:rsidP="009E4122">
      <w:pPr>
        <w:pStyle w:val="a1"/>
        <w:numPr>
          <w:ilvl w:val="0"/>
          <w:numId w:val="2"/>
        </w:numPr>
        <w:spacing w:line="460" w:lineRule="exact"/>
        <w:ind w:left="567" w:hanging="567"/>
        <w:rPr>
          <w:sz w:val="28"/>
        </w:rPr>
      </w:pPr>
      <w:r w:rsidRPr="009E4122">
        <w:rPr>
          <w:rFonts w:hint="eastAsia"/>
          <w:sz w:val="28"/>
        </w:rPr>
        <w:t>本小組任務如下：</w:t>
      </w:r>
    </w:p>
    <w:p w:rsidR="005B7F5C" w:rsidRPr="009E4122" w:rsidRDefault="005B7F5C" w:rsidP="009E4122">
      <w:pPr>
        <w:pStyle w:val="a1"/>
        <w:numPr>
          <w:ilvl w:val="1"/>
          <w:numId w:val="2"/>
        </w:numPr>
        <w:spacing w:line="460" w:lineRule="exact"/>
        <w:rPr>
          <w:sz w:val="28"/>
        </w:rPr>
      </w:pPr>
      <w:r w:rsidRPr="009E4122">
        <w:rPr>
          <w:rFonts w:hint="eastAsia"/>
          <w:sz w:val="28"/>
        </w:rPr>
        <w:t>本府及各區公所促進電力開發協助金執行方針之審議。</w:t>
      </w:r>
    </w:p>
    <w:p w:rsidR="005B7F5C" w:rsidRPr="009E4122" w:rsidRDefault="005B7F5C" w:rsidP="009E4122">
      <w:pPr>
        <w:pStyle w:val="a1"/>
        <w:numPr>
          <w:ilvl w:val="1"/>
          <w:numId w:val="2"/>
        </w:numPr>
        <w:spacing w:line="460" w:lineRule="exact"/>
        <w:rPr>
          <w:sz w:val="28"/>
        </w:rPr>
      </w:pPr>
      <w:r w:rsidRPr="009E4122">
        <w:rPr>
          <w:rFonts w:hint="eastAsia"/>
          <w:sz w:val="28"/>
        </w:rPr>
        <w:t>本府及各區公所發電年度協助金運用事項之審議。</w:t>
      </w:r>
    </w:p>
    <w:p w:rsidR="005B7F5C" w:rsidRPr="009E4122" w:rsidRDefault="005B7F5C" w:rsidP="009E4122">
      <w:pPr>
        <w:pStyle w:val="a1"/>
        <w:numPr>
          <w:ilvl w:val="1"/>
          <w:numId w:val="2"/>
        </w:numPr>
        <w:spacing w:line="460" w:lineRule="exact"/>
        <w:rPr>
          <w:sz w:val="28"/>
        </w:rPr>
      </w:pPr>
      <w:r w:rsidRPr="009E4122">
        <w:rPr>
          <w:rFonts w:hint="eastAsia"/>
          <w:sz w:val="28"/>
        </w:rPr>
        <w:t>本府及各區公所輸變電協助金運用事項之審議。</w:t>
      </w:r>
    </w:p>
    <w:p w:rsidR="005B7F5C" w:rsidRPr="009E4122" w:rsidRDefault="005B7F5C" w:rsidP="009E4122">
      <w:pPr>
        <w:pStyle w:val="a1"/>
        <w:numPr>
          <w:ilvl w:val="1"/>
          <w:numId w:val="2"/>
        </w:numPr>
        <w:spacing w:line="460" w:lineRule="exact"/>
        <w:rPr>
          <w:sz w:val="28"/>
        </w:rPr>
      </w:pPr>
      <w:r w:rsidRPr="009E4122">
        <w:rPr>
          <w:rFonts w:hint="eastAsia"/>
          <w:sz w:val="28"/>
        </w:rPr>
        <w:t>本府及各區公所專案協助金運用事項之審議。</w:t>
      </w:r>
    </w:p>
    <w:p w:rsidR="005B7F5C" w:rsidRPr="009E4122" w:rsidRDefault="005B7F5C" w:rsidP="009E4122">
      <w:pPr>
        <w:pStyle w:val="a1"/>
        <w:numPr>
          <w:ilvl w:val="1"/>
          <w:numId w:val="2"/>
        </w:numPr>
        <w:spacing w:line="460" w:lineRule="exact"/>
        <w:rPr>
          <w:sz w:val="28"/>
        </w:rPr>
      </w:pPr>
      <w:r w:rsidRPr="009E4122">
        <w:rPr>
          <w:rFonts w:hint="eastAsia"/>
          <w:sz w:val="28"/>
        </w:rPr>
        <w:t>其他有關回饋金管理暨運用之審議。</w:t>
      </w:r>
    </w:p>
    <w:p w:rsidR="005B7F5C" w:rsidRPr="009E4122" w:rsidRDefault="005B7F5C" w:rsidP="009E4122">
      <w:pPr>
        <w:pStyle w:val="a1"/>
        <w:numPr>
          <w:ilvl w:val="0"/>
          <w:numId w:val="2"/>
        </w:numPr>
        <w:spacing w:line="460" w:lineRule="exact"/>
        <w:ind w:left="567" w:hanging="567"/>
        <w:rPr>
          <w:sz w:val="28"/>
        </w:rPr>
      </w:pPr>
      <w:r w:rsidRPr="009E4122">
        <w:rPr>
          <w:rFonts w:hint="eastAsia"/>
          <w:sz w:val="28"/>
        </w:rPr>
        <w:t>本小組置委員九人，其中一人為召集人，由副市長兼任；一人為副召集人，由本府經濟發展局局長兼任；其餘委員由本府下列局處指派主任秘書以上層級代表一人派兼之：</w:t>
      </w:r>
      <w:r w:rsidRPr="009E4122">
        <w:rPr>
          <w:sz w:val="28"/>
        </w:rPr>
        <w:t xml:space="preserve"> </w:t>
      </w:r>
    </w:p>
    <w:p w:rsidR="005B7F5C" w:rsidRPr="009E4122" w:rsidRDefault="005B7F5C" w:rsidP="009E4122">
      <w:pPr>
        <w:pStyle w:val="a1"/>
        <w:numPr>
          <w:ilvl w:val="1"/>
          <w:numId w:val="2"/>
        </w:numPr>
        <w:spacing w:line="460" w:lineRule="exact"/>
        <w:rPr>
          <w:sz w:val="28"/>
        </w:rPr>
      </w:pPr>
      <w:r w:rsidRPr="009E4122">
        <w:rPr>
          <w:rFonts w:hint="eastAsia"/>
          <w:sz w:val="28"/>
        </w:rPr>
        <w:t>本府法制局。</w:t>
      </w:r>
    </w:p>
    <w:p w:rsidR="005B7F5C" w:rsidRPr="009E4122" w:rsidRDefault="005B7F5C" w:rsidP="009E4122">
      <w:pPr>
        <w:pStyle w:val="a1"/>
        <w:numPr>
          <w:ilvl w:val="1"/>
          <w:numId w:val="2"/>
        </w:numPr>
        <w:spacing w:line="460" w:lineRule="exact"/>
        <w:rPr>
          <w:sz w:val="28"/>
        </w:rPr>
      </w:pPr>
      <w:r w:rsidRPr="009E4122">
        <w:rPr>
          <w:rFonts w:hint="eastAsia"/>
          <w:sz w:val="28"/>
        </w:rPr>
        <w:t>本府建設局。</w:t>
      </w:r>
    </w:p>
    <w:p w:rsidR="005B7F5C" w:rsidRPr="009E4122" w:rsidRDefault="005B7F5C" w:rsidP="009E4122">
      <w:pPr>
        <w:pStyle w:val="a1"/>
        <w:numPr>
          <w:ilvl w:val="1"/>
          <w:numId w:val="2"/>
        </w:numPr>
        <w:spacing w:line="460" w:lineRule="exact"/>
        <w:rPr>
          <w:sz w:val="28"/>
        </w:rPr>
      </w:pPr>
      <w:r>
        <w:rPr>
          <w:rFonts w:hint="eastAsia"/>
          <w:sz w:val="28"/>
        </w:rPr>
        <w:t>本府交通</w:t>
      </w:r>
      <w:r w:rsidRPr="009E4122">
        <w:rPr>
          <w:rFonts w:hint="eastAsia"/>
          <w:sz w:val="28"/>
        </w:rPr>
        <w:t>局。</w:t>
      </w:r>
    </w:p>
    <w:p w:rsidR="005B7F5C" w:rsidRPr="009E4122" w:rsidRDefault="005B7F5C" w:rsidP="009E4122">
      <w:pPr>
        <w:pStyle w:val="a1"/>
        <w:numPr>
          <w:ilvl w:val="1"/>
          <w:numId w:val="2"/>
        </w:numPr>
        <w:spacing w:line="460" w:lineRule="exact"/>
        <w:rPr>
          <w:sz w:val="28"/>
        </w:rPr>
      </w:pPr>
      <w:r w:rsidRPr="009E4122">
        <w:rPr>
          <w:rFonts w:hint="eastAsia"/>
          <w:sz w:val="28"/>
        </w:rPr>
        <w:t>本府</w:t>
      </w:r>
      <w:r>
        <w:rPr>
          <w:rFonts w:hint="eastAsia"/>
          <w:sz w:val="28"/>
        </w:rPr>
        <w:t>觀光旅遊局</w:t>
      </w:r>
      <w:r w:rsidRPr="009E4122">
        <w:rPr>
          <w:rFonts w:hint="eastAsia"/>
          <w:sz w:val="28"/>
        </w:rPr>
        <w:t>。</w:t>
      </w:r>
    </w:p>
    <w:p w:rsidR="005B7F5C" w:rsidRPr="009E4122" w:rsidRDefault="005B7F5C" w:rsidP="009E4122">
      <w:pPr>
        <w:pStyle w:val="a1"/>
        <w:numPr>
          <w:ilvl w:val="1"/>
          <w:numId w:val="2"/>
        </w:numPr>
        <w:spacing w:line="460" w:lineRule="exact"/>
        <w:rPr>
          <w:sz w:val="28"/>
        </w:rPr>
      </w:pPr>
      <w:r w:rsidRPr="009E4122">
        <w:rPr>
          <w:rFonts w:hint="eastAsia"/>
          <w:sz w:val="28"/>
        </w:rPr>
        <w:t>本府財政局。</w:t>
      </w:r>
    </w:p>
    <w:p w:rsidR="005B7F5C" w:rsidRPr="009E4122" w:rsidRDefault="005B7F5C" w:rsidP="009E4122">
      <w:pPr>
        <w:pStyle w:val="a1"/>
        <w:numPr>
          <w:ilvl w:val="1"/>
          <w:numId w:val="2"/>
        </w:numPr>
        <w:spacing w:line="460" w:lineRule="exact"/>
        <w:rPr>
          <w:sz w:val="28"/>
        </w:rPr>
      </w:pPr>
      <w:r w:rsidRPr="009E4122">
        <w:rPr>
          <w:rFonts w:hint="eastAsia"/>
          <w:sz w:val="28"/>
        </w:rPr>
        <w:t>本府主計處。</w:t>
      </w:r>
    </w:p>
    <w:p w:rsidR="005B7F5C" w:rsidRPr="009E4122" w:rsidRDefault="005B7F5C" w:rsidP="009E4122">
      <w:pPr>
        <w:pStyle w:val="a1"/>
        <w:numPr>
          <w:ilvl w:val="1"/>
          <w:numId w:val="2"/>
        </w:numPr>
        <w:spacing w:line="460" w:lineRule="exact"/>
        <w:rPr>
          <w:sz w:val="28"/>
        </w:rPr>
      </w:pPr>
      <w:r w:rsidRPr="009E4122">
        <w:rPr>
          <w:rFonts w:hint="eastAsia"/>
          <w:sz w:val="28"/>
        </w:rPr>
        <w:t>本府研究發展考核委員會。</w:t>
      </w:r>
    </w:p>
    <w:p w:rsidR="005B7F5C" w:rsidRPr="009E4122" w:rsidRDefault="005B7F5C" w:rsidP="009E4122">
      <w:pPr>
        <w:pStyle w:val="a1"/>
        <w:numPr>
          <w:ilvl w:val="0"/>
          <w:numId w:val="2"/>
        </w:numPr>
        <w:spacing w:line="460" w:lineRule="exact"/>
        <w:ind w:left="567" w:hanging="567"/>
        <w:rPr>
          <w:sz w:val="28"/>
        </w:rPr>
      </w:pPr>
      <w:r w:rsidRPr="009E4122">
        <w:rPr>
          <w:rFonts w:hint="eastAsia"/>
          <w:sz w:val="28"/>
        </w:rPr>
        <w:t>本小組置執行秘書一人，由本府經濟發展局公用事業科科長兼任，承召集人之命綜理小組事務，行政事務由本府經濟發展局公用事業科辦理，協助本小組會議之行政支援及整合協調事宜。</w:t>
      </w:r>
    </w:p>
    <w:p w:rsidR="005B7F5C" w:rsidRPr="009E4122" w:rsidRDefault="005B7F5C" w:rsidP="009E4122">
      <w:pPr>
        <w:pStyle w:val="a1"/>
        <w:numPr>
          <w:ilvl w:val="0"/>
          <w:numId w:val="2"/>
        </w:numPr>
        <w:spacing w:line="460" w:lineRule="exact"/>
        <w:ind w:left="567" w:hanging="567"/>
        <w:rPr>
          <w:sz w:val="28"/>
        </w:rPr>
      </w:pPr>
      <w:r w:rsidRPr="009E4122">
        <w:rPr>
          <w:rFonts w:hint="eastAsia"/>
          <w:sz w:val="28"/>
        </w:rPr>
        <w:t>本小組以每三個月召開會議一次為原則；必要時，得召開臨時會議。</w:t>
      </w:r>
    </w:p>
    <w:p w:rsidR="005B7F5C" w:rsidRPr="009E4122" w:rsidRDefault="005B7F5C" w:rsidP="009E4122">
      <w:pPr>
        <w:pStyle w:val="a1"/>
        <w:numPr>
          <w:ilvl w:val="0"/>
          <w:numId w:val="2"/>
        </w:numPr>
        <w:spacing w:line="460" w:lineRule="exact"/>
        <w:ind w:left="567" w:hanging="567"/>
        <w:rPr>
          <w:sz w:val="28"/>
        </w:rPr>
      </w:pPr>
      <w:r w:rsidRPr="009E4122">
        <w:rPr>
          <w:rFonts w:hint="eastAsia"/>
          <w:sz w:val="28"/>
        </w:rPr>
        <w:t>本小組會議，由召集人召集之，並為主席；召集人未能出席時，由副召集人代理之。召集人及副召集人皆未能出席時，由出席委員互推一人為主席。</w:t>
      </w:r>
    </w:p>
    <w:p w:rsidR="005B7F5C" w:rsidRPr="009E4122" w:rsidRDefault="005B7F5C" w:rsidP="009E4122">
      <w:pPr>
        <w:pStyle w:val="a1"/>
        <w:numPr>
          <w:ilvl w:val="0"/>
          <w:numId w:val="2"/>
        </w:numPr>
        <w:spacing w:line="460" w:lineRule="exact"/>
        <w:ind w:left="567" w:hanging="567"/>
        <w:rPr>
          <w:sz w:val="28"/>
        </w:rPr>
      </w:pPr>
      <w:r w:rsidRPr="009E4122">
        <w:rPr>
          <w:rFonts w:hint="eastAsia"/>
          <w:sz w:val="28"/>
        </w:rPr>
        <w:t>本小組會議，委員不克出席時，得指派代理人出席。</w:t>
      </w:r>
    </w:p>
    <w:p w:rsidR="005B7F5C" w:rsidRPr="009E4122" w:rsidRDefault="005B7F5C" w:rsidP="009E4122">
      <w:pPr>
        <w:pStyle w:val="a1"/>
        <w:numPr>
          <w:ilvl w:val="0"/>
          <w:numId w:val="2"/>
        </w:numPr>
        <w:spacing w:line="460" w:lineRule="exact"/>
        <w:ind w:left="567" w:hanging="567"/>
        <w:rPr>
          <w:sz w:val="28"/>
        </w:rPr>
      </w:pPr>
      <w:r w:rsidRPr="009E4122">
        <w:rPr>
          <w:rFonts w:hint="eastAsia"/>
          <w:sz w:val="28"/>
        </w:rPr>
        <w:t>本小組會議應有委員過半數之出席，決議事項應有出席委員過半數之同意。</w:t>
      </w:r>
    </w:p>
    <w:p w:rsidR="005B7F5C" w:rsidRPr="009E4122" w:rsidRDefault="005B7F5C" w:rsidP="009E4122">
      <w:pPr>
        <w:pStyle w:val="a1"/>
        <w:numPr>
          <w:ilvl w:val="0"/>
          <w:numId w:val="2"/>
        </w:numPr>
        <w:spacing w:line="460" w:lineRule="exact"/>
        <w:ind w:left="567" w:hanging="567"/>
        <w:rPr>
          <w:sz w:val="28"/>
        </w:rPr>
      </w:pPr>
      <w:r w:rsidRPr="009E4122">
        <w:rPr>
          <w:rFonts w:hint="eastAsia"/>
          <w:sz w:val="28"/>
        </w:rPr>
        <w:t>本小組會議得邀請有關機關或人員列席。</w:t>
      </w:r>
    </w:p>
    <w:p w:rsidR="005B7F5C" w:rsidRPr="009E4122" w:rsidRDefault="005B7F5C" w:rsidP="009E4122">
      <w:pPr>
        <w:pStyle w:val="a1"/>
        <w:numPr>
          <w:ilvl w:val="0"/>
          <w:numId w:val="2"/>
        </w:numPr>
        <w:spacing w:line="460" w:lineRule="exact"/>
        <w:ind w:left="567" w:hanging="567"/>
        <w:rPr>
          <w:sz w:val="28"/>
        </w:rPr>
      </w:pPr>
      <w:r w:rsidRPr="009E4122">
        <w:rPr>
          <w:rFonts w:hint="eastAsia"/>
          <w:sz w:val="28"/>
        </w:rPr>
        <w:t>本小組委員及其他兼任人員均為無給職。</w:t>
      </w:r>
    </w:p>
    <w:sectPr w:rsidR="005B7F5C" w:rsidRPr="009E4122" w:rsidSect="00DA7E85">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701" w:header="851" w:footer="992" w:gutter="56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F5C" w:rsidRDefault="005B7F5C" w:rsidP="0050165F">
      <w:pPr>
        <w:ind w:firstLine="560"/>
      </w:pPr>
      <w:r>
        <w:separator/>
      </w:r>
    </w:p>
  </w:endnote>
  <w:endnote w:type="continuationSeparator" w:id="0">
    <w:p w:rsidR="005B7F5C" w:rsidRDefault="005B7F5C" w:rsidP="0050165F">
      <w:pPr>
        <w:ind w:firstLine="5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F5C" w:rsidRDefault="005B7F5C" w:rsidP="00B70AE6">
    <w:pPr>
      <w:pStyle w:val="Footer"/>
      <w:ind w:firstLine="40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F5C" w:rsidRDefault="005B7F5C" w:rsidP="00AE540E">
    <w:pPr>
      <w:pStyle w:val="Footer"/>
      <w:ind w:firstLineChars="10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F5C" w:rsidRDefault="005B7F5C" w:rsidP="00B70AE6">
    <w:pPr>
      <w:pStyle w:val="Footer"/>
      <w:ind w:firstLine="40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F5C" w:rsidRDefault="005B7F5C" w:rsidP="0050165F">
      <w:pPr>
        <w:ind w:firstLine="560"/>
      </w:pPr>
      <w:r>
        <w:separator/>
      </w:r>
    </w:p>
  </w:footnote>
  <w:footnote w:type="continuationSeparator" w:id="0">
    <w:p w:rsidR="005B7F5C" w:rsidRDefault="005B7F5C" w:rsidP="0050165F">
      <w:pPr>
        <w:ind w:firstLine="56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F5C" w:rsidRDefault="005B7F5C" w:rsidP="00A34E7C">
    <w:pPr>
      <w:pStyle w:val="Header"/>
      <w:ind w:firstLine="40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F5C" w:rsidRDefault="005B7F5C" w:rsidP="00B70AE6">
    <w:pPr>
      <w:pStyle w:val="Header"/>
      <w:ind w:firstLine="40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F5C" w:rsidRDefault="005B7F5C" w:rsidP="00B70AE6">
    <w:pPr>
      <w:pStyle w:val="Header"/>
      <w:ind w:firstLine="4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C71A6"/>
    <w:multiLevelType w:val="multilevel"/>
    <w:tmpl w:val="26304D08"/>
    <w:numStyleLink w:val="a"/>
  </w:abstractNum>
  <w:abstractNum w:abstractNumId="1">
    <w:nsid w:val="02122119"/>
    <w:multiLevelType w:val="multilevel"/>
    <w:tmpl w:val="D7489D3A"/>
    <w:lvl w:ilvl="0">
      <w:start w:val="1"/>
      <w:numFmt w:val="taiwaneseCountingThousand"/>
      <w:lvlText w:val="%1、"/>
      <w:lvlJc w:val="left"/>
      <w:pPr>
        <w:ind w:left="484" w:hanging="484"/>
      </w:pPr>
      <w:rPr>
        <w:rFonts w:cs="Times New Roman" w:hint="eastAsia"/>
      </w:rPr>
    </w:lvl>
    <w:lvl w:ilvl="1">
      <w:start w:val="1"/>
      <w:numFmt w:val="taiwaneseCountingThousand"/>
      <w:lvlText w:val="（%2）"/>
      <w:lvlJc w:val="left"/>
      <w:pPr>
        <w:ind w:left="1247" w:hanging="763"/>
      </w:pPr>
      <w:rPr>
        <w:rFonts w:cs="Times New Roman" w:hint="eastAsia"/>
      </w:rPr>
    </w:lvl>
    <w:lvl w:ilvl="2">
      <w:start w:val="1"/>
      <w:numFmt w:val="decimal"/>
      <w:lvlText w:val="%3、"/>
      <w:lvlJc w:val="left"/>
      <w:pPr>
        <w:ind w:left="1400" w:hanging="400"/>
      </w:pPr>
      <w:rPr>
        <w:rFonts w:cs="Times New Roman" w:hint="eastAsia"/>
      </w:rPr>
    </w:lvl>
    <w:lvl w:ilvl="3">
      <w:start w:val="1"/>
      <w:numFmt w:val="decimal"/>
      <w:lvlText w:val="（%4）"/>
      <w:lvlJc w:val="left"/>
      <w:pPr>
        <w:ind w:left="1814" w:hanging="614"/>
      </w:pPr>
      <w:rPr>
        <w:rFonts w:cs="Times New Roman" w:hint="eastAsia"/>
      </w:rPr>
    </w:lvl>
    <w:lvl w:ilvl="4">
      <w:start w:val="1"/>
      <w:numFmt w:val="ideographTraditional"/>
      <w:lvlText w:val="%5、"/>
      <w:lvlJc w:val="left"/>
      <w:pPr>
        <w:ind w:left="2684" w:hanging="480"/>
      </w:pPr>
      <w:rPr>
        <w:rFonts w:cs="Times New Roman" w:hint="eastAsia"/>
      </w:rPr>
    </w:lvl>
    <w:lvl w:ilvl="5">
      <w:start w:val="1"/>
      <w:numFmt w:val="lowerRoman"/>
      <w:lvlText w:val="%6."/>
      <w:lvlJc w:val="right"/>
      <w:pPr>
        <w:ind w:left="3164" w:hanging="480"/>
      </w:pPr>
      <w:rPr>
        <w:rFonts w:cs="Times New Roman" w:hint="eastAsia"/>
      </w:rPr>
    </w:lvl>
    <w:lvl w:ilvl="6">
      <w:start w:val="1"/>
      <w:numFmt w:val="decimal"/>
      <w:lvlText w:val="%7."/>
      <w:lvlJc w:val="left"/>
      <w:pPr>
        <w:ind w:left="3644" w:hanging="480"/>
      </w:pPr>
      <w:rPr>
        <w:rFonts w:cs="Times New Roman" w:hint="eastAsia"/>
      </w:rPr>
    </w:lvl>
    <w:lvl w:ilvl="7">
      <w:start w:val="1"/>
      <w:numFmt w:val="ideographTraditional"/>
      <w:lvlText w:val="%8、"/>
      <w:lvlJc w:val="left"/>
      <w:pPr>
        <w:ind w:left="4124" w:hanging="480"/>
      </w:pPr>
      <w:rPr>
        <w:rFonts w:cs="Times New Roman" w:hint="eastAsia"/>
      </w:rPr>
    </w:lvl>
    <w:lvl w:ilvl="8">
      <w:start w:val="1"/>
      <w:numFmt w:val="lowerRoman"/>
      <w:lvlText w:val="%9."/>
      <w:lvlJc w:val="right"/>
      <w:pPr>
        <w:ind w:left="4604" w:hanging="480"/>
      </w:pPr>
      <w:rPr>
        <w:rFonts w:cs="Times New Roman" w:hint="eastAsia"/>
      </w:rPr>
    </w:lvl>
  </w:abstractNum>
  <w:abstractNum w:abstractNumId="2">
    <w:nsid w:val="0B196419"/>
    <w:multiLevelType w:val="hybridMultilevel"/>
    <w:tmpl w:val="0900866E"/>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318B674B"/>
    <w:multiLevelType w:val="hybridMultilevel"/>
    <w:tmpl w:val="0900866E"/>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3E85230B"/>
    <w:multiLevelType w:val="multilevel"/>
    <w:tmpl w:val="26304D08"/>
    <w:numStyleLink w:val="a"/>
  </w:abstractNum>
  <w:abstractNum w:abstractNumId="5">
    <w:nsid w:val="3F4D3E59"/>
    <w:multiLevelType w:val="hybridMultilevel"/>
    <w:tmpl w:val="AE764F8C"/>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47415A3A"/>
    <w:multiLevelType w:val="hybridMultilevel"/>
    <w:tmpl w:val="0900866E"/>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4F203CC2"/>
    <w:multiLevelType w:val="multilevel"/>
    <w:tmpl w:val="26304D08"/>
    <w:numStyleLink w:val="a"/>
  </w:abstractNum>
  <w:abstractNum w:abstractNumId="8">
    <w:nsid w:val="5CB43304"/>
    <w:multiLevelType w:val="multilevel"/>
    <w:tmpl w:val="26304D08"/>
    <w:styleLink w:val="a"/>
    <w:lvl w:ilvl="0">
      <w:start w:val="1"/>
      <w:numFmt w:val="taiwaneseCountingThousand"/>
      <w:lvlText w:val="%1、"/>
      <w:lvlJc w:val="left"/>
      <w:pPr>
        <w:ind w:left="567" w:hanging="567"/>
      </w:pPr>
      <w:rPr>
        <w:rFonts w:eastAsia="標楷體" w:cs="Times New Roman" w:hint="eastAsia"/>
      </w:rPr>
    </w:lvl>
    <w:lvl w:ilvl="1">
      <w:start w:val="1"/>
      <w:numFmt w:val="taiwaneseCountingThousand"/>
      <w:lvlText w:val="（%2）"/>
      <w:lvlJc w:val="left"/>
      <w:pPr>
        <w:ind w:left="1361" w:hanging="881"/>
      </w:pPr>
      <w:rPr>
        <w:rFonts w:cs="Times New Roman" w:hint="eastAsia"/>
      </w:rPr>
    </w:lvl>
    <w:lvl w:ilvl="2">
      <w:start w:val="1"/>
      <w:numFmt w:val="decimal"/>
      <w:lvlText w:val="%3、"/>
      <w:lvlJc w:val="left"/>
      <w:pPr>
        <w:ind w:left="1440" w:hanging="480"/>
      </w:pPr>
      <w:rPr>
        <w:rFonts w:cs="Times New Roman" w:hint="eastAsia"/>
      </w:rPr>
    </w:lvl>
    <w:lvl w:ilvl="3">
      <w:start w:val="1"/>
      <w:numFmt w:val="decimal"/>
      <w:lvlText w:val="（%4）"/>
      <w:lvlJc w:val="left"/>
      <w:pPr>
        <w:ind w:left="1920" w:hanging="673"/>
      </w:pPr>
      <w:rPr>
        <w:rFonts w:cs="Times New Roman" w:hint="eastAsia"/>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9">
    <w:nsid w:val="60AE3C87"/>
    <w:multiLevelType w:val="hybridMultilevel"/>
    <w:tmpl w:val="9EC4316C"/>
    <w:lvl w:ilvl="0" w:tplc="666E0A96">
      <w:start w:val="1"/>
      <w:numFmt w:val="taiwaneseCountingThousand"/>
      <w:pStyle w:val="a0"/>
      <w:lvlText w:val="%1、"/>
      <w:lvlJc w:val="left"/>
      <w:pPr>
        <w:ind w:left="1467" w:hanging="480"/>
      </w:pPr>
      <w:rPr>
        <w:rFonts w:cs="Times New Roman"/>
        <w:b w:val="0"/>
        <w:bCs w:val="0"/>
        <w:i w:val="0"/>
        <w:iCs w:val="0"/>
        <w:caps w:val="0"/>
        <w:smallCaps w:val="0"/>
        <w:strike w:val="0"/>
        <w:dstrike w:val="0"/>
        <w:outline w:val="0"/>
        <w:shadow w:val="0"/>
        <w:emboss w:val="0"/>
        <w:imprint w:val="0"/>
        <w:vanish w:val="0"/>
        <w:spacing w:val="0"/>
        <w:position w:val="0"/>
        <w:u w:val="none"/>
        <w:vertAlign w:val="baseline"/>
      </w:rPr>
    </w:lvl>
    <w:lvl w:ilvl="1" w:tplc="04090019" w:tentative="1">
      <w:start w:val="1"/>
      <w:numFmt w:val="ideographTraditional"/>
      <w:lvlText w:val="%2、"/>
      <w:lvlJc w:val="left"/>
      <w:pPr>
        <w:ind w:left="1947" w:hanging="480"/>
      </w:pPr>
      <w:rPr>
        <w:rFonts w:cs="Times New Roman"/>
      </w:rPr>
    </w:lvl>
    <w:lvl w:ilvl="2" w:tplc="0409001B" w:tentative="1">
      <w:start w:val="1"/>
      <w:numFmt w:val="lowerRoman"/>
      <w:lvlText w:val="%3."/>
      <w:lvlJc w:val="right"/>
      <w:pPr>
        <w:ind w:left="2427" w:hanging="480"/>
      </w:pPr>
      <w:rPr>
        <w:rFonts w:cs="Times New Roman"/>
      </w:rPr>
    </w:lvl>
    <w:lvl w:ilvl="3" w:tplc="0409000F" w:tentative="1">
      <w:start w:val="1"/>
      <w:numFmt w:val="decimal"/>
      <w:lvlText w:val="%4."/>
      <w:lvlJc w:val="left"/>
      <w:pPr>
        <w:ind w:left="2907" w:hanging="480"/>
      </w:pPr>
      <w:rPr>
        <w:rFonts w:cs="Times New Roman"/>
      </w:rPr>
    </w:lvl>
    <w:lvl w:ilvl="4" w:tplc="04090019" w:tentative="1">
      <w:start w:val="1"/>
      <w:numFmt w:val="ideographTraditional"/>
      <w:lvlText w:val="%5、"/>
      <w:lvlJc w:val="left"/>
      <w:pPr>
        <w:ind w:left="3387" w:hanging="480"/>
      </w:pPr>
      <w:rPr>
        <w:rFonts w:cs="Times New Roman"/>
      </w:rPr>
    </w:lvl>
    <w:lvl w:ilvl="5" w:tplc="0409001B" w:tentative="1">
      <w:start w:val="1"/>
      <w:numFmt w:val="lowerRoman"/>
      <w:lvlText w:val="%6."/>
      <w:lvlJc w:val="right"/>
      <w:pPr>
        <w:ind w:left="3867" w:hanging="480"/>
      </w:pPr>
      <w:rPr>
        <w:rFonts w:cs="Times New Roman"/>
      </w:rPr>
    </w:lvl>
    <w:lvl w:ilvl="6" w:tplc="0409000F" w:tentative="1">
      <w:start w:val="1"/>
      <w:numFmt w:val="decimal"/>
      <w:lvlText w:val="%7."/>
      <w:lvlJc w:val="left"/>
      <w:pPr>
        <w:ind w:left="4347" w:hanging="480"/>
      </w:pPr>
      <w:rPr>
        <w:rFonts w:cs="Times New Roman"/>
      </w:rPr>
    </w:lvl>
    <w:lvl w:ilvl="7" w:tplc="04090019" w:tentative="1">
      <w:start w:val="1"/>
      <w:numFmt w:val="ideographTraditional"/>
      <w:lvlText w:val="%8、"/>
      <w:lvlJc w:val="left"/>
      <w:pPr>
        <w:ind w:left="4827" w:hanging="480"/>
      </w:pPr>
      <w:rPr>
        <w:rFonts w:cs="Times New Roman"/>
      </w:rPr>
    </w:lvl>
    <w:lvl w:ilvl="8" w:tplc="0409001B" w:tentative="1">
      <w:start w:val="1"/>
      <w:numFmt w:val="lowerRoman"/>
      <w:lvlText w:val="%9."/>
      <w:lvlJc w:val="right"/>
      <w:pPr>
        <w:ind w:left="5307" w:hanging="480"/>
      </w:pPr>
      <w:rPr>
        <w:rFonts w:cs="Times New Roman"/>
      </w:rPr>
    </w:lvl>
  </w:abstractNum>
  <w:num w:numId="1">
    <w:abstractNumId w:val="8"/>
  </w:num>
  <w:num w:numId="2">
    <w:abstractNumId w:val="1"/>
  </w:num>
  <w:num w:numId="3">
    <w:abstractNumId w:val="4"/>
  </w:num>
  <w:num w:numId="4">
    <w:abstractNumId w:val="9"/>
  </w:num>
  <w:num w:numId="5">
    <w:abstractNumId w:val="9"/>
    <w:lvlOverride w:ilvl="0">
      <w:startOverride w:val="1"/>
    </w:lvlOverride>
  </w:num>
  <w:num w:numId="6">
    <w:abstractNumId w:val="9"/>
    <w:lvlOverride w:ilvl="0">
      <w:startOverride w:val="1"/>
    </w:lvlOverride>
  </w:num>
  <w:num w:numId="7">
    <w:abstractNumId w:val="9"/>
    <w:lvlOverride w:ilvl="0">
      <w:startOverride w:val="1"/>
    </w:lvlOverride>
  </w:num>
  <w:num w:numId="8">
    <w:abstractNumId w:val="9"/>
    <w:lvlOverride w:ilvl="0">
      <w:startOverride w:val="1"/>
    </w:lvlOverride>
  </w:num>
  <w:num w:numId="9">
    <w:abstractNumId w:val="9"/>
    <w:lvlOverride w:ilvl="0">
      <w:startOverride w:val="1"/>
    </w:lvlOverride>
  </w:num>
  <w:num w:numId="10">
    <w:abstractNumId w:val="9"/>
    <w:lvlOverride w:ilvl="0">
      <w:startOverride w:val="1"/>
    </w:lvlOverride>
  </w:num>
  <w:num w:numId="11">
    <w:abstractNumId w:val="9"/>
    <w:lvlOverride w:ilvl="0">
      <w:startOverride w:val="1"/>
    </w:lvlOverride>
  </w:num>
  <w:num w:numId="12">
    <w:abstractNumId w:val="7"/>
  </w:num>
  <w:num w:numId="13">
    <w:abstractNumId w:val="0"/>
  </w:num>
  <w:num w:numId="14">
    <w:abstractNumId w:val="1"/>
  </w:num>
  <w:num w:numId="15">
    <w:abstractNumId w:val="1"/>
  </w:num>
  <w:num w:numId="16">
    <w:abstractNumId w:val="1"/>
  </w:num>
  <w:num w:numId="17">
    <w:abstractNumId w:val="1"/>
  </w:num>
  <w:num w:numId="18">
    <w:abstractNumId w:val="1"/>
  </w:num>
  <w:num w:numId="19">
    <w:abstractNumId w:val="6"/>
  </w:num>
  <w:num w:numId="20">
    <w:abstractNumId w:val="5"/>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2"/>
  </w:num>
  <w:num w:numId="24">
    <w:abstractNumId w:val="1"/>
  </w:num>
  <w:num w:numId="25">
    <w:abstractNumId w:val="3"/>
  </w:num>
  <w:num w:numId="26">
    <w:abstractNumId w:val="1"/>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5E62"/>
    <w:rsid w:val="000407BD"/>
    <w:rsid w:val="0005124F"/>
    <w:rsid w:val="0005131B"/>
    <w:rsid w:val="000657FB"/>
    <w:rsid w:val="000743B7"/>
    <w:rsid w:val="00090E17"/>
    <w:rsid w:val="000C0455"/>
    <w:rsid w:val="000E2CE8"/>
    <w:rsid w:val="000F4444"/>
    <w:rsid w:val="00106FE1"/>
    <w:rsid w:val="00111311"/>
    <w:rsid w:val="00113878"/>
    <w:rsid w:val="001140AA"/>
    <w:rsid w:val="00123291"/>
    <w:rsid w:val="00130081"/>
    <w:rsid w:val="00146D35"/>
    <w:rsid w:val="00156178"/>
    <w:rsid w:val="00192E32"/>
    <w:rsid w:val="00195416"/>
    <w:rsid w:val="001B2C4C"/>
    <w:rsid w:val="001D366A"/>
    <w:rsid w:val="001E3B59"/>
    <w:rsid w:val="00211A56"/>
    <w:rsid w:val="002157D5"/>
    <w:rsid w:val="00233713"/>
    <w:rsid w:val="00233735"/>
    <w:rsid w:val="002370D7"/>
    <w:rsid w:val="002609E3"/>
    <w:rsid w:val="00284C6E"/>
    <w:rsid w:val="00290E8B"/>
    <w:rsid w:val="00293F08"/>
    <w:rsid w:val="00296471"/>
    <w:rsid w:val="0029721B"/>
    <w:rsid w:val="002A3F6C"/>
    <w:rsid w:val="002C1D22"/>
    <w:rsid w:val="002C64AB"/>
    <w:rsid w:val="002D5B81"/>
    <w:rsid w:val="002E373A"/>
    <w:rsid w:val="002E7D1F"/>
    <w:rsid w:val="002F023A"/>
    <w:rsid w:val="00303F02"/>
    <w:rsid w:val="00326050"/>
    <w:rsid w:val="0032669C"/>
    <w:rsid w:val="003340DA"/>
    <w:rsid w:val="00343940"/>
    <w:rsid w:val="00367972"/>
    <w:rsid w:val="00385AE2"/>
    <w:rsid w:val="003917AF"/>
    <w:rsid w:val="003A3F21"/>
    <w:rsid w:val="003C346C"/>
    <w:rsid w:val="003D72E7"/>
    <w:rsid w:val="00416367"/>
    <w:rsid w:val="0042220F"/>
    <w:rsid w:val="004535B7"/>
    <w:rsid w:val="00486729"/>
    <w:rsid w:val="00497F72"/>
    <w:rsid w:val="004D5C28"/>
    <w:rsid w:val="004E3139"/>
    <w:rsid w:val="004F248B"/>
    <w:rsid w:val="0050165F"/>
    <w:rsid w:val="00502F02"/>
    <w:rsid w:val="005307FB"/>
    <w:rsid w:val="00596EF8"/>
    <w:rsid w:val="005B6797"/>
    <w:rsid w:val="005B7F5C"/>
    <w:rsid w:val="005C58A2"/>
    <w:rsid w:val="00623C31"/>
    <w:rsid w:val="00634C8F"/>
    <w:rsid w:val="006400E6"/>
    <w:rsid w:val="00651E1B"/>
    <w:rsid w:val="00675322"/>
    <w:rsid w:val="00683EC6"/>
    <w:rsid w:val="00687F82"/>
    <w:rsid w:val="00694B5F"/>
    <w:rsid w:val="006B4B61"/>
    <w:rsid w:val="006C73DF"/>
    <w:rsid w:val="006E1597"/>
    <w:rsid w:val="00701047"/>
    <w:rsid w:val="007053AF"/>
    <w:rsid w:val="00711601"/>
    <w:rsid w:val="00711E0A"/>
    <w:rsid w:val="00722106"/>
    <w:rsid w:val="00726CF3"/>
    <w:rsid w:val="00731FF4"/>
    <w:rsid w:val="007439E7"/>
    <w:rsid w:val="00767FC1"/>
    <w:rsid w:val="00785D31"/>
    <w:rsid w:val="007C1542"/>
    <w:rsid w:val="007C3555"/>
    <w:rsid w:val="007C4C03"/>
    <w:rsid w:val="007D38FC"/>
    <w:rsid w:val="0080373E"/>
    <w:rsid w:val="00806E18"/>
    <w:rsid w:val="008201D5"/>
    <w:rsid w:val="0082074D"/>
    <w:rsid w:val="00865E62"/>
    <w:rsid w:val="00866941"/>
    <w:rsid w:val="008C0C31"/>
    <w:rsid w:val="008C7205"/>
    <w:rsid w:val="0093607D"/>
    <w:rsid w:val="00937772"/>
    <w:rsid w:val="00964846"/>
    <w:rsid w:val="00964A30"/>
    <w:rsid w:val="00993E42"/>
    <w:rsid w:val="009A29F2"/>
    <w:rsid w:val="009D62A9"/>
    <w:rsid w:val="009E4122"/>
    <w:rsid w:val="009E48AE"/>
    <w:rsid w:val="009F221B"/>
    <w:rsid w:val="009F3E99"/>
    <w:rsid w:val="00A01064"/>
    <w:rsid w:val="00A34E7C"/>
    <w:rsid w:val="00A51BB9"/>
    <w:rsid w:val="00A77C00"/>
    <w:rsid w:val="00A77E2E"/>
    <w:rsid w:val="00A92FB2"/>
    <w:rsid w:val="00AC2342"/>
    <w:rsid w:val="00AE540E"/>
    <w:rsid w:val="00B30FAA"/>
    <w:rsid w:val="00B35ACB"/>
    <w:rsid w:val="00B37AC5"/>
    <w:rsid w:val="00B461BA"/>
    <w:rsid w:val="00B70AE6"/>
    <w:rsid w:val="00B74D99"/>
    <w:rsid w:val="00BB239F"/>
    <w:rsid w:val="00BB72EF"/>
    <w:rsid w:val="00BD72CD"/>
    <w:rsid w:val="00BF488D"/>
    <w:rsid w:val="00C224E2"/>
    <w:rsid w:val="00C23592"/>
    <w:rsid w:val="00C656EE"/>
    <w:rsid w:val="00C7294B"/>
    <w:rsid w:val="00C77EFF"/>
    <w:rsid w:val="00C8142D"/>
    <w:rsid w:val="00C81F11"/>
    <w:rsid w:val="00C85504"/>
    <w:rsid w:val="00C91E05"/>
    <w:rsid w:val="00CC5D97"/>
    <w:rsid w:val="00CE4EB5"/>
    <w:rsid w:val="00CF777C"/>
    <w:rsid w:val="00D05F9C"/>
    <w:rsid w:val="00D06D27"/>
    <w:rsid w:val="00D10CFF"/>
    <w:rsid w:val="00D15FFE"/>
    <w:rsid w:val="00D46A7E"/>
    <w:rsid w:val="00D50A46"/>
    <w:rsid w:val="00D52330"/>
    <w:rsid w:val="00D73364"/>
    <w:rsid w:val="00D74408"/>
    <w:rsid w:val="00D7521D"/>
    <w:rsid w:val="00D81F2A"/>
    <w:rsid w:val="00D926F5"/>
    <w:rsid w:val="00D93CBD"/>
    <w:rsid w:val="00DA78E2"/>
    <w:rsid w:val="00DA7E85"/>
    <w:rsid w:val="00DF62CB"/>
    <w:rsid w:val="00E01B94"/>
    <w:rsid w:val="00E07562"/>
    <w:rsid w:val="00E22727"/>
    <w:rsid w:val="00E47C5A"/>
    <w:rsid w:val="00E70DF8"/>
    <w:rsid w:val="00E80F42"/>
    <w:rsid w:val="00E90B02"/>
    <w:rsid w:val="00E961B2"/>
    <w:rsid w:val="00EA4A95"/>
    <w:rsid w:val="00EB461E"/>
    <w:rsid w:val="00EB5B8A"/>
    <w:rsid w:val="00EB6158"/>
    <w:rsid w:val="00ED486B"/>
    <w:rsid w:val="00ED78FE"/>
    <w:rsid w:val="00F018B7"/>
    <w:rsid w:val="00F01B01"/>
    <w:rsid w:val="00F01C7A"/>
    <w:rsid w:val="00F021CC"/>
    <w:rsid w:val="00F0723B"/>
    <w:rsid w:val="00F13618"/>
    <w:rsid w:val="00F30BF5"/>
    <w:rsid w:val="00F34D4B"/>
    <w:rsid w:val="00FB4C8B"/>
    <w:rsid w:val="00FC00F4"/>
    <w:rsid w:val="00FD5AF9"/>
    <w:rsid w:val="00FD7C82"/>
    <w:rsid w:val="00FE0F08"/>
    <w:rsid w:val="00FE3D4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D31"/>
    <w:pPr>
      <w:widowControl w:val="0"/>
      <w:ind w:firstLineChars="200" w:firstLine="200"/>
    </w:pPr>
    <w:rPr>
      <w:rFonts w:eastAsia="標楷體"/>
      <w:sz w:val="28"/>
      <w:szCs w:val="24"/>
    </w:rPr>
  </w:style>
  <w:style w:type="paragraph" w:styleId="Heading1">
    <w:name w:val="heading 1"/>
    <w:basedOn w:val="Normal"/>
    <w:next w:val="Normal"/>
    <w:link w:val="Heading1Char"/>
    <w:uiPriority w:val="99"/>
    <w:qFormat/>
    <w:rsid w:val="00233735"/>
    <w:pPr>
      <w:keepNext/>
      <w:widowControl/>
      <w:ind w:firstLineChars="0" w:firstLine="0"/>
      <w:jc w:val="center"/>
      <w:outlineLvl w:val="0"/>
    </w:pPr>
    <w:rPr>
      <w:rFonts w:ascii="Cambria" w:hAnsi="Cambria"/>
      <w:bCs/>
      <w:kern w:val="52"/>
      <w:sz w:val="40"/>
      <w:szCs w:val="5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33735"/>
    <w:rPr>
      <w:rFonts w:ascii="Cambria" w:eastAsia="標楷體" w:hAnsi="Cambria" w:cs="Times New Roman"/>
      <w:bCs/>
      <w:kern w:val="52"/>
      <w:sz w:val="52"/>
      <w:szCs w:val="52"/>
      <w:lang w:val="en-US" w:eastAsia="zh-TW" w:bidi="ar-SA"/>
    </w:rPr>
  </w:style>
  <w:style w:type="paragraph" w:styleId="Header">
    <w:name w:val="header"/>
    <w:basedOn w:val="Normal"/>
    <w:link w:val="HeaderChar"/>
    <w:uiPriority w:val="99"/>
    <w:semiHidden/>
    <w:rsid w:val="0032669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32669C"/>
    <w:rPr>
      <w:rFonts w:cs="Times New Roman"/>
      <w:sz w:val="20"/>
      <w:szCs w:val="20"/>
    </w:rPr>
  </w:style>
  <w:style w:type="paragraph" w:styleId="Footer">
    <w:name w:val="footer"/>
    <w:basedOn w:val="Normal"/>
    <w:link w:val="FooterChar"/>
    <w:uiPriority w:val="99"/>
    <w:semiHidden/>
    <w:rsid w:val="0032669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32669C"/>
    <w:rPr>
      <w:rFonts w:cs="Times New Roman"/>
      <w:sz w:val="20"/>
      <w:szCs w:val="20"/>
    </w:rPr>
  </w:style>
  <w:style w:type="paragraph" w:styleId="BalloonText">
    <w:name w:val="Balloon Text"/>
    <w:basedOn w:val="Normal"/>
    <w:link w:val="BalloonTextChar"/>
    <w:uiPriority w:val="99"/>
    <w:semiHidden/>
    <w:rsid w:val="0032669C"/>
    <w:rPr>
      <w:rFonts w:ascii="Cambria" w:eastAsia="新細明體" w:hAnsi="Cambria"/>
      <w:sz w:val="18"/>
      <w:szCs w:val="18"/>
    </w:rPr>
  </w:style>
  <w:style w:type="character" w:customStyle="1" w:styleId="BalloonTextChar">
    <w:name w:val="Balloon Text Char"/>
    <w:basedOn w:val="DefaultParagraphFont"/>
    <w:link w:val="BalloonText"/>
    <w:uiPriority w:val="99"/>
    <w:semiHidden/>
    <w:locked/>
    <w:rsid w:val="0032669C"/>
    <w:rPr>
      <w:rFonts w:ascii="Cambria" w:eastAsia="新細明體" w:hAnsi="Cambria" w:cs="Times New Roman"/>
      <w:sz w:val="18"/>
      <w:szCs w:val="18"/>
    </w:rPr>
  </w:style>
  <w:style w:type="paragraph" w:styleId="NoSpacing">
    <w:name w:val="No Spacing"/>
    <w:uiPriority w:val="99"/>
    <w:qFormat/>
    <w:rsid w:val="0032669C"/>
    <w:pPr>
      <w:widowControl w:val="0"/>
    </w:pPr>
    <w:rPr>
      <w:szCs w:val="24"/>
    </w:rPr>
  </w:style>
  <w:style w:type="paragraph" w:styleId="ListParagraph">
    <w:name w:val="List Paragraph"/>
    <w:basedOn w:val="Normal"/>
    <w:uiPriority w:val="99"/>
    <w:qFormat/>
    <w:rsid w:val="0050165F"/>
    <w:pPr>
      <w:widowControl/>
      <w:ind w:firstLineChars="0" w:firstLine="0"/>
    </w:pPr>
  </w:style>
  <w:style w:type="character" w:styleId="SubtleReference">
    <w:name w:val="Subtle Reference"/>
    <w:basedOn w:val="DefaultParagraphFont"/>
    <w:uiPriority w:val="99"/>
    <w:qFormat/>
    <w:rsid w:val="0032669C"/>
    <w:rPr>
      <w:rFonts w:cs="Times New Roman"/>
      <w:smallCaps/>
      <w:color w:val="C0504D"/>
      <w:u w:val="single"/>
    </w:rPr>
  </w:style>
  <w:style w:type="character" w:styleId="IntenseReference">
    <w:name w:val="Intense Reference"/>
    <w:basedOn w:val="DefaultParagraphFont"/>
    <w:uiPriority w:val="99"/>
    <w:qFormat/>
    <w:rsid w:val="0032669C"/>
    <w:rPr>
      <w:rFonts w:cs="Times New Roman"/>
      <w:b/>
      <w:bCs/>
      <w:smallCaps/>
      <w:color w:val="C0504D"/>
      <w:spacing w:val="5"/>
      <w:u w:val="single"/>
    </w:rPr>
  </w:style>
  <w:style w:type="character" w:styleId="BookTitle">
    <w:name w:val="Book Title"/>
    <w:basedOn w:val="DefaultParagraphFont"/>
    <w:uiPriority w:val="99"/>
    <w:qFormat/>
    <w:rsid w:val="0032669C"/>
    <w:rPr>
      <w:rFonts w:cs="Times New Roman"/>
      <w:b/>
      <w:bCs/>
      <w:smallCaps/>
      <w:spacing w:val="5"/>
    </w:rPr>
  </w:style>
  <w:style w:type="table" w:styleId="TableGrid">
    <w:name w:val="Table Grid"/>
    <w:basedOn w:val="TableNormal"/>
    <w:uiPriority w:val="99"/>
    <w:rsid w:val="0013008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1">
    <w:name w:val="法規清單"/>
    <w:uiPriority w:val="99"/>
    <w:rsid w:val="009E48AE"/>
    <w:rPr>
      <w:rFonts w:ascii="標楷體" w:eastAsia="標楷體" w:hAnsi="標楷體"/>
      <w:szCs w:val="24"/>
    </w:rPr>
  </w:style>
  <w:style w:type="paragraph" w:customStyle="1" w:styleId="a0">
    <w:name w:val="逐條說明"/>
    <w:basedOn w:val="ListParagraph"/>
    <w:uiPriority w:val="99"/>
    <w:rsid w:val="00B35ACB"/>
    <w:pPr>
      <w:numPr>
        <w:numId w:val="4"/>
      </w:numPr>
    </w:pPr>
    <w:rPr>
      <w:sz w:val="24"/>
    </w:rPr>
  </w:style>
  <w:style w:type="paragraph" w:customStyle="1" w:styleId="a2">
    <w:name w:val="草案總說明"/>
    <w:uiPriority w:val="99"/>
    <w:rsid w:val="0050165F"/>
    <w:pPr>
      <w:spacing w:line="460" w:lineRule="exact"/>
      <w:ind w:firstLineChars="200" w:firstLine="200"/>
    </w:pPr>
    <w:rPr>
      <w:rFonts w:ascii="標楷體" w:eastAsia="標楷體" w:hAnsi="標楷體"/>
      <w:sz w:val="28"/>
      <w:szCs w:val="24"/>
    </w:rPr>
  </w:style>
  <w:style w:type="character" w:styleId="CommentReference">
    <w:name w:val="annotation reference"/>
    <w:basedOn w:val="DefaultParagraphFont"/>
    <w:uiPriority w:val="99"/>
    <w:semiHidden/>
    <w:rsid w:val="00CC5D97"/>
    <w:rPr>
      <w:rFonts w:cs="Times New Roman"/>
      <w:sz w:val="18"/>
      <w:szCs w:val="18"/>
    </w:rPr>
  </w:style>
  <w:style w:type="paragraph" w:styleId="CommentText">
    <w:name w:val="annotation text"/>
    <w:basedOn w:val="Normal"/>
    <w:link w:val="CommentTextChar"/>
    <w:uiPriority w:val="99"/>
    <w:semiHidden/>
    <w:rsid w:val="00CC5D97"/>
  </w:style>
  <w:style w:type="character" w:customStyle="1" w:styleId="CommentTextChar">
    <w:name w:val="Comment Text Char"/>
    <w:basedOn w:val="DefaultParagraphFont"/>
    <w:link w:val="CommentText"/>
    <w:uiPriority w:val="99"/>
    <w:semiHidden/>
    <w:locked/>
    <w:rsid w:val="00CC5D97"/>
    <w:rPr>
      <w:rFonts w:eastAsia="標楷體" w:cs="Times New Roman"/>
      <w:sz w:val="28"/>
    </w:rPr>
  </w:style>
  <w:style w:type="paragraph" w:styleId="CommentSubject">
    <w:name w:val="annotation subject"/>
    <w:basedOn w:val="CommentText"/>
    <w:next w:val="CommentText"/>
    <w:link w:val="CommentSubjectChar"/>
    <w:uiPriority w:val="99"/>
    <w:semiHidden/>
    <w:rsid w:val="00CC5D97"/>
    <w:rPr>
      <w:b/>
      <w:bCs/>
    </w:rPr>
  </w:style>
  <w:style w:type="character" w:customStyle="1" w:styleId="CommentSubjectChar">
    <w:name w:val="Comment Subject Char"/>
    <w:basedOn w:val="CommentTextChar"/>
    <w:link w:val="CommentSubject"/>
    <w:uiPriority w:val="99"/>
    <w:semiHidden/>
    <w:locked/>
    <w:rsid w:val="00CC5D97"/>
    <w:rPr>
      <w:b/>
      <w:bCs/>
    </w:rPr>
  </w:style>
  <w:style w:type="numbering" w:customStyle="1" w:styleId="a">
    <w:name w:val="標準清單"/>
    <w:rsid w:val="000754A9"/>
    <w:pPr>
      <w:numPr>
        <w:numId w:val="1"/>
      </w:numPr>
    </w:pPr>
  </w:style>
</w:styles>
</file>

<file path=word/webSettings.xml><?xml version="1.0" encoding="utf-8"?>
<w:webSettings xmlns:r="http://schemas.openxmlformats.org/officeDocument/2006/relationships" xmlns:w="http://schemas.openxmlformats.org/wordprocessingml/2006/main">
  <w:divs>
    <w:div w:id="481431732">
      <w:marLeft w:val="163"/>
      <w:marRight w:val="163"/>
      <w:marTop w:val="163"/>
      <w:marBottom w:val="0"/>
      <w:divBdr>
        <w:top w:val="none" w:sz="0" w:space="0" w:color="auto"/>
        <w:left w:val="none" w:sz="0" w:space="0" w:color="auto"/>
        <w:bottom w:val="none" w:sz="0" w:space="0" w:color="auto"/>
        <w:right w:val="none" w:sz="0" w:space="0" w:color="auto"/>
      </w:divBdr>
      <w:divsChild>
        <w:div w:id="481431728">
          <w:marLeft w:val="0"/>
          <w:marRight w:val="0"/>
          <w:marTop w:val="0"/>
          <w:marBottom w:val="0"/>
          <w:divBdr>
            <w:top w:val="none" w:sz="0" w:space="0" w:color="auto"/>
            <w:left w:val="none" w:sz="0" w:space="0" w:color="auto"/>
            <w:bottom w:val="none" w:sz="0" w:space="0" w:color="auto"/>
            <w:right w:val="none" w:sz="0" w:space="0" w:color="auto"/>
          </w:divBdr>
        </w:div>
        <w:div w:id="481431730">
          <w:marLeft w:val="0"/>
          <w:marRight w:val="0"/>
          <w:marTop w:val="0"/>
          <w:marBottom w:val="0"/>
          <w:divBdr>
            <w:top w:val="none" w:sz="0" w:space="0" w:color="auto"/>
            <w:left w:val="none" w:sz="0" w:space="0" w:color="auto"/>
            <w:bottom w:val="none" w:sz="0" w:space="0" w:color="auto"/>
            <w:right w:val="none" w:sz="0" w:space="0" w:color="auto"/>
          </w:divBdr>
        </w:div>
        <w:div w:id="481431731">
          <w:marLeft w:val="0"/>
          <w:marRight w:val="0"/>
          <w:marTop w:val="0"/>
          <w:marBottom w:val="0"/>
          <w:divBdr>
            <w:top w:val="none" w:sz="0" w:space="0" w:color="auto"/>
            <w:left w:val="none" w:sz="0" w:space="0" w:color="auto"/>
            <w:bottom w:val="none" w:sz="0" w:space="0" w:color="auto"/>
            <w:right w:val="none" w:sz="0" w:space="0" w:color="auto"/>
          </w:divBdr>
        </w:div>
        <w:div w:id="481431734">
          <w:marLeft w:val="0"/>
          <w:marRight w:val="0"/>
          <w:marTop w:val="0"/>
          <w:marBottom w:val="0"/>
          <w:divBdr>
            <w:top w:val="none" w:sz="0" w:space="0" w:color="auto"/>
            <w:left w:val="none" w:sz="0" w:space="0" w:color="auto"/>
            <w:bottom w:val="none" w:sz="0" w:space="0" w:color="auto"/>
            <w:right w:val="none" w:sz="0" w:space="0" w:color="auto"/>
          </w:divBdr>
        </w:div>
      </w:divsChild>
    </w:div>
    <w:div w:id="481431735">
      <w:marLeft w:val="163"/>
      <w:marRight w:val="163"/>
      <w:marTop w:val="163"/>
      <w:marBottom w:val="0"/>
      <w:divBdr>
        <w:top w:val="none" w:sz="0" w:space="0" w:color="auto"/>
        <w:left w:val="none" w:sz="0" w:space="0" w:color="auto"/>
        <w:bottom w:val="none" w:sz="0" w:space="0" w:color="auto"/>
        <w:right w:val="none" w:sz="0" w:space="0" w:color="auto"/>
      </w:divBdr>
      <w:divsChild>
        <w:div w:id="481431727">
          <w:marLeft w:val="0"/>
          <w:marRight w:val="0"/>
          <w:marTop w:val="0"/>
          <w:marBottom w:val="0"/>
          <w:divBdr>
            <w:top w:val="none" w:sz="0" w:space="0" w:color="auto"/>
            <w:left w:val="none" w:sz="0" w:space="0" w:color="auto"/>
            <w:bottom w:val="none" w:sz="0" w:space="0" w:color="auto"/>
            <w:right w:val="none" w:sz="0" w:space="0" w:color="auto"/>
          </w:divBdr>
        </w:div>
        <w:div w:id="481431729">
          <w:marLeft w:val="0"/>
          <w:marRight w:val="0"/>
          <w:marTop w:val="0"/>
          <w:marBottom w:val="0"/>
          <w:divBdr>
            <w:top w:val="none" w:sz="0" w:space="0" w:color="auto"/>
            <w:left w:val="none" w:sz="0" w:space="0" w:color="auto"/>
            <w:bottom w:val="none" w:sz="0" w:space="0" w:color="auto"/>
            <w:right w:val="none" w:sz="0" w:space="0" w:color="auto"/>
          </w:divBdr>
        </w:div>
        <w:div w:id="481431733">
          <w:marLeft w:val="0"/>
          <w:marRight w:val="0"/>
          <w:marTop w:val="0"/>
          <w:marBottom w:val="0"/>
          <w:divBdr>
            <w:top w:val="none" w:sz="0" w:space="0" w:color="auto"/>
            <w:left w:val="none" w:sz="0" w:space="0" w:color="auto"/>
            <w:bottom w:val="none" w:sz="0" w:space="0" w:color="auto"/>
            <w:right w:val="none" w:sz="0" w:space="0" w:color="auto"/>
          </w:divBdr>
        </w:div>
        <w:div w:id="481431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105</Words>
  <Characters>604</Characters>
  <Application>Microsoft Office Outlook</Application>
  <DocSecurity>0</DocSecurity>
  <Lines>0</Lines>
  <Paragraphs>0</Paragraphs>
  <ScaleCrop>false</ScaleCrop>
  <Company>Acer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臺中市政府運用台灣電力股份有限公司促進電力開發協助金審查小組設置要點</dc:title>
  <dc:subject/>
  <dc:creator>Valued Acer Customer</dc:creator>
  <cp:keywords/>
  <dc:description/>
  <cp:lastModifiedBy>Administrator</cp:lastModifiedBy>
  <cp:revision>2</cp:revision>
  <cp:lastPrinted>2011-07-04T06:31:00Z</cp:lastPrinted>
  <dcterms:created xsi:type="dcterms:W3CDTF">2012-07-27T01:57:00Z</dcterms:created>
  <dcterms:modified xsi:type="dcterms:W3CDTF">2012-07-27T01:57:00Z</dcterms:modified>
</cp:coreProperties>
</file>