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B99" w:rsidRPr="00F77B99" w:rsidRDefault="00F32EF3" w:rsidP="00F77B99">
      <w:pPr>
        <w:jc w:val="center"/>
        <w:rPr>
          <w:rFonts w:ascii="標楷體" w:eastAsia="標楷體" w:hAnsi="標楷體" w:cs="Times New Roman"/>
          <w:sz w:val="40"/>
          <w:szCs w:val="40"/>
        </w:rPr>
      </w:pPr>
      <w:proofErr w:type="gramStart"/>
      <w:r w:rsidRPr="00F32EF3">
        <w:rPr>
          <w:rFonts w:ascii="標楷體" w:eastAsia="標楷體" w:hAnsi="標楷體" w:cs="Times New Roman" w:hint="eastAsia"/>
          <w:sz w:val="40"/>
          <w:szCs w:val="40"/>
        </w:rPr>
        <w:t>臺</w:t>
      </w:r>
      <w:proofErr w:type="gramEnd"/>
      <w:r w:rsidRPr="00F32EF3">
        <w:rPr>
          <w:rFonts w:ascii="標楷體" w:eastAsia="標楷體" w:hAnsi="標楷體" w:cs="Times New Roman" w:hint="eastAsia"/>
          <w:sz w:val="40"/>
          <w:szCs w:val="40"/>
        </w:rPr>
        <w:t>中市幼兒園教保服務申訴評議會組織及評議辦法草案</w:t>
      </w:r>
      <w:r w:rsidR="00C00CAD">
        <w:rPr>
          <w:rFonts w:ascii="標楷體" w:eastAsia="標楷體" w:hAnsi="標楷體" w:cs="Times New Roman" w:hint="eastAsia"/>
          <w:sz w:val="40"/>
          <w:szCs w:val="40"/>
        </w:rPr>
        <w:t>逐條</w:t>
      </w:r>
      <w:r w:rsidR="006B4848">
        <w:rPr>
          <w:rFonts w:ascii="標楷體" w:eastAsia="標楷體" w:hAnsi="標楷體" w:cs="Times New Roman" w:hint="eastAsia"/>
          <w:sz w:val="40"/>
          <w:szCs w:val="40"/>
        </w:rPr>
        <w:t>說明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4394"/>
      </w:tblGrid>
      <w:tr w:rsidR="00124547" w:rsidRPr="00124547" w:rsidTr="00CE4C58">
        <w:tc>
          <w:tcPr>
            <w:tcW w:w="4395" w:type="dxa"/>
          </w:tcPr>
          <w:p w:rsidR="00F77B99" w:rsidRPr="00124547" w:rsidRDefault="00F77B99" w:rsidP="00F77B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名稱</w:t>
            </w:r>
          </w:p>
        </w:tc>
        <w:tc>
          <w:tcPr>
            <w:tcW w:w="4394" w:type="dxa"/>
          </w:tcPr>
          <w:p w:rsidR="00F77B99" w:rsidRPr="00124547" w:rsidRDefault="00F77B99" w:rsidP="00F77B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B62558" w:rsidP="00307B1B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B62558">
              <w:rPr>
                <w:rFonts w:ascii="標楷體" w:eastAsia="標楷體" w:hAnsi="標楷體" w:cs="Times New Roman" w:hint="eastAsia"/>
                <w:szCs w:val="24"/>
              </w:rPr>
              <w:t>臺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szCs w:val="24"/>
              </w:rPr>
              <w:t>中市幼兒園教保服務申訴評議會組織及評議辦法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法規名稱。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6A301F" w:rsidP="00803867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條文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EC64B3">
            <w:pPr>
              <w:tabs>
                <w:tab w:val="left" w:pos="34"/>
                <w:tab w:val="left" w:pos="998"/>
              </w:tabs>
              <w:spacing w:line="460" w:lineRule="exact"/>
              <w:ind w:left="374" w:hangingChars="156" w:hanging="37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第一條</w:t>
            </w:r>
            <w:r w:rsidR="00EC64B3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8B7158"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依幼兒教育及照顧法(以下簡稱本法) 第三十九條第二項規定訂定之。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本辦法訂定之依據。</w:t>
            </w:r>
          </w:p>
        </w:tc>
      </w:tr>
      <w:tr w:rsidR="006A301F" w:rsidRPr="00124547" w:rsidTr="00CE4C58">
        <w:tc>
          <w:tcPr>
            <w:tcW w:w="4395" w:type="dxa"/>
          </w:tcPr>
          <w:p w:rsidR="006A301F" w:rsidRPr="00124547" w:rsidRDefault="006A301F" w:rsidP="000D6DD7">
            <w:pPr>
              <w:tabs>
                <w:tab w:val="left" w:pos="34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第二條  </w:t>
            </w:r>
            <w:r w:rsidR="008B7158"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之主管機關為</w:t>
            </w:r>
            <w:proofErr w:type="gramStart"/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中市政府教育局。</w:t>
            </w:r>
          </w:p>
        </w:tc>
        <w:tc>
          <w:tcPr>
            <w:tcW w:w="4394" w:type="dxa"/>
          </w:tcPr>
          <w:p w:rsidR="006A301F" w:rsidRPr="00124547" w:rsidRDefault="008B7158" w:rsidP="00127F31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szCs w:val="24"/>
              </w:rPr>
              <w:t>本辦法</w:t>
            </w:r>
            <w:r w:rsidR="00127F31" w:rsidRPr="00127F31">
              <w:rPr>
                <w:rFonts w:ascii="標楷體" w:eastAsia="標楷體" w:hAnsi="標楷體" w:cs="Times New Roman" w:hint="eastAsia"/>
                <w:szCs w:val="24"/>
              </w:rPr>
              <w:t>之主管機關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0D6DD7">
            <w:pPr>
              <w:tabs>
                <w:tab w:val="left" w:pos="-426"/>
              </w:tabs>
              <w:spacing w:line="460" w:lineRule="exact"/>
              <w:ind w:left="283" w:hangingChars="118" w:hanging="283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="0090594A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0D6DD7" w:rsidRP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本辦法適用於依幼兒園與其分班設立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變更</w:t>
            </w:r>
            <w:r w:rsidR="000D6DD7" w:rsidRP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及管理辦法第三條規定，設立於</w:t>
            </w:r>
            <w:proofErr w:type="gramStart"/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中</w:t>
            </w:r>
            <w:r w:rsidR="000D6DD7" w:rsidRP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市之公立幼兒園及私立幼兒園（以下簡稱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</w:t>
            </w:r>
            <w:r w:rsidR="000D6DD7" w:rsidRP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）。</w:t>
            </w:r>
          </w:p>
        </w:tc>
        <w:tc>
          <w:tcPr>
            <w:tcW w:w="4394" w:type="dxa"/>
          </w:tcPr>
          <w:p w:rsidR="00F77B99" w:rsidRPr="00124547" w:rsidRDefault="008B7158" w:rsidP="00127F31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szCs w:val="24"/>
              </w:rPr>
              <w:t>本辦法</w:t>
            </w:r>
            <w:r w:rsidR="00127F31">
              <w:rPr>
                <w:rFonts w:ascii="標楷體" w:eastAsia="標楷體" w:hAnsi="標楷體" w:cs="Times New Roman" w:hint="eastAsia"/>
                <w:szCs w:val="24"/>
              </w:rPr>
              <w:t>之</w:t>
            </w:r>
            <w:r w:rsidR="00127F31" w:rsidRPr="00127F31">
              <w:rPr>
                <w:rFonts w:ascii="標楷體" w:eastAsia="標楷體" w:hAnsi="標楷體" w:cs="Times New Roman" w:hint="eastAsia"/>
                <w:szCs w:val="24"/>
              </w:rPr>
              <w:t>適用之對象</w:t>
            </w:r>
            <w:r w:rsidRPr="008B715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124547" w:rsidRPr="00124547" w:rsidTr="00CE4C58">
        <w:tc>
          <w:tcPr>
            <w:tcW w:w="4395" w:type="dxa"/>
          </w:tcPr>
          <w:p w:rsidR="00EC64B3" w:rsidRDefault="00F77B99" w:rsidP="000D6DD7">
            <w:pPr>
              <w:tabs>
                <w:tab w:val="left" w:pos="-426"/>
                <w:tab w:val="left" w:pos="743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四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幼兒園之教保服務有損及幼兒</w:t>
            </w:r>
          </w:p>
          <w:p w:rsidR="00EC64B3" w:rsidRDefault="00B62558" w:rsidP="00EC64B3">
            <w:pPr>
              <w:tabs>
                <w:tab w:val="left" w:pos="-426"/>
                <w:tab w:val="left" w:pos="743"/>
              </w:tabs>
              <w:spacing w:line="460" w:lineRule="exact"/>
              <w:ind w:firstLineChars="100" w:firstLine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權益者，其父母或監護人，得向幼兒</w:t>
            </w:r>
          </w:p>
          <w:p w:rsidR="00EC64B3" w:rsidRDefault="00B62558" w:rsidP="00EC64B3">
            <w:pPr>
              <w:tabs>
                <w:tab w:val="left" w:pos="-426"/>
                <w:tab w:val="left" w:pos="743"/>
              </w:tabs>
              <w:spacing w:line="460" w:lineRule="exact"/>
              <w:ind w:firstLineChars="100" w:firstLine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園提出異議，不服幼兒園之處理時，</w:t>
            </w:r>
          </w:p>
          <w:p w:rsidR="00EC64B3" w:rsidRDefault="00B62558" w:rsidP="00EC64B3">
            <w:pPr>
              <w:tabs>
                <w:tab w:val="left" w:pos="-426"/>
                <w:tab w:val="left" w:pos="743"/>
              </w:tabs>
              <w:spacing w:line="460" w:lineRule="exact"/>
              <w:ind w:firstLineChars="100" w:firstLine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得於知悉處理結果之日起三十日內，</w:t>
            </w:r>
          </w:p>
          <w:p w:rsidR="00F77B99" w:rsidRPr="00124547" w:rsidRDefault="00B62558" w:rsidP="00EC64B3">
            <w:pPr>
              <w:tabs>
                <w:tab w:val="left" w:pos="-426"/>
                <w:tab w:val="left" w:pos="743"/>
              </w:tabs>
              <w:spacing w:line="460" w:lineRule="exact"/>
              <w:ind w:firstLineChars="100" w:firstLine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向本府提出申訴。</w:t>
            </w:r>
          </w:p>
        </w:tc>
        <w:tc>
          <w:tcPr>
            <w:tcW w:w="4394" w:type="dxa"/>
          </w:tcPr>
          <w:p w:rsidR="00F77B99" w:rsidRPr="00124547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bCs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bCs/>
                <w:szCs w:val="24"/>
              </w:rPr>
              <w:t>明定幼兒園之教保服務損及幼兒權益時，其父母或監護人得提出異議、申訴之規定。</w:t>
            </w:r>
          </w:p>
        </w:tc>
      </w:tr>
      <w:tr w:rsidR="00124547" w:rsidRPr="00124547" w:rsidTr="00CE4C58">
        <w:tc>
          <w:tcPr>
            <w:tcW w:w="4395" w:type="dxa"/>
          </w:tcPr>
          <w:p w:rsidR="00B62558" w:rsidRPr="00B62558" w:rsidRDefault="00F77B99" w:rsidP="00B62558">
            <w:pPr>
              <w:spacing w:line="460" w:lineRule="exact"/>
              <w:ind w:left="283" w:rightChars="-45" w:right="-108" w:hangingChars="109" w:hanging="28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>第</w:t>
            </w:r>
            <w:r w:rsidR="006A301F">
              <w:rPr>
                <w:rFonts w:ascii="標楷體" w:eastAsia="標楷體" w:hAnsi="標楷體" w:cs="Times New Roman" w:hint="eastAsia"/>
                <w:spacing w:val="10"/>
                <w:szCs w:val="24"/>
              </w:rPr>
              <w:t>五</w:t>
            </w: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條 </w:t>
            </w:r>
            <w:r w:rsidR="00895B3C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</w:t>
            </w:r>
            <w:proofErr w:type="gramStart"/>
            <w:r w:rsidR="00B62558"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臺</w:t>
            </w:r>
            <w:proofErr w:type="gramEnd"/>
            <w:r w:rsidR="00B62558"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中市政府（以下簡稱本府）為處理幼兒園教保服務申訴案件，應設幼兒園教保服務申訴評議會（以下簡稱申評會）。</w:t>
            </w:r>
          </w:p>
          <w:p w:rsidR="00B62558" w:rsidRPr="00B62558" w:rsidRDefault="00B62558" w:rsidP="00B62558">
            <w:pPr>
              <w:spacing w:line="460" w:lineRule="exact"/>
              <w:ind w:left="283" w:rightChars="-45" w:right="-108" w:hangingChars="109" w:hanging="28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  </w:t>
            </w:r>
            <w:r w:rsidR="00EC64B3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  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申評會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置委員九人至十七人，其中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一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人為召集人，由市長指定之，其餘委員由市長就下列人員聘兼之： </w:t>
            </w:r>
          </w:p>
          <w:p w:rsidR="00B62558" w:rsidRPr="00B62558" w:rsidRDefault="00B62558" w:rsidP="00EC64B3">
            <w:pPr>
              <w:spacing w:line="460" w:lineRule="exact"/>
              <w:ind w:leftChars="100" w:left="263" w:rightChars="-45" w:right="-108" w:hangingChars="9" w:hanging="2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lastRenderedPageBreak/>
              <w:t>一、主管教育行政機關代表。</w:t>
            </w:r>
          </w:p>
          <w:p w:rsidR="00B62558" w:rsidRPr="00B62558" w:rsidRDefault="00B62558" w:rsidP="00EC64B3">
            <w:pPr>
              <w:spacing w:line="460" w:lineRule="exact"/>
              <w:ind w:leftChars="100" w:left="263" w:rightChars="-45" w:right="-108" w:hangingChars="9" w:hanging="2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二、教保團體代表。</w:t>
            </w:r>
          </w:p>
          <w:p w:rsidR="00B62558" w:rsidRPr="00B62558" w:rsidRDefault="00B62558" w:rsidP="00EC64B3">
            <w:pPr>
              <w:spacing w:line="460" w:lineRule="exact"/>
              <w:ind w:leftChars="100" w:left="263" w:rightChars="-45" w:right="-108" w:hangingChars="9" w:hanging="2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三、幼兒園行政人員代表。</w:t>
            </w:r>
          </w:p>
          <w:p w:rsidR="00B62558" w:rsidRPr="00B62558" w:rsidRDefault="00B62558" w:rsidP="00EC64B3">
            <w:pPr>
              <w:spacing w:line="460" w:lineRule="exact"/>
              <w:ind w:rightChars="-45" w:right="-108" w:firstLineChars="100" w:firstLine="260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四、教保服務人員團體代表。</w:t>
            </w:r>
          </w:p>
          <w:p w:rsidR="00B62558" w:rsidRPr="00B62558" w:rsidRDefault="00B62558" w:rsidP="00EC64B3">
            <w:pPr>
              <w:spacing w:line="460" w:lineRule="exact"/>
              <w:ind w:leftChars="100" w:left="240" w:rightChars="-45" w:right="-108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五、家長團體代表。</w:t>
            </w:r>
          </w:p>
          <w:p w:rsidR="00EC64B3" w:rsidRDefault="00B62558" w:rsidP="00EC64B3">
            <w:pPr>
              <w:spacing w:line="460" w:lineRule="exact"/>
              <w:ind w:leftChars="100" w:left="263" w:rightChars="-45" w:right="-108" w:hangingChars="9" w:hanging="2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六、法律、教育、心理或輔導學者專</w:t>
            </w:r>
          </w:p>
          <w:p w:rsidR="00B62558" w:rsidRPr="00B62558" w:rsidRDefault="00B62558" w:rsidP="00EC64B3">
            <w:pPr>
              <w:spacing w:line="460" w:lineRule="exact"/>
              <w:ind w:leftChars="100" w:left="240" w:rightChars="-45" w:right="-108" w:firstLineChars="200" w:firstLine="520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家。</w:t>
            </w:r>
          </w:p>
          <w:p w:rsidR="00B62558" w:rsidRPr="00B62558" w:rsidRDefault="00B62558" w:rsidP="00EC64B3">
            <w:pPr>
              <w:spacing w:line="460" w:lineRule="exact"/>
              <w:ind w:leftChars="100" w:left="240" w:rightChars="-45" w:right="-108" w:firstLineChars="200" w:firstLine="520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前項委員為無給職，任期一年，期滿得續聘之。但代表機關出任者，應隨本職同進退。</w:t>
            </w:r>
          </w:p>
          <w:p w:rsidR="00F77B99" w:rsidRPr="00124547" w:rsidRDefault="00B62558" w:rsidP="00EC64B3">
            <w:pPr>
              <w:spacing w:line="460" w:lineRule="exact"/>
              <w:ind w:leftChars="100" w:left="240" w:rightChars="-45" w:right="-108" w:firstLineChars="200" w:firstLine="520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申評會委員之組成，非機關代表人員不得少於委員總額二分之一；任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一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spacing w:val="10"/>
                <w:szCs w:val="24"/>
              </w:rPr>
              <w:t>性別委員應占委員總數三分之一以上。</w:t>
            </w:r>
          </w:p>
        </w:tc>
        <w:tc>
          <w:tcPr>
            <w:tcW w:w="4394" w:type="dxa"/>
          </w:tcPr>
          <w:p w:rsidR="00F77B99" w:rsidRPr="00124547" w:rsidRDefault="00597757" w:rsidP="008B7158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明定設置申評會、委員產生方式及任期等。</w:t>
            </w:r>
          </w:p>
        </w:tc>
      </w:tr>
      <w:tr w:rsidR="00124547" w:rsidRPr="00124547" w:rsidTr="00CE4C58">
        <w:trPr>
          <w:trHeight w:val="750"/>
        </w:trPr>
        <w:tc>
          <w:tcPr>
            <w:tcW w:w="4395" w:type="dxa"/>
          </w:tcPr>
          <w:p w:rsidR="009F1138" w:rsidRPr="00B62558" w:rsidRDefault="00F77B99" w:rsidP="00EC64B3">
            <w:pPr>
              <w:tabs>
                <w:tab w:val="left" w:pos="0"/>
              </w:tabs>
              <w:spacing w:line="460" w:lineRule="exact"/>
              <w:ind w:left="269" w:hangingChars="112" w:hanging="269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</w:t>
            </w:r>
            <w:r w:rsidR="00895B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申評會委員於任期中因故出缺或有不適當之行為經本府解聘者；其缺額，由本府依前條規定，遴選適當委員補足其任期。</w:t>
            </w:r>
          </w:p>
        </w:tc>
        <w:tc>
          <w:tcPr>
            <w:tcW w:w="4394" w:type="dxa"/>
          </w:tcPr>
          <w:p w:rsidR="00F77B99" w:rsidRPr="00124547" w:rsidRDefault="00597757" w:rsidP="008B7158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明定委員因故出缺之遞補方式。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F77B99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七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申評會召開申評會會議，由召集人擔任主席；召集人因故未能出席時，由出席代表互推一人擔任之。</w:t>
            </w:r>
          </w:p>
          <w:p w:rsidR="00F77B99" w:rsidRPr="00124547" w:rsidRDefault="00B62558" w:rsidP="00EC64B3">
            <w:pPr>
              <w:tabs>
                <w:tab w:val="left" w:pos="0"/>
              </w:tabs>
              <w:spacing w:line="460" w:lineRule="exact"/>
              <w:ind w:leftChars="100" w:left="240" w:firstLineChars="200" w:firstLine="48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申評會會議應有代表總數二分之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ㄧ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以上出席，始得開會；其決議應經出席代表過半數同意始得決議。</w:t>
            </w:r>
          </w:p>
        </w:tc>
        <w:tc>
          <w:tcPr>
            <w:tcW w:w="4394" w:type="dxa"/>
          </w:tcPr>
          <w:p w:rsidR="00F77B99" w:rsidRPr="00124547" w:rsidRDefault="00597757" w:rsidP="00C52B0A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明定申評會召開及決議之規定。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F77B99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八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申訴應具申訴書，載明下列事項，由申訴人簽名或蓋章：</w:t>
            </w:r>
          </w:p>
          <w:p w:rsidR="00B62558" w:rsidRPr="00B62558" w:rsidRDefault="00B62558" w:rsidP="00EC64B3">
            <w:pPr>
              <w:tabs>
                <w:tab w:val="left" w:pos="0"/>
              </w:tabs>
              <w:spacing w:line="460" w:lineRule="exact"/>
              <w:ind w:left="734" w:hangingChars="306" w:hanging="73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一、申訴人姓名、性別、出生年月日、身分證統一號碼、住居所、電話。</w:t>
            </w:r>
          </w:p>
          <w:p w:rsidR="00B62558" w:rsidRPr="00B62558" w:rsidRDefault="00B62558" w:rsidP="00EC64B3">
            <w:pPr>
              <w:tabs>
                <w:tab w:val="left" w:pos="0"/>
              </w:tabs>
              <w:spacing w:line="460" w:lineRule="exact"/>
              <w:ind w:left="734" w:hangingChars="306" w:hanging="73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二、有代理人者，其姓名、出生年月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日、身分證統一號碼、住居所、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電話。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三、為教保服務措施之幼兒園。</w:t>
            </w:r>
          </w:p>
          <w:p w:rsidR="00EC64B3" w:rsidRDefault="00B62558" w:rsidP="00EC64B3">
            <w:pPr>
              <w:tabs>
                <w:tab w:val="left" w:pos="0"/>
              </w:tabs>
              <w:spacing w:line="460" w:lineRule="exact"/>
              <w:ind w:left="734" w:hangingChars="306" w:hanging="73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四、幼兒姓名、性別、出生年月日、身分證統一號碼、住居所</w:t>
            </w:r>
          </w:p>
          <w:p w:rsidR="00B62558" w:rsidRPr="00B62558" w:rsidRDefault="00B62558" w:rsidP="00EC64B3">
            <w:pPr>
              <w:tabs>
                <w:tab w:val="left" w:pos="0"/>
              </w:tabs>
              <w:spacing w:line="460" w:lineRule="exact"/>
              <w:ind w:leftChars="50" w:left="734" w:hangingChars="256" w:hanging="61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五、申訴之事實、理由及相關佐證資料。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六、收受異議處理結果之年月日。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七、希望獲得之具體補救。</w:t>
            </w:r>
          </w:p>
          <w:p w:rsidR="00EC64B3" w:rsidRDefault="00B62558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八、載明就本申訴事件有無提起訴</w:t>
            </w:r>
          </w:p>
          <w:p w:rsidR="00B62558" w:rsidRPr="00B62558" w:rsidRDefault="00B62558" w:rsidP="00EC64B3">
            <w:pPr>
              <w:tabs>
                <w:tab w:val="left" w:pos="0"/>
              </w:tabs>
              <w:spacing w:line="460" w:lineRule="exact"/>
              <w:ind w:leftChars="100" w:left="240" w:firstLineChars="200" w:firstLine="48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願、訴訟。</w:t>
            </w:r>
          </w:p>
          <w:p w:rsidR="00B62558" w:rsidRPr="00B62558" w:rsidRDefault="00EC64B3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九、提起申訴之年月日。</w:t>
            </w:r>
          </w:p>
          <w:p w:rsidR="005C3A3C" w:rsidRPr="00124547" w:rsidRDefault="00B62558" w:rsidP="00B62558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</w:t>
            </w:r>
            <w:r w:rsidR="00EC64B3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前項第二款所定代理人應出具申訴人之委託書。</w:t>
            </w:r>
          </w:p>
        </w:tc>
        <w:tc>
          <w:tcPr>
            <w:tcW w:w="4394" w:type="dxa"/>
          </w:tcPr>
          <w:p w:rsidR="00F77B99" w:rsidRPr="00124547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明定申訴書應載明事項。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F77B99" w:rsidRPr="00124547" w:rsidRDefault="00F77B99" w:rsidP="00EC64B3">
            <w:pPr>
              <w:tabs>
                <w:tab w:val="left" w:pos="0"/>
              </w:tabs>
              <w:spacing w:line="460" w:lineRule="exact"/>
              <w:ind w:left="240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九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申評會發現申訴案件有不合規定而其情形可補正者，應通知申訴人於文到十五日內補正。</w:t>
            </w:r>
          </w:p>
        </w:tc>
        <w:tc>
          <w:tcPr>
            <w:tcW w:w="4394" w:type="dxa"/>
          </w:tcPr>
          <w:p w:rsidR="00F77B99" w:rsidRPr="00124547" w:rsidRDefault="00597757" w:rsidP="005C3A3C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明定申評會發現申訴案件有不合規定而其情形可補正者之處理方式。</w:t>
            </w:r>
          </w:p>
        </w:tc>
      </w:tr>
      <w:tr w:rsidR="008B7158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8314D4" w:rsidP="00EC64B3">
            <w:pPr>
              <w:tabs>
                <w:tab w:val="left" w:pos="0"/>
              </w:tabs>
              <w:spacing w:line="460" w:lineRule="exact"/>
              <w:ind w:left="240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十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申評會應自收到申訴書之次日起十日內，以書面檢附申訴書影本及相關書件，通知為原措施之幼兒園提出說明。 </w:t>
            </w:r>
          </w:p>
          <w:p w:rsidR="00B62558" w:rsidRPr="00B62558" w:rsidRDefault="00B62558" w:rsidP="00EC64B3">
            <w:pPr>
              <w:tabs>
                <w:tab w:val="left" w:pos="0"/>
              </w:tabs>
              <w:spacing w:line="460" w:lineRule="exact"/>
              <w:ind w:left="240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幼兒園應自前項書面通知送達之次日起十五日內，擬具說明書連同關係文件，送申評會，並應將說明書抄送申訴人。但原措施之幼兒園認申訴為有理由者，得自行撤銷或變更原措施，並函知申評會。 </w:t>
            </w:r>
          </w:p>
          <w:p w:rsidR="00B62558" w:rsidRPr="00B62558" w:rsidRDefault="00B62558" w:rsidP="00EC64B3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原措施之幼兒園屆前項期限未提出說明者，申評會得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逕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為評議。 </w:t>
            </w:r>
          </w:p>
          <w:p w:rsidR="008B7158" w:rsidRPr="00124547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 xml:space="preserve">      第一項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期間，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於依前條規定補正者，自補正之次日起算。</w:t>
            </w:r>
          </w:p>
        </w:tc>
        <w:tc>
          <w:tcPr>
            <w:tcW w:w="4394" w:type="dxa"/>
          </w:tcPr>
          <w:p w:rsidR="008B7158" w:rsidRPr="008B7158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明定申評會於收受申訴書後，得請幼兒園提出說明及明定原措施之幼兒園認申訴為有理由者，得自行撤銷或變更原措施。</w:t>
            </w:r>
          </w:p>
        </w:tc>
      </w:tr>
      <w:tr w:rsidR="008B7158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8314D4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十一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="002D21C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申訴提起後，於評議書送達申訴人前，申訴人得撤回之。申訴經撤回者，申評會應終結申訴案件之評議，並以書面通知申訴人、原措施之幼兒園。</w:t>
            </w:r>
          </w:p>
          <w:p w:rsidR="008B7158" w:rsidRPr="00124547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申訴人撤回申訴後，不得就同一案件重行提起申訴。</w:t>
            </w:r>
          </w:p>
        </w:tc>
        <w:tc>
          <w:tcPr>
            <w:tcW w:w="4394" w:type="dxa"/>
          </w:tcPr>
          <w:p w:rsidR="008B7158" w:rsidRPr="008B7158" w:rsidRDefault="00597757" w:rsidP="009F5836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明定未作成評議決定書前，得撤回申訴，申訴一經撤回不得就同一案件再提起申訴。</w:t>
            </w:r>
          </w:p>
        </w:tc>
      </w:tr>
      <w:tr w:rsidR="008B7158" w:rsidRPr="00124547" w:rsidTr="00CE4C58">
        <w:trPr>
          <w:trHeight w:val="424"/>
        </w:trPr>
        <w:tc>
          <w:tcPr>
            <w:tcW w:w="4395" w:type="dxa"/>
          </w:tcPr>
          <w:p w:rsidR="00B62558" w:rsidRDefault="008314D4" w:rsidP="00A27E57">
            <w:pPr>
              <w:tabs>
                <w:tab w:val="left" w:pos="0"/>
              </w:tabs>
              <w:spacing w:line="460" w:lineRule="exact"/>
              <w:ind w:left="240" w:hangingChars="100" w:hanging="240"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十二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="002D21C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提起申訴之父母或監護人就申訴案件或相牽連之事件，同時或先後另行提起訴願、行政訴訟、民事訴訟、刑事訴訟者，</w:t>
            </w:r>
            <w:r w:rsidR="00A27E57" w:rsidRPr="00A27E57">
              <w:rPr>
                <w:rFonts w:ascii="標楷體" w:eastAsia="標楷體" w:hAnsi="標楷體" w:cs="Times New Roman" w:hint="eastAsia"/>
                <w:kern w:val="0"/>
                <w:szCs w:val="24"/>
              </w:rPr>
              <w:t>或依勞資爭議處理法申請調解、仲裁或裁決者</w:t>
            </w:r>
            <w:r w:rsidR="00A27E57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應即以書面通知申評會。</w:t>
            </w:r>
          </w:p>
          <w:p w:rsidR="002D21C7" w:rsidRDefault="00A27E57" w:rsidP="00A27E57">
            <w:pPr>
              <w:tabs>
                <w:tab w:val="left" w:pos="0"/>
              </w:tabs>
              <w:spacing w:line="460" w:lineRule="exact"/>
              <w:ind w:left="240" w:rightChars="-45" w:right="-108" w:hangingChars="100" w:hanging="240"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申評會依前項通知或依職權知有前項情形時，應停止申訴案件之評議，並以書面通知申訴人；於停止原因消滅後，經申訴人書面請求時，應繼續評議，並以書面通知申訴人。</w:t>
            </w:r>
          </w:p>
          <w:p w:rsidR="00A27E57" w:rsidRPr="00A27E57" w:rsidRDefault="00A27E57" w:rsidP="00A27E57">
            <w:pPr>
              <w:tabs>
                <w:tab w:val="left" w:pos="0"/>
              </w:tabs>
              <w:spacing w:line="460" w:lineRule="exact"/>
              <w:ind w:left="240" w:rightChars="-45" w:right="-108" w:hangingChars="100" w:hanging="240"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Pr="00A27E57">
              <w:rPr>
                <w:rFonts w:ascii="標楷體" w:eastAsia="標楷體" w:hAnsi="標楷體" w:cs="Times New Roman" w:hint="eastAsia"/>
                <w:kern w:val="0"/>
                <w:szCs w:val="24"/>
              </w:rPr>
              <w:t>申訴案件全部或一部之評議決定，以訴願、訴訟或勞資爭議處理之法律關係是否成立</w:t>
            </w:r>
            <w:proofErr w:type="gramStart"/>
            <w:r w:rsidRPr="00A27E57">
              <w:rPr>
                <w:rFonts w:ascii="標楷體" w:eastAsia="標楷體" w:hAnsi="標楷體" w:cs="Times New Roman" w:hint="eastAsia"/>
                <w:kern w:val="0"/>
                <w:szCs w:val="24"/>
              </w:rPr>
              <w:t>為據者</w:t>
            </w:r>
            <w:proofErr w:type="gramEnd"/>
            <w:r w:rsidRPr="00A27E57">
              <w:rPr>
                <w:rFonts w:ascii="標楷體" w:eastAsia="標楷體" w:hAnsi="標楷體" w:cs="Times New Roman" w:hint="eastAsia"/>
                <w:kern w:val="0"/>
                <w:szCs w:val="24"/>
              </w:rPr>
              <w:t>，申評會於訴願、訴訟或勞資爭議處理程序終結前，應停止申訴案件之評議，並以書面通知申訴人；於停止原因消滅後，應繼續</w:t>
            </w:r>
          </w:p>
          <w:p w:rsidR="00A27E57" w:rsidRPr="00A27E57" w:rsidRDefault="00A27E57" w:rsidP="00A27E57">
            <w:pPr>
              <w:tabs>
                <w:tab w:val="left" w:pos="0"/>
              </w:tabs>
              <w:spacing w:line="460" w:lineRule="exact"/>
              <w:ind w:left="240" w:rightChars="-45" w:right="-108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27E5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評議，並以書面通知申訴人。</w:t>
            </w:r>
          </w:p>
        </w:tc>
        <w:tc>
          <w:tcPr>
            <w:tcW w:w="4394" w:type="dxa"/>
          </w:tcPr>
          <w:p w:rsidR="008B7158" w:rsidRPr="008B7158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明定申評會暫停評議程序及於停止原因消滅後，經申訴人書面請求時，應繼續評議。</w:t>
            </w:r>
          </w:p>
        </w:tc>
      </w:tr>
      <w:tr w:rsidR="00B62558" w:rsidRPr="00124547" w:rsidTr="00CE4C58">
        <w:trPr>
          <w:trHeight w:val="424"/>
        </w:trPr>
        <w:tc>
          <w:tcPr>
            <w:tcW w:w="4395" w:type="dxa"/>
          </w:tcPr>
          <w:p w:rsidR="00B62558" w:rsidRPr="008314D4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第十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  申評會會議之舉行以不公開為原則，並得通知申訴人、被申訴人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或其他關係人到場陳述意見，必要時得諮詢相關專業人員之意見。</w:t>
            </w:r>
          </w:p>
        </w:tc>
        <w:tc>
          <w:tcPr>
            <w:tcW w:w="4394" w:type="dxa"/>
          </w:tcPr>
          <w:p w:rsidR="00B62558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明定幼兒申評會議以不公開為原則，並得予申訴人、被申訴人或其他關係人到</w:t>
            </w:r>
            <w:r w:rsidRPr="00597757">
              <w:rPr>
                <w:rFonts w:ascii="標楷體" w:eastAsia="標楷體" w:hAnsi="標楷體" w:cs="Times New Roman" w:hint="eastAsia"/>
                <w:szCs w:val="24"/>
              </w:rPr>
              <w:lastRenderedPageBreak/>
              <w:t>場陳述意見之機會。</w:t>
            </w:r>
          </w:p>
        </w:tc>
      </w:tr>
      <w:tr w:rsidR="00B62558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第十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四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  申評會應於收到申訴書之次日起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十日內，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召開申評會議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進行審議。</w:t>
            </w:r>
          </w:p>
          <w:p w:rsidR="00B62558" w:rsidRPr="008314D4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申評會之評議決定，除依第十</w:t>
            </w:r>
            <w:r w:rsidR="00A27E57">
              <w:rPr>
                <w:rFonts w:ascii="標楷體" w:eastAsia="標楷體" w:hAnsi="標楷體" w:cs="Times New Roman" w:hint="eastAsia"/>
                <w:kern w:val="0"/>
                <w:szCs w:val="24"/>
              </w:rPr>
              <w:t>二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條規定暫停評議者外，自收受申訴書之次日起，應於六十日內為之；必要時，得予延長，並通知申訴人。延長以一次為限，最長不得逾六十日。</w:t>
            </w:r>
          </w:p>
        </w:tc>
        <w:tc>
          <w:tcPr>
            <w:tcW w:w="4394" w:type="dxa"/>
          </w:tcPr>
          <w:p w:rsidR="00B62558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明定申訴案件處理期限。</w:t>
            </w:r>
          </w:p>
        </w:tc>
      </w:tr>
      <w:tr w:rsidR="00B62558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第十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五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  申評會為審議申訴案件，必要時，得經由申評會議決後，指派委員三人以上組成專案小組進行調查。</w:t>
            </w:r>
          </w:p>
          <w:p w:rsidR="00B62558" w:rsidRPr="008314D4" w:rsidRDefault="00B62558" w:rsidP="00154FAF">
            <w:pPr>
              <w:tabs>
                <w:tab w:val="left" w:pos="0"/>
              </w:tabs>
              <w:spacing w:line="460" w:lineRule="exact"/>
              <w:ind w:left="240" w:rightChars="-45" w:right="-108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專案小組調查過程應保護申訴人、被申訴人及其他關係人之隱私權，調查結束後，由專案小組作成調查報告，提申評會審議。</w:t>
            </w:r>
          </w:p>
        </w:tc>
        <w:tc>
          <w:tcPr>
            <w:tcW w:w="4394" w:type="dxa"/>
          </w:tcPr>
          <w:p w:rsidR="00B62558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明定申評會因案情需要，得指派委員三人以上組成專案小組進行調查，並作成調查報告，提申評會審議。</w:t>
            </w:r>
          </w:p>
        </w:tc>
      </w:tr>
      <w:tr w:rsidR="00B62558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第十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  申評會委員於申訴案件有利害關係者，應自行迴避，不得參與評議。</w:t>
            </w:r>
          </w:p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有具體事實足認申評會委員就申訴案件有偏頗之虞者，申訴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人得舉其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原因及事實向申評會申請委員迴避。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前項申請，由委員會議決議之。</w:t>
            </w:r>
          </w:p>
          <w:p w:rsidR="00B62558" w:rsidRPr="008314D4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申評會委員於評議程序中，除經委員會議決議外，不得與當事人、代表其利益之人或利害關係人為程序外之接觸。</w:t>
            </w:r>
          </w:p>
        </w:tc>
        <w:tc>
          <w:tcPr>
            <w:tcW w:w="4394" w:type="dxa"/>
          </w:tcPr>
          <w:p w:rsidR="00B62558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明定申評會代表應遵守利益迴避原則。</w:t>
            </w:r>
          </w:p>
        </w:tc>
      </w:tr>
      <w:tr w:rsidR="00B62558" w:rsidRPr="00124547" w:rsidTr="00CE4C58">
        <w:trPr>
          <w:trHeight w:val="424"/>
        </w:trPr>
        <w:tc>
          <w:tcPr>
            <w:tcW w:w="4395" w:type="dxa"/>
          </w:tcPr>
          <w:p w:rsidR="00154FAF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第十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七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  申訴有下列各款情形之</w:t>
            </w:r>
            <w:proofErr w:type="gramStart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一</w:t>
            </w:r>
            <w:proofErr w:type="gramEnd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者，應為不受理之評議決定：</w:t>
            </w:r>
          </w:p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Chars="100" w:left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一、提起申訴逾第</w:t>
            </w:r>
            <w:r w:rsidR="003511F0">
              <w:rPr>
                <w:rFonts w:ascii="標楷體" w:eastAsia="標楷體" w:hAnsi="標楷體" w:cs="Times New Roman" w:hint="eastAsia"/>
                <w:kern w:val="0"/>
                <w:szCs w:val="24"/>
              </w:rPr>
              <w:t>四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條規定之期間。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二、逾越第</w:t>
            </w:r>
            <w:r w:rsidR="003511F0">
              <w:rPr>
                <w:rFonts w:ascii="標楷體" w:eastAsia="標楷體" w:hAnsi="標楷體" w:cs="Times New Roman" w:hint="eastAsia"/>
                <w:kern w:val="0"/>
                <w:szCs w:val="24"/>
              </w:rPr>
              <w:t>九</w:t>
            </w:r>
            <w:bookmarkStart w:id="0" w:name="_GoBack"/>
            <w:bookmarkEnd w:id="0"/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條所定期間未為補正者。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三、申訴人不適格。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四、非屬幼兒權益事項。</w:t>
            </w:r>
          </w:p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720" w:hangingChars="300" w:hanging="72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五、原措施已不存在或依申訴已無補救實益。</w:t>
            </w:r>
          </w:p>
          <w:p w:rsidR="00B62558" w:rsidRPr="008314D4" w:rsidRDefault="00B62558" w:rsidP="00154FAF">
            <w:pPr>
              <w:tabs>
                <w:tab w:val="left" w:pos="0"/>
              </w:tabs>
              <w:spacing w:line="460" w:lineRule="exact"/>
              <w:ind w:left="720" w:hangingChars="300" w:hanging="72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六、對已決定或已撤回之申訴案件就同一原因事實重行提起申訴。</w:t>
            </w:r>
          </w:p>
        </w:tc>
        <w:tc>
          <w:tcPr>
            <w:tcW w:w="4394" w:type="dxa"/>
          </w:tcPr>
          <w:p w:rsidR="00B62558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明定不受理之評議決定。</w:t>
            </w:r>
          </w:p>
        </w:tc>
      </w:tr>
      <w:tr w:rsidR="00B62558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第十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八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  評議決定書應載明下列事項：</w:t>
            </w:r>
          </w:p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Chars="100" w:left="720" w:hangingChars="200" w:hanging="48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一、申訴人姓名、出生年月日、身分證統一號碼及住居所。有代理人者，其姓名、出生年月日、身分證統一號碼及住居所。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二、為原教保服務措施之幼兒園。</w:t>
            </w:r>
          </w:p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720" w:hangingChars="300" w:hanging="72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三、評議主文、事實及理由：其係不受理決定者，得不記載事實。</w:t>
            </w:r>
          </w:p>
          <w:p w:rsidR="00B62558" w:rsidRPr="00B62558" w:rsidRDefault="00154FAF" w:rsidP="00154FAF">
            <w:pPr>
              <w:tabs>
                <w:tab w:val="left" w:pos="0"/>
              </w:tabs>
              <w:spacing w:line="460" w:lineRule="exact"/>
              <w:ind w:left="720" w:hangingChars="300" w:hanging="72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B62558"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四、申評會主席署名。決定作成時主席因故不能執行職務者，由代         理主席署名，並記載其事由。</w:t>
            </w:r>
          </w:p>
          <w:p w:rsidR="00B62558" w:rsidRPr="00B62558" w:rsidRDefault="00B62558" w:rsidP="00B62558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五、評議決定書作成之年月日。</w:t>
            </w:r>
          </w:p>
          <w:p w:rsidR="00B62558" w:rsidRPr="008314D4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申評會作成評議決定書，應即以本府之名義送達申訴人或其代理人及被申訴人。</w:t>
            </w:r>
          </w:p>
        </w:tc>
        <w:tc>
          <w:tcPr>
            <w:tcW w:w="4394" w:type="dxa"/>
          </w:tcPr>
          <w:p w:rsidR="00B62558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明定評議決定書應載明之事項。</w:t>
            </w:r>
          </w:p>
        </w:tc>
      </w:tr>
      <w:tr w:rsidR="00B62558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第十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九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  申訴案件經作成評議決定書送達申訴人及被申訴人後，被申訴人應依評議決定執行。主管機關並應依法監督其確實執行。</w:t>
            </w:r>
          </w:p>
        </w:tc>
        <w:tc>
          <w:tcPr>
            <w:tcW w:w="4394" w:type="dxa"/>
          </w:tcPr>
          <w:p w:rsidR="00B62558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明定評議決定確定後，被申訴人應依評議決定執行，主管機關並應依法監督其確實執行。</w:t>
            </w:r>
          </w:p>
        </w:tc>
      </w:tr>
      <w:tr w:rsidR="00B62558" w:rsidRPr="00124547" w:rsidTr="00CE4C58">
        <w:trPr>
          <w:trHeight w:val="424"/>
        </w:trPr>
        <w:tc>
          <w:tcPr>
            <w:tcW w:w="4395" w:type="dxa"/>
          </w:tcPr>
          <w:p w:rsidR="00B62558" w:rsidRPr="00B62558" w:rsidRDefault="00B62558" w:rsidP="00154FAF">
            <w:pPr>
              <w:tabs>
                <w:tab w:val="left" w:pos="0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二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十</w:t>
            </w:r>
            <w:r w:rsidRP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條  申訴人不服本府之評議決定者，得依法提起訴願或訴訟。</w:t>
            </w:r>
          </w:p>
        </w:tc>
        <w:tc>
          <w:tcPr>
            <w:tcW w:w="4394" w:type="dxa"/>
          </w:tcPr>
          <w:p w:rsidR="00B62558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明定申訴人不服本府之評議決定時之處理方式。</w:t>
            </w:r>
          </w:p>
        </w:tc>
      </w:tr>
      <w:tr w:rsidR="000C4785" w:rsidRPr="00124547" w:rsidTr="00CE4C58">
        <w:trPr>
          <w:trHeight w:val="424"/>
        </w:trPr>
        <w:tc>
          <w:tcPr>
            <w:tcW w:w="4395" w:type="dxa"/>
          </w:tcPr>
          <w:p w:rsidR="000C4785" w:rsidRPr="008314D4" w:rsidRDefault="000C4785" w:rsidP="000C4785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二</w:t>
            </w: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十</w:t>
            </w:r>
            <w:r w:rsidR="00B62558">
              <w:rPr>
                <w:rFonts w:ascii="標楷體" w:eastAsia="標楷體" w:hAnsi="標楷體" w:cs="Times New Roman" w:hint="eastAsia"/>
                <w:kern w:val="0"/>
                <w:szCs w:val="24"/>
              </w:rPr>
              <w:t>一</w:t>
            </w: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Pr="000C4785"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自發布日</w:t>
            </w: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施行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</w:tc>
        <w:tc>
          <w:tcPr>
            <w:tcW w:w="4394" w:type="dxa"/>
          </w:tcPr>
          <w:p w:rsidR="000C4785" w:rsidRPr="005C3A3C" w:rsidRDefault="00597757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97757">
              <w:rPr>
                <w:rFonts w:ascii="標楷體" w:eastAsia="標楷體" w:hAnsi="標楷體" w:cs="Times New Roman" w:hint="eastAsia"/>
                <w:szCs w:val="24"/>
              </w:rPr>
              <w:t>明定施行日期。</w:t>
            </w:r>
          </w:p>
        </w:tc>
      </w:tr>
    </w:tbl>
    <w:p w:rsidR="00B91130" w:rsidRPr="00837D95" w:rsidRDefault="00B91130" w:rsidP="00837D95">
      <w:pPr>
        <w:tabs>
          <w:tab w:val="left" w:pos="4214"/>
        </w:tabs>
        <w:adjustRightInd w:val="0"/>
        <w:snapToGrid w:val="0"/>
        <w:spacing w:line="460" w:lineRule="exact"/>
      </w:pPr>
    </w:p>
    <w:sectPr w:rsidR="00B91130" w:rsidRPr="00837D95" w:rsidSect="00F77B99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872" w:rsidRDefault="005F2872" w:rsidP="001268FB">
      <w:r>
        <w:separator/>
      </w:r>
    </w:p>
  </w:endnote>
  <w:endnote w:type="continuationSeparator" w:id="0">
    <w:p w:rsidR="005F2872" w:rsidRDefault="005F2872" w:rsidP="0012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872" w:rsidRDefault="005F2872" w:rsidP="001268FB">
      <w:r>
        <w:separator/>
      </w:r>
    </w:p>
  </w:footnote>
  <w:footnote w:type="continuationSeparator" w:id="0">
    <w:p w:rsidR="005F2872" w:rsidRDefault="005F2872" w:rsidP="00126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36E0C"/>
    <w:multiLevelType w:val="hybridMultilevel"/>
    <w:tmpl w:val="FAA2C7FC"/>
    <w:lvl w:ilvl="0" w:tplc="875C7372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ascii="標楷體" w:eastAsia="標楷體" w:hAnsi="標楷體" w:cs="Times New Roman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">
    <w:nsid w:val="220131DB"/>
    <w:multiLevelType w:val="hybridMultilevel"/>
    <w:tmpl w:val="12187A16"/>
    <w:lvl w:ilvl="0" w:tplc="775EF5A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ADD0337"/>
    <w:multiLevelType w:val="hybridMultilevel"/>
    <w:tmpl w:val="ED56B30C"/>
    <w:lvl w:ilvl="0" w:tplc="70DE96E8">
      <w:start w:val="1"/>
      <w:numFmt w:val="taiwaneseCountingThousand"/>
      <w:lvlText w:val="%1、"/>
      <w:lvlJc w:val="left"/>
      <w:pPr>
        <w:ind w:left="69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3AF57BF9"/>
    <w:multiLevelType w:val="hybridMultilevel"/>
    <w:tmpl w:val="5D02A3B4"/>
    <w:lvl w:ilvl="0" w:tplc="C40442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F48436D"/>
    <w:multiLevelType w:val="hybridMultilevel"/>
    <w:tmpl w:val="67827388"/>
    <w:lvl w:ilvl="0" w:tplc="ACB8A87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538312EC"/>
    <w:multiLevelType w:val="hybridMultilevel"/>
    <w:tmpl w:val="12187A16"/>
    <w:lvl w:ilvl="0" w:tplc="775EF5A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5632120E"/>
    <w:multiLevelType w:val="hybridMultilevel"/>
    <w:tmpl w:val="F7F073A2"/>
    <w:lvl w:ilvl="0" w:tplc="75E8E5C6">
      <w:start w:val="1"/>
      <w:numFmt w:val="taiwaneseCountingThousand"/>
      <w:lvlText w:val="〈%1〉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7A52C81"/>
    <w:multiLevelType w:val="hybridMultilevel"/>
    <w:tmpl w:val="1E58925A"/>
    <w:lvl w:ilvl="0" w:tplc="6AD26668">
      <w:start w:val="1"/>
      <w:numFmt w:val="taiwaneseCountingThousand"/>
      <w:lvlText w:val="(%1)"/>
      <w:lvlJc w:val="left"/>
      <w:pPr>
        <w:ind w:left="1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0" w:hanging="480"/>
      </w:pPr>
    </w:lvl>
    <w:lvl w:ilvl="2" w:tplc="0409001B" w:tentative="1">
      <w:start w:val="1"/>
      <w:numFmt w:val="lowerRoman"/>
      <w:lvlText w:val="%3."/>
      <w:lvlJc w:val="right"/>
      <w:pPr>
        <w:ind w:left="2680" w:hanging="480"/>
      </w:pPr>
    </w:lvl>
    <w:lvl w:ilvl="3" w:tplc="0409000F" w:tentative="1">
      <w:start w:val="1"/>
      <w:numFmt w:val="decimal"/>
      <w:lvlText w:val="%4."/>
      <w:lvlJc w:val="left"/>
      <w:pPr>
        <w:ind w:left="3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0" w:hanging="480"/>
      </w:pPr>
    </w:lvl>
    <w:lvl w:ilvl="5" w:tplc="0409001B" w:tentative="1">
      <w:start w:val="1"/>
      <w:numFmt w:val="lowerRoman"/>
      <w:lvlText w:val="%6."/>
      <w:lvlJc w:val="right"/>
      <w:pPr>
        <w:ind w:left="4120" w:hanging="480"/>
      </w:pPr>
    </w:lvl>
    <w:lvl w:ilvl="6" w:tplc="0409000F" w:tentative="1">
      <w:start w:val="1"/>
      <w:numFmt w:val="decimal"/>
      <w:lvlText w:val="%7."/>
      <w:lvlJc w:val="left"/>
      <w:pPr>
        <w:ind w:left="4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0" w:hanging="480"/>
      </w:pPr>
    </w:lvl>
    <w:lvl w:ilvl="8" w:tplc="0409001B" w:tentative="1">
      <w:start w:val="1"/>
      <w:numFmt w:val="lowerRoman"/>
      <w:lvlText w:val="%9."/>
      <w:lvlJc w:val="right"/>
      <w:pPr>
        <w:ind w:left="5560" w:hanging="480"/>
      </w:pPr>
    </w:lvl>
  </w:abstractNum>
  <w:abstractNum w:abstractNumId="8">
    <w:nsid w:val="5F5E69AC"/>
    <w:multiLevelType w:val="hybridMultilevel"/>
    <w:tmpl w:val="2466BA5A"/>
    <w:lvl w:ilvl="0" w:tplc="E1DC57BC">
      <w:start w:val="1"/>
      <w:numFmt w:val="taiwaneseCountingThousand"/>
      <w:lvlText w:val="〈%1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>
    <w:nsid w:val="6298354F"/>
    <w:multiLevelType w:val="hybridMultilevel"/>
    <w:tmpl w:val="360CB1E6"/>
    <w:lvl w:ilvl="0" w:tplc="33CC8186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6F001305"/>
    <w:multiLevelType w:val="hybridMultilevel"/>
    <w:tmpl w:val="06AC5428"/>
    <w:lvl w:ilvl="0" w:tplc="6218C7F2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6F94540B"/>
    <w:multiLevelType w:val="hybridMultilevel"/>
    <w:tmpl w:val="53AA2022"/>
    <w:lvl w:ilvl="0" w:tplc="B652ECA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79C9676C"/>
    <w:multiLevelType w:val="hybridMultilevel"/>
    <w:tmpl w:val="61B4D474"/>
    <w:lvl w:ilvl="0" w:tplc="142AD566">
      <w:start w:val="1"/>
      <w:numFmt w:val="taiwaneseCountingThousand"/>
      <w:lvlText w:val="第%1條"/>
      <w:lvlJc w:val="left"/>
      <w:pPr>
        <w:ind w:left="984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ADE59CC"/>
    <w:multiLevelType w:val="hybridMultilevel"/>
    <w:tmpl w:val="D62AA824"/>
    <w:lvl w:ilvl="0" w:tplc="4B78970A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99"/>
    <w:rsid w:val="00061DED"/>
    <w:rsid w:val="000C3531"/>
    <w:rsid w:val="000C4785"/>
    <w:rsid w:val="000D0A8D"/>
    <w:rsid w:val="000D6DD7"/>
    <w:rsid w:val="000D7624"/>
    <w:rsid w:val="000E5239"/>
    <w:rsid w:val="00111E4C"/>
    <w:rsid w:val="00113A9F"/>
    <w:rsid w:val="00124547"/>
    <w:rsid w:val="001268FB"/>
    <w:rsid w:val="00127F31"/>
    <w:rsid w:val="00131319"/>
    <w:rsid w:val="00147853"/>
    <w:rsid w:val="00153AB7"/>
    <w:rsid w:val="00154FAF"/>
    <w:rsid w:val="00165C99"/>
    <w:rsid w:val="00174591"/>
    <w:rsid w:val="00186932"/>
    <w:rsid w:val="00205FD4"/>
    <w:rsid w:val="00297F7C"/>
    <w:rsid w:val="002D21C7"/>
    <w:rsid w:val="002D253B"/>
    <w:rsid w:val="002F663C"/>
    <w:rsid w:val="00304134"/>
    <w:rsid w:val="00307B1B"/>
    <w:rsid w:val="00314B94"/>
    <w:rsid w:val="00332A18"/>
    <w:rsid w:val="00345D50"/>
    <w:rsid w:val="003511F0"/>
    <w:rsid w:val="00370EB1"/>
    <w:rsid w:val="003C5EE3"/>
    <w:rsid w:val="003D6365"/>
    <w:rsid w:val="00472A34"/>
    <w:rsid w:val="00484045"/>
    <w:rsid w:val="00485347"/>
    <w:rsid w:val="0049142A"/>
    <w:rsid w:val="004F147B"/>
    <w:rsid w:val="005001FF"/>
    <w:rsid w:val="00567020"/>
    <w:rsid w:val="00573917"/>
    <w:rsid w:val="00592936"/>
    <w:rsid w:val="00597757"/>
    <w:rsid w:val="005C3A3C"/>
    <w:rsid w:val="005F2872"/>
    <w:rsid w:val="005F7FBC"/>
    <w:rsid w:val="0062549F"/>
    <w:rsid w:val="00641D38"/>
    <w:rsid w:val="00642D66"/>
    <w:rsid w:val="00644A7A"/>
    <w:rsid w:val="00663361"/>
    <w:rsid w:val="00681EB9"/>
    <w:rsid w:val="006A301F"/>
    <w:rsid w:val="006B4848"/>
    <w:rsid w:val="006C7C42"/>
    <w:rsid w:val="00707728"/>
    <w:rsid w:val="0075723E"/>
    <w:rsid w:val="007A68ED"/>
    <w:rsid w:val="007C0339"/>
    <w:rsid w:val="007D048D"/>
    <w:rsid w:val="007F2ED5"/>
    <w:rsid w:val="00803867"/>
    <w:rsid w:val="008314D4"/>
    <w:rsid w:val="008354E4"/>
    <w:rsid w:val="00837D95"/>
    <w:rsid w:val="008416DE"/>
    <w:rsid w:val="00843517"/>
    <w:rsid w:val="008659C6"/>
    <w:rsid w:val="00894904"/>
    <w:rsid w:val="00895B3C"/>
    <w:rsid w:val="00897C22"/>
    <w:rsid w:val="008B7158"/>
    <w:rsid w:val="0090594A"/>
    <w:rsid w:val="00910539"/>
    <w:rsid w:val="00984762"/>
    <w:rsid w:val="00994CB2"/>
    <w:rsid w:val="009953BA"/>
    <w:rsid w:val="009E3F5F"/>
    <w:rsid w:val="009E4BD0"/>
    <w:rsid w:val="009F1138"/>
    <w:rsid w:val="009F1ABA"/>
    <w:rsid w:val="009F5836"/>
    <w:rsid w:val="00A14752"/>
    <w:rsid w:val="00A27E57"/>
    <w:rsid w:val="00A320B6"/>
    <w:rsid w:val="00A43D18"/>
    <w:rsid w:val="00A652B1"/>
    <w:rsid w:val="00AB64A6"/>
    <w:rsid w:val="00AC2C55"/>
    <w:rsid w:val="00AD27FB"/>
    <w:rsid w:val="00AF51CA"/>
    <w:rsid w:val="00B0474B"/>
    <w:rsid w:val="00B1535A"/>
    <w:rsid w:val="00B24D82"/>
    <w:rsid w:val="00B25ED8"/>
    <w:rsid w:val="00B62558"/>
    <w:rsid w:val="00B702A7"/>
    <w:rsid w:val="00B91130"/>
    <w:rsid w:val="00BA7A06"/>
    <w:rsid w:val="00BE49B2"/>
    <w:rsid w:val="00BF7897"/>
    <w:rsid w:val="00C00CAD"/>
    <w:rsid w:val="00C03BB1"/>
    <w:rsid w:val="00C0624E"/>
    <w:rsid w:val="00C13030"/>
    <w:rsid w:val="00C16E95"/>
    <w:rsid w:val="00C27779"/>
    <w:rsid w:val="00C52B0A"/>
    <w:rsid w:val="00C622EB"/>
    <w:rsid w:val="00C8526D"/>
    <w:rsid w:val="00C951C3"/>
    <w:rsid w:val="00C96D2F"/>
    <w:rsid w:val="00CC09B0"/>
    <w:rsid w:val="00CF405C"/>
    <w:rsid w:val="00D136DE"/>
    <w:rsid w:val="00D259F5"/>
    <w:rsid w:val="00D2602B"/>
    <w:rsid w:val="00D32299"/>
    <w:rsid w:val="00D5307E"/>
    <w:rsid w:val="00D60A61"/>
    <w:rsid w:val="00D92639"/>
    <w:rsid w:val="00D9732C"/>
    <w:rsid w:val="00DA5BD6"/>
    <w:rsid w:val="00DF014D"/>
    <w:rsid w:val="00E07C55"/>
    <w:rsid w:val="00E421A7"/>
    <w:rsid w:val="00E7413D"/>
    <w:rsid w:val="00E8756A"/>
    <w:rsid w:val="00E87E6D"/>
    <w:rsid w:val="00EC218F"/>
    <w:rsid w:val="00EC3661"/>
    <w:rsid w:val="00EC64B3"/>
    <w:rsid w:val="00EF7A5D"/>
    <w:rsid w:val="00F007F5"/>
    <w:rsid w:val="00F06F37"/>
    <w:rsid w:val="00F13515"/>
    <w:rsid w:val="00F25453"/>
    <w:rsid w:val="00F31789"/>
    <w:rsid w:val="00F32EF3"/>
    <w:rsid w:val="00F51C59"/>
    <w:rsid w:val="00F77B99"/>
    <w:rsid w:val="00FA7F29"/>
    <w:rsid w:val="00FD0D47"/>
    <w:rsid w:val="00FD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50</cp:revision>
  <cp:lastPrinted>2012-03-12T05:21:00Z</cp:lastPrinted>
  <dcterms:created xsi:type="dcterms:W3CDTF">2012-03-21T06:28:00Z</dcterms:created>
  <dcterms:modified xsi:type="dcterms:W3CDTF">2012-06-19T03:41:00Z</dcterms:modified>
</cp:coreProperties>
</file>