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ADB" w:rsidRDefault="00067C44">
      <w:pPr>
        <w:spacing w:after="180" w:line="460" w:lineRule="exact"/>
        <w:rPr>
          <w:rFonts w:eastAsia="標楷體"/>
          <w:color w:val="000000"/>
          <w:sz w:val="40"/>
          <w:szCs w:val="40"/>
        </w:rPr>
      </w:pPr>
      <w:bookmarkStart w:id="0" w:name="_Toc94091666"/>
      <w:bookmarkStart w:id="1" w:name="_Toc94174176"/>
      <w:bookmarkStart w:id="2" w:name="RANGE!A1"/>
      <w:bookmarkStart w:id="3" w:name="_GoBack"/>
      <w:bookmarkEnd w:id="3"/>
      <w:r>
        <w:rPr>
          <w:rFonts w:eastAsia="標楷體"/>
          <w:color w:val="000000"/>
          <w:sz w:val="40"/>
          <w:szCs w:val="40"/>
        </w:rPr>
        <w:t>臺中市政府警察局婦幼警察隊組織規程</w:t>
      </w:r>
      <w:bookmarkEnd w:id="0"/>
      <w:bookmarkEnd w:id="1"/>
    </w:p>
    <w:p w:rsidR="00852ADB" w:rsidRDefault="00067C44">
      <w:pPr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/>
          <w:kern w:val="0"/>
          <w:sz w:val="20"/>
          <w:szCs w:val="20"/>
        </w:rPr>
        <w:t>中華民國</w:t>
      </w:r>
      <w:r>
        <w:rPr>
          <w:rFonts w:ascii="標楷體" w:eastAsia="標楷體" w:hAnsi="標楷體" w:cs="新細明體"/>
          <w:kern w:val="0"/>
          <w:sz w:val="20"/>
          <w:szCs w:val="20"/>
        </w:rPr>
        <w:t>99</w:t>
      </w:r>
      <w:r>
        <w:rPr>
          <w:rFonts w:ascii="標楷體" w:eastAsia="標楷體" w:hAnsi="標楷體" w:cs="新細明體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kern w:val="0"/>
          <w:sz w:val="20"/>
          <w:szCs w:val="20"/>
        </w:rPr>
        <w:t>12</w:t>
      </w:r>
      <w:r>
        <w:rPr>
          <w:rFonts w:ascii="標楷體" w:eastAsia="標楷體" w:hAnsi="標楷體" w:cs="新細明體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kern w:val="0"/>
          <w:sz w:val="20"/>
          <w:szCs w:val="20"/>
        </w:rPr>
        <w:t>25</w:t>
      </w:r>
      <w:r>
        <w:rPr>
          <w:rFonts w:ascii="標楷體" w:eastAsia="標楷體" w:hAnsi="標楷體" w:cs="新細明體"/>
          <w:kern w:val="0"/>
          <w:sz w:val="20"/>
          <w:szCs w:val="20"/>
        </w:rPr>
        <w:t>日府授法規字第</w:t>
      </w:r>
      <w:r>
        <w:rPr>
          <w:rFonts w:ascii="標楷體" w:eastAsia="標楷體" w:hAnsi="標楷體" w:cs="新細明體"/>
          <w:kern w:val="0"/>
          <w:sz w:val="20"/>
          <w:szCs w:val="20"/>
        </w:rPr>
        <w:t>0990000096</w:t>
      </w:r>
      <w:r>
        <w:rPr>
          <w:rFonts w:ascii="標楷體" w:eastAsia="標楷體" w:hAnsi="標楷體" w:cs="新細明體"/>
          <w:kern w:val="0"/>
          <w:sz w:val="20"/>
          <w:szCs w:val="20"/>
        </w:rPr>
        <w:t>號令訂定</w:t>
      </w:r>
    </w:p>
    <w:p w:rsidR="00852ADB" w:rsidRDefault="00067C44">
      <w:pPr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/>
          <w:kern w:val="0"/>
          <w:sz w:val="20"/>
          <w:szCs w:val="20"/>
        </w:rPr>
        <w:t>中華民國</w:t>
      </w:r>
      <w:r>
        <w:rPr>
          <w:rFonts w:ascii="標楷體" w:eastAsia="標楷體" w:hAnsi="標楷體" w:cs="新細明體"/>
          <w:kern w:val="0"/>
          <w:sz w:val="20"/>
          <w:szCs w:val="20"/>
        </w:rPr>
        <w:t>100</w:t>
      </w:r>
      <w:r>
        <w:rPr>
          <w:rFonts w:ascii="標楷體" w:eastAsia="標楷體" w:hAnsi="標楷體" w:cs="新細明體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kern w:val="0"/>
          <w:sz w:val="20"/>
          <w:szCs w:val="20"/>
        </w:rPr>
        <w:t>3</w:t>
      </w:r>
      <w:r>
        <w:rPr>
          <w:rFonts w:ascii="標楷體" w:eastAsia="標楷體" w:hAnsi="標楷體" w:cs="新細明體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kern w:val="0"/>
          <w:sz w:val="20"/>
          <w:szCs w:val="20"/>
        </w:rPr>
        <w:t>11</w:t>
      </w:r>
      <w:r>
        <w:rPr>
          <w:rFonts w:ascii="標楷體" w:eastAsia="標楷體" w:hAnsi="標楷體" w:cs="新細明體"/>
          <w:kern w:val="0"/>
          <w:sz w:val="20"/>
          <w:szCs w:val="20"/>
        </w:rPr>
        <w:t>日考授銓法五字第</w:t>
      </w:r>
      <w:r>
        <w:rPr>
          <w:rFonts w:ascii="標楷體" w:eastAsia="標楷體" w:hAnsi="標楷體" w:cs="新細明體"/>
          <w:kern w:val="0"/>
          <w:sz w:val="20"/>
          <w:szCs w:val="20"/>
        </w:rPr>
        <w:t>1003326823</w:t>
      </w:r>
      <w:r>
        <w:rPr>
          <w:rFonts w:ascii="標楷體" w:eastAsia="標楷體" w:hAnsi="標楷體" w:cs="新細明體"/>
          <w:kern w:val="0"/>
          <w:sz w:val="20"/>
          <w:szCs w:val="20"/>
        </w:rPr>
        <w:t>號函備查</w:t>
      </w:r>
    </w:p>
    <w:p w:rsidR="00852ADB" w:rsidRDefault="00067C44">
      <w:pPr>
        <w:widowControl/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/>
          <w:kern w:val="0"/>
          <w:sz w:val="20"/>
          <w:szCs w:val="20"/>
        </w:rPr>
        <w:t>中華民國</w:t>
      </w:r>
      <w:r>
        <w:rPr>
          <w:rFonts w:ascii="標楷體" w:eastAsia="標楷體" w:hAnsi="標楷體" w:cs="新細明體"/>
          <w:kern w:val="0"/>
          <w:sz w:val="20"/>
          <w:szCs w:val="20"/>
        </w:rPr>
        <w:t>102</w:t>
      </w:r>
      <w:r>
        <w:rPr>
          <w:rFonts w:ascii="標楷體" w:eastAsia="標楷體" w:hAnsi="標楷體" w:cs="新細明體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kern w:val="0"/>
          <w:sz w:val="20"/>
          <w:szCs w:val="20"/>
        </w:rPr>
        <w:t>12</w:t>
      </w:r>
      <w:r>
        <w:rPr>
          <w:rFonts w:ascii="標楷體" w:eastAsia="標楷體" w:hAnsi="標楷體" w:cs="新細明體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kern w:val="0"/>
          <w:sz w:val="20"/>
          <w:szCs w:val="20"/>
        </w:rPr>
        <w:t>24</w:t>
      </w:r>
      <w:r>
        <w:rPr>
          <w:rFonts w:ascii="標楷體" w:eastAsia="標楷體" w:hAnsi="標楷體" w:cs="新細明體"/>
          <w:kern w:val="0"/>
          <w:sz w:val="20"/>
          <w:szCs w:val="20"/>
        </w:rPr>
        <w:t>日府授法規字第</w:t>
      </w:r>
      <w:r>
        <w:rPr>
          <w:rFonts w:ascii="標楷體" w:eastAsia="標楷體" w:hAnsi="標楷體" w:cs="新細明體"/>
          <w:kern w:val="0"/>
          <w:sz w:val="20"/>
          <w:szCs w:val="20"/>
        </w:rPr>
        <w:t>1020248362</w:t>
      </w:r>
      <w:r>
        <w:rPr>
          <w:rFonts w:ascii="標楷體" w:eastAsia="標楷體" w:hAnsi="標楷體" w:cs="新細明體"/>
          <w:kern w:val="0"/>
          <w:sz w:val="20"/>
          <w:szCs w:val="20"/>
        </w:rPr>
        <w:t>號令修正</w:t>
      </w:r>
    </w:p>
    <w:p w:rsidR="00852ADB" w:rsidRDefault="00067C44">
      <w:pPr>
        <w:overflowPunct w:val="0"/>
        <w:autoSpaceDE w:val="0"/>
        <w:snapToGrid w:val="0"/>
        <w:spacing w:line="300" w:lineRule="exact"/>
        <w:jc w:val="right"/>
        <w:rPr>
          <w:rFonts w:ascii="標楷體" w:eastAsia="標楷體" w:hAnsi="標楷體" w:cs="新細明體"/>
          <w:kern w:val="0"/>
          <w:sz w:val="20"/>
          <w:szCs w:val="20"/>
        </w:rPr>
      </w:pPr>
      <w:r>
        <w:rPr>
          <w:rFonts w:ascii="標楷體" w:eastAsia="標楷體" w:hAnsi="標楷體" w:cs="新細明體"/>
          <w:kern w:val="0"/>
          <w:sz w:val="20"/>
          <w:szCs w:val="20"/>
        </w:rPr>
        <w:t>中華民國</w:t>
      </w:r>
      <w:r>
        <w:rPr>
          <w:rFonts w:ascii="標楷體" w:eastAsia="標楷體" w:hAnsi="標楷體" w:cs="新細明體"/>
          <w:kern w:val="0"/>
          <w:sz w:val="20"/>
          <w:szCs w:val="20"/>
        </w:rPr>
        <w:t>103</w:t>
      </w:r>
      <w:r>
        <w:rPr>
          <w:rFonts w:ascii="標楷體" w:eastAsia="標楷體" w:hAnsi="標楷體" w:cs="新細明體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kern w:val="0"/>
          <w:sz w:val="20"/>
          <w:szCs w:val="20"/>
        </w:rPr>
        <w:t>2</w:t>
      </w:r>
      <w:r>
        <w:rPr>
          <w:rFonts w:ascii="標楷體" w:eastAsia="標楷體" w:hAnsi="標楷體" w:cs="新細明體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kern w:val="0"/>
          <w:sz w:val="20"/>
          <w:szCs w:val="20"/>
        </w:rPr>
        <w:t>18</w:t>
      </w:r>
      <w:r>
        <w:rPr>
          <w:rFonts w:ascii="標楷體" w:eastAsia="標楷體" w:hAnsi="標楷體" w:cs="新細明體"/>
          <w:kern w:val="0"/>
          <w:sz w:val="20"/>
          <w:szCs w:val="20"/>
        </w:rPr>
        <w:t>日考授銓法五字第</w:t>
      </w:r>
      <w:r>
        <w:rPr>
          <w:rFonts w:ascii="標楷體" w:eastAsia="標楷體" w:hAnsi="標楷體" w:cs="新細明體"/>
          <w:kern w:val="0"/>
          <w:sz w:val="20"/>
          <w:szCs w:val="20"/>
        </w:rPr>
        <w:t>1033802121</w:t>
      </w:r>
      <w:r>
        <w:rPr>
          <w:rFonts w:ascii="標楷體" w:eastAsia="標楷體" w:hAnsi="標楷體" w:cs="新細明體"/>
          <w:kern w:val="0"/>
          <w:sz w:val="20"/>
          <w:szCs w:val="20"/>
        </w:rPr>
        <w:t>號函備查</w:t>
      </w:r>
    </w:p>
    <w:p w:rsidR="00852ADB" w:rsidRDefault="00067C44">
      <w:pPr>
        <w:widowControl/>
        <w:overflowPunct w:val="0"/>
        <w:autoSpaceDE w:val="0"/>
        <w:snapToGrid w:val="0"/>
        <w:spacing w:line="300" w:lineRule="exact"/>
        <w:jc w:val="right"/>
      </w:pPr>
      <w:r>
        <w:rPr>
          <w:rFonts w:ascii="標楷體" w:eastAsia="標楷體" w:hAnsi="標楷體" w:cs="新細明體"/>
          <w:kern w:val="0"/>
          <w:sz w:val="20"/>
          <w:szCs w:val="20"/>
        </w:rPr>
        <w:t>中華民國</w:t>
      </w:r>
      <w:r>
        <w:rPr>
          <w:rFonts w:ascii="標楷體" w:eastAsia="標楷體" w:hAnsi="標楷體" w:cs="新細明體"/>
          <w:kern w:val="0"/>
          <w:sz w:val="20"/>
          <w:szCs w:val="20"/>
        </w:rPr>
        <w:t>108</w:t>
      </w:r>
      <w:r>
        <w:rPr>
          <w:rFonts w:ascii="標楷體" w:eastAsia="標楷體" w:hAnsi="標楷體" w:cs="新細明體"/>
          <w:kern w:val="0"/>
          <w:sz w:val="20"/>
          <w:szCs w:val="20"/>
        </w:rPr>
        <w:t>年</w:t>
      </w:r>
      <w:r>
        <w:rPr>
          <w:rFonts w:ascii="標楷體" w:eastAsia="標楷體" w:hAnsi="標楷體" w:cs="新細明體"/>
          <w:kern w:val="0"/>
          <w:sz w:val="20"/>
          <w:szCs w:val="20"/>
        </w:rPr>
        <w:t>7</w:t>
      </w:r>
      <w:r>
        <w:rPr>
          <w:rFonts w:ascii="標楷體" w:eastAsia="標楷體" w:hAnsi="標楷體" w:cs="新細明體"/>
          <w:kern w:val="0"/>
          <w:sz w:val="20"/>
          <w:szCs w:val="20"/>
        </w:rPr>
        <w:t>月</w:t>
      </w:r>
      <w:r>
        <w:rPr>
          <w:rFonts w:ascii="標楷體" w:eastAsia="標楷體" w:hAnsi="標楷體" w:cs="新細明體"/>
          <w:kern w:val="0"/>
          <w:sz w:val="20"/>
          <w:szCs w:val="20"/>
        </w:rPr>
        <w:t>19</w:t>
      </w:r>
      <w:r>
        <w:rPr>
          <w:rFonts w:ascii="標楷體" w:eastAsia="標楷體" w:hAnsi="標楷體" w:cs="新細明體"/>
          <w:kern w:val="0"/>
          <w:sz w:val="20"/>
          <w:szCs w:val="20"/>
        </w:rPr>
        <w:t>日</w:t>
      </w:r>
      <w:r>
        <w:rPr>
          <w:rFonts w:ascii="標楷體" w:eastAsia="標楷體" w:hAnsi="標楷體" w:cs="新細明體"/>
          <w:kern w:val="0"/>
          <w:sz w:val="20"/>
          <w:szCs w:val="20"/>
        </w:rPr>
        <w:t>府授法規字第</w:t>
      </w:r>
      <w:r>
        <w:rPr>
          <w:rFonts w:ascii="標楷體" w:eastAsia="標楷體" w:hAnsi="標楷體" w:cs="新細明體"/>
          <w:kern w:val="0"/>
          <w:sz w:val="20"/>
          <w:szCs w:val="20"/>
        </w:rPr>
        <w:t>1080168118</w:t>
      </w:r>
      <w:r>
        <w:rPr>
          <w:rFonts w:ascii="標楷體" w:eastAsia="標楷體" w:hAnsi="標楷體" w:cs="新細明體"/>
          <w:kern w:val="0"/>
          <w:sz w:val="20"/>
          <w:szCs w:val="20"/>
        </w:rPr>
        <w:t>號令修正</w:t>
      </w:r>
    </w:p>
    <w:p w:rsidR="00852ADB" w:rsidRDefault="00067C44">
      <w:pPr>
        <w:spacing w:before="180" w:line="460" w:lineRule="exact"/>
        <w:ind w:right="28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第一條　　本規程依臺中市政府警察局組織規程第九條規定訂定之。</w:t>
      </w:r>
    </w:p>
    <w:p w:rsidR="00852ADB" w:rsidRDefault="00067C44">
      <w:pPr>
        <w:spacing w:line="460" w:lineRule="exact"/>
        <w:ind w:left="840" w:right="30" w:hanging="840"/>
      </w:pPr>
      <w:r>
        <w:rPr>
          <w:rFonts w:ascii="標楷體" w:eastAsia="標楷體" w:hAnsi="標楷體"/>
          <w:sz w:val="28"/>
        </w:rPr>
        <w:t>第二條</w:t>
      </w: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臺中市政府警察局婦幼警察隊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以下簡稱本隊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置隊長，承臺中市政府警察局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以下簡稱警察局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局長之命，綜理隊務，並指揮、監督所屬員工；置副隊長一人，襄助隊長處理隊務。</w:t>
      </w:r>
    </w:p>
    <w:p w:rsidR="00852ADB" w:rsidRDefault="00067C44">
      <w:pPr>
        <w:spacing w:line="460" w:lineRule="exact"/>
        <w:ind w:left="840" w:right="30" w:hanging="840"/>
        <w:jc w:val="both"/>
      </w:pPr>
      <w:r>
        <w:rPr>
          <w:rFonts w:ascii="標楷體" w:eastAsia="標楷體" w:hAnsi="標楷體"/>
          <w:sz w:val="28"/>
        </w:rPr>
        <w:t>第三條</w:t>
      </w: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本隊設下列各組，分別掌理下列事項：</w:t>
      </w:r>
    </w:p>
    <w:p w:rsidR="00852ADB" w:rsidRDefault="00067C44">
      <w:pPr>
        <w:spacing w:line="460" w:lineRule="exact"/>
        <w:ind w:left="1960" w:right="28" w:hanging="1960"/>
        <w:jc w:val="both"/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/>
          <w:sz w:val="28"/>
          <w:szCs w:val="28"/>
        </w:rPr>
        <w:t>一、</w:t>
      </w:r>
      <w:r>
        <w:rPr>
          <w:rFonts w:ascii="標楷體" w:eastAsia="標楷體" w:hAnsi="標楷體"/>
          <w:bCs/>
          <w:sz w:val="28"/>
          <w:szCs w:val="36"/>
        </w:rPr>
        <w:t>偵防組</w:t>
      </w:r>
      <w:r>
        <w:rPr>
          <w:rFonts w:ascii="標楷體" w:eastAsia="標楷體" w:hAnsi="標楷體"/>
          <w:bCs/>
          <w:sz w:val="28"/>
          <w:szCs w:val="36"/>
        </w:rPr>
        <w:t>:</w:t>
      </w:r>
      <w:r>
        <w:rPr>
          <w:rFonts w:ascii="標楷體" w:eastAsia="標楷體" w:hAnsi="標楷體"/>
          <w:bCs/>
          <w:sz w:val="28"/>
          <w:szCs w:val="36"/>
        </w:rPr>
        <w:t>婦幼案件偵處</w:t>
      </w:r>
      <w:r>
        <w:rPr>
          <w:rFonts w:ascii="標楷體" w:eastAsia="標楷體" w:hAnsi="標楷體"/>
          <w:b/>
          <w:bCs/>
          <w:sz w:val="28"/>
          <w:szCs w:val="36"/>
        </w:rPr>
        <w:t>、</w:t>
      </w:r>
      <w:r>
        <w:rPr>
          <w:rFonts w:ascii="標楷體" w:eastAsia="標楷體" w:hAnsi="標楷體"/>
          <w:bCs/>
          <w:sz w:val="28"/>
          <w:szCs w:val="36"/>
        </w:rPr>
        <w:t>性侵害犯罪防治、性騷擾防治、兒童及少年保護、兒童及少年性剝削防制、家庭暴力防治偵處及婦幼安全宣導之規劃、督導。</w:t>
      </w:r>
    </w:p>
    <w:p w:rsidR="00852ADB" w:rsidRDefault="00067C44">
      <w:pPr>
        <w:spacing w:line="460" w:lineRule="exact"/>
        <w:ind w:left="1960" w:right="28" w:hanging="1960"/>
        <w:jc w:val="both"/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>
        <w:rPr>
          <w:rFonts w:ascii="標楷體" w:eastAsia="標楷體" w:hAnsi="標楷體"/>
          <w:sz w:val="28"/>
          <w:szCs w:val="28"/>
        </w:rPr>
        <w:t>二、</w:t>
      </w:r>
      <w:r>
        <w:rPr>
          <w:rFonts w:ascii="標楷體" w:eastAsia="標楷體" w:hAnsi="標楷體"/>
          <w:bCs/>
          <w:sz w:val="28"/>
          <w:szCs w:val="28"/>
        </w:rPr>
        <w:t>行政組：婦幼安全工作之一般行政、公共關係、秘書、法規、交通、督訓、後勤、保安、保防、民防、資訊、研考、文書、檔案等業務事項。</w:t>
      </w:r>
    </w:p>
    <w:p w:rsidR="00852ADB" w:rsidRDefault="00067C44">
      <w:pPr>
        <w:spacing w:line="460" w:lineRule="exact"/>
        <w:ind w:left="1400" w:right="28" w:hanging="140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第三條之一　　本隊下設勤務分隊、勤務分隊下設小隊，執行警政婦幼安全工作事項，其所需人員由本隊總員額內調配之。</w:t>
      </w:r>
    </w:p>
    <w:p w:rsidR="00852ADB" w:rsidRDefault="00067C44">
      <w:pPr>
        <w:spacing w:line="460" w:lineRule="exact"/>
        <w:ind w:left="840" w:right="30" w:hanging="840"/>
      </w:pPr>
      <w:r>
        <w:rPr>
          <w:rFonts w:ascii="標楷體" w:eastAsia="標楷體" w:hAnsi="標楷體"/>
          <w:sz w:val="28"/>
        </w:rPr>
        <w:t>第四條</w:t>
      </w: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/>
          <w:sz w:val="28"/>
        </w:rPr>
        <w:t>本隊</w:t>
      </w:r>
      <w:r>
        <w:rPr>
          <w:rFonts w:ascii="標楷體" w:eastAsia="標楷體" w:hAnsi="標楷體"/>
          <w:bCs/>
          <w:sz w:val="28"/>
        </w:rPr>
        <w:t>置組長、督察員、警務員、分隊長、警務佐、小隊長、偵查佐、警員、辦事員、書記。</w:t>
      </w:r>
    </w:p>
    <w:p w:rsidR="00852ADB" w:rsidRDefault="00067C44">
      <w:pPr>
        <w:spacing w:line="460" w:lineRule="exact"/>
        <w:ind w:left="840" w:right="30" w:hanging="840"/>
      </w:pPr>
      <w:r>
        <w:rPr>
          <w:rFonts w:ascii="標楷體" w:eastAsia="標楷體" w:hAnsi="標楷體"/>
          <w:sz w:val="28"/>
        </w:rPr>
        <w:t>第五條</w:t>
      </w: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/>
          <w:sz w:val="28"/>
        </w:rPr>
        <w:t>本隊</w:t>
      </w:r>
      <w:r>
        <w:rPr>
          <w:rFonts w:ascii="標楷體" w:eastAsia="標楷體" w:hAnsi="標楷體"/>
          <w:bCs/>
          <w:sz w:val="28"/>
        </w:rPr>
        <w:t>置人事管理員，依法辦理人事管理事項。</w:t>
      </w:r>
    </w:p>
    <w:p w:rsidR="00852ADB" w:rsidRDefault="00067C44">
      <w:pPr>
        <w:spacing w:line="460" w:lineRule="exact"/>
        <w:ind w:left="960" w:right="30" w:hanging="960"/>
      </w:pPr>
      <w:r>
        <w:rPr>
          <w:rFonts w:ascii="標楷體" w:eastAsia="標楷體" w:hAnsi="標楷體"/>
          <w:sz w:val="28"/>
        </w:rPr>
        <w:t>第六條</w:t>
      </w: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/>
          <w:sz w:val="28"/>
        </w:rPr>
        <w:t>本隊</w:t>
      </w:r>
      <w:r>
        <w:rPr>
          <w:rFonts w:ascii="標楷體" w:eastAsia="標楷體" w:hAnsi="標楷體"/>
          <w:bCs/>
          <w:sz w:val="28"/>
        </w:rPr>
        <w:t>置會計員，依法辦理歲計、</w:t>
      </w:r>
      <w:r>
        <w:rPr>
          <w:rFonts w:ascii="標楷體" w:eastAsia="標楷體" w:hAnsi="標楷體"/>
          <w:bCs/>
          <w:color w:val="000000"/>
          <w:sz w:val="28"/>
          <w:szCs w:val="28"/>
        </w:rPr>
        <w:t>會計</w:t>
      </w:r>
      <w:r>
        <w:rPr>
          <w:rFonts w:eastAsia="標楷體"/>
          <w:color w:val="000000"/>
          <w:sz w:val="28"/>
          <w:szCs w:val="28"/>
        </w:rPr>
        <w:t>並兼辦</w:t>
      </w:r>
      <w:r>
        <w:rPr>
          <w:rFonts w:ascii="標楷體" w:eastAsia="標楷體" w:hAnsi="標楷體"/>
          <w:color w:val="000000"/>
          <w:sz w:val="28"/>
          <w:szCs w:val="28"/>
        </w:rPr>
        <w:t>統計事項</w:t>
      </w:r>
      <w:r>
        <w:rPr>
          <w:rFonts w:ascii="標楷體" w:eastAsia="標楷體" w:hAnsi="標楷體"/>
          <w:bCs/>
          <w:color w:val="000000"/>
          <w:sz w:val="28"/>
          <w:szCs w:val="28"/>
        </w:rPr>
        <w:t>。</w:t>
      </w:r>
    </w:p>
    <w:p w:rsidR="00852ADB" w:rsidRDefault="00067C44">
      <w:pPr>
        <w:spacing w:line="460" w:lineRule="exact"/>
        <w:ind w:left="960" w:right="30" w:hanging="960"/>
      </w:pPr>
      <w:r>
        <w:rPr>
          <w:rFonts w:ascii="標楷體" w:eastAsia="標楷體" w:hAnsi="標楷體"/>
          <w:sz w:val="28"/>
        </w:rPr>
        <w:t>第七條</w:t>
      </w: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t>（刪除）</w:t>
      </w:r>
    </w:p>
    <w:p w:rsidR="00852ADB" w:rsidRDefault="00067C44">
      <w:pPr>
        <w:spacing w:line="460" w:lineRule="exact"/>
        <w:ind w:left="960" w:right="30" w:hanging="960"/>
      </w:pPr>
      <w:r>
        <w:rPr>
          <w:rFonts w:ascii="標楷體" w:eastAsia="標楷體" w:hAnsi="標楷體"/>
          <w:sz w:val="28"/>
        </w:rPr>
        <w:t>第八條</w:t>
      </w: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t>本規程所列各職稱之官等職等及員額，另以編制表定之。</w:t>
      </w:r>
    </w:p>
    <w:p w:rsidR="00852ADB" w:rsidRDefault="00067C44">
      <w:pPr>
        <w:spacing w:line="460" w:lineRule="exact"/>
        <w:ind w:left="953" w:right="30" w:firstLine="42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各職稱之官等職等，依職務列等表之規定。</w:t>
      </w:r>
    </w:p>
    <w:p w:rsidR="00852ADB" w:rsidRDefault="00067C44">
      <w:pPr>
        <w:overflowPunct w:val="0"/>
        <w:spacing w:line="460" w:lineRule="exact"/>
        <w:ind w:left="820" w:right="30" w:hanging="820"/>
        <w:jc w:val="both"/>
      </w:pPr>
      <w:r>
        <w:rPr>
          <w:rFonts w:ascii="標楷體" w:eastAsia="標楷體" w:hAnsi="標楷體"/>
          <w:bCs/>
          <w:sz w:val="28"/>
        </w:rPr>
        <w:t>第九條</w:t>
      </w:r>
      <w:r>
        <w:rPr>
          <w:rFonts w:ascii="標楷體" w:eastAsia="標楷體" w:hAnsi="標楷體"/>
          <w:bCs/>
          <w:sz w:val="28"/>
        </w:rPr>
        <w:t xml:space="preserve">    </w:t>
      </w:r>
      <w:r>
        <w:rPr>
          <w:rFonts w:ascii="標楷體" w:eastAsia="標楷體" w:hAnsi="標楷體"/>
          <w:bCs/>
          <w:sz w:val="28"/>
        </w:rPr>
        <w:t>隊長請假或因故不能執行職務時，</w:t>
      </w:r>
      <w:r>
        <w:rPr>
          <w:rFonts w:ascii="標楷體" w:eastAsia="標楷體" w:hAnsi="標楷體"/>
          <w:sz w:val="28"/>
        </w:rPr>
        <w:t>職務代理順序如下：</w:t>
      </w:r>
    </w:p>
    <w:p w:rsidR="00852ADB" w:rsidRDefault="00067C44">
      <w:pPr>
        <w:widowControl/>
        <w:numPr>
          <w:ilvl w:val="0"/>
          <w:numId w:val="1"/>
        </w:numPr>
        <w:spacing w:line="460" w:lineRule="exact"/>
        <w:ind w:left="1985" w:right="30" w:hanging="567"/>
        <w:rPr>
          <w:rFonts w:ascii="標楷體" w:eastAsia="標楷體" w:hAnsi="標楷體"/>
          <w:bCs/>
          <w:sz w:val="28"/>
          <w:szCs w:val="36"/>
        </w:rPr>
      </w:pPr>
      <w:r>
        <w:rPr>
          <w:rFonts w:ascii="標楷體" w:eastAsia="標楷體" w:hAnsi="標楷體"/>
          <w:bCs/>
          <w:sz w:val="28"/>
          <w:szCs w:val="36"/>
        </w:rPr>
        <w:t>副隊長。</w:t>
      </w:r>
    </w:p>
    <w:p w:rsidR="00852ADB" w:rsidRDefault="00067C44">
      <w:pPr>
        <w:widowControl/>
        <w:numPr>
          <w:ilvl w:val="0"/>
          <w:numId w:val="1"/>
        </w:numPr>
        <w:spacing w:line="460" w:lineRule="exact"/>
        <w:ind w:left="1985" w:right="30" w:hanging="567"/>
        <w:rPr>
          <w:rFonts w:ascii="標楷體" w:eastAsia="標楷體" w:hAnsi="標楷體"/>
          <w:bCs/>
          <w:sz w:val="28"/>
          <w:szCs w:val="36"/>
        </w:rPr>
      </w:pPr>
      <w:r>
        <w:rPr>
          <w:rFonts w:ascii="標楷體" w:eastAsia="標楷體" w:hAnsi="標楷體"/>
          <w:bCs/>
          <w:sz w:val="28"/>
          <w:szCs w:val="36"/>
        </w:rPr>
        <w:t>組長。</w:t>
      </w:r>
    </w:p>
    <w:p w:rsidR="00852ADB" w:rsidRDefault="00067C44">
      <w:pPr>
        <w:spacing w:line="460" w:lineRule="exact"/>
        <w:ind w:left="840" w:right="30" w:hanging="840"/>
      </w:pPr>
      <w:r>
        <w:rPr>
          <w:rFonts w:ascii="標楷體" w:eastAsia="標楷體" w:hAnsi="標楷體"/>
          <w:sz w:val="28"/>
        </w:rPr>
        <w:t>第十條</w:t>
      </w: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本隊分層負責明細表分甲表、乙表及丙表。甲表由本隊擬訂，報請警察局轉陳臺中市政府核定；乙表由本隊擬訂，報請警</w:t>
      </w:r>
      <w:r>
        <w:rPr>
          <w:rFonts w:ascii="標楷體" w:eastAsia="標楷體" w:hAnsi="標楷體"/>
          <w:sz w:val="28"/>
          <w:szCs w:val="28"/>
        </w:rPr>
        <w:lastRenderedPageBreak/>
        <w:t>察局核定；丙表由本隊訂定，報請警察局備查。</w:t>
      </w:r>
    </w:p>
    <w:p w:rsidR="00852ADB" w:rsidRDefault="00067C44">
      <w:pPr>
        <w:spacing w:line="460" w:lineRule="exact"/>
        <w:ind w:left="840" w:right="30" w:hanging="840"/>
        <w:jc w:val="both"/>
      </w:pPr>
      <w:r>
        <w:rPr>
          <w:rFonts w:ascii="標楷體" w:eastAsia="標楷體" w:hAnsi="標楷體"/>
          <w:sz w:val="28"/>
        </w:rPr>
        <w:t>第十一條</w:t>
      </w:r>
      <w:r>
        <w:rPr>
          <w:rFonts w:ascii="標楷體" w:eastAsia="標楷體" w:hAnsi="標楷體"/>
          <w:sz w:val="28"/>
        </w:rPr>
        <w:t xml:space="preserve">    </w:t>
      </w:r>
      <w:bookmarkEnd w:id="2"/>
      <w:r>
        <w:rPr>
          <w:rFonts w:ascii="標楷體" w:eastAsia="標楷體" w:hAnsi="標楷體"/>
          <w:sz w:val="28"/>
          <w:szCs w:val="28"/>
        </w:rPr>
        <w:t>本規程自中華民國九十九年十二月二十五日施行。</w:t>
      </w:r>
    </w:p>
    <w:p w:rsidR="00852ADB" w:rsidRDefault="00067C44">
      <w:pPr>
        <w:spacing w:line="460" w:lineRule="exact"/>
        <w:ind w:left="1134" w:right="30" w:hanging="1134"/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>
        <w:rPr>
          <w:rFonts w:ascii="標楷體" w:eastAsia="標楷體" w:hAnsi="標楷體"/>
          <w:sz w:val="28"/>
          <w:szCs w:val="28"/>
        </w:rPr>
        <w:t>本規程中華民國一百零二年十二月二十四日修正發布之條文，自一百零三年一月一日施行，其餘修正條文施行日期，由臺中市政府以命令定之。</w:t>
      </w:r>
    </w:p>
    <w:sectPr w:rsidR="00852ADB">
      <w:footerReference w:type="default" r:id="rId7"/>
      <w:pgSz w:w="11906" w:h="16838"/>
      <w:pgMar w:top="1418" w:right="1418" w:bottom="1418" w:left="1701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C44" w:rsidRDefault="00067C44">
      <w:r>
        <w:separator/>
      </w:r>
    </w:p>
  </w:endnote>
  <w:endnote w:type="continuationSeparator" w:id="0">
    <w:p w:rsidR="00067C44" w:rsidRDefault="0006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2BA" w:rsidRDefault="00067C44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3F17CF">
      <w:rPr>
        <w:noProof/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C44" w:rsidRDefault="00067C44">
      <w:r>
        <w:rPr>
          <w:color w:val="000000"/>
        </w:rPr>
        <w:separator/>
      </w:r>
    </w:p>
  </w:footnote>
  <w:footnote w:type="continuationSeparator" w:id="0">
    <w:p w:rsidR="00067C44" w:rsidRDefault="0006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0A7637"/>
    <w:multiLevelType w:val="multilevel"/>
    <w:tmpl w:val="C310CA08"/>
    <w:lvl w:ilvl="0">
      <w:start w:val="1"/>
      <w:numFmt w:val="taiwaneseCountingThousand"/>
      <w:lvlText w:val="%1、"/>
      <w:lvlJc w:val="left"/>
      <w:pPr>
        <w:ind w:left="1560" w:hanging="720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52ADB"/>
    <w:rsid w:val="00067C44"/>
    <w:rsid w:val="003F17CF"/>
    <w:rsid w:val="005C674A"/>
    <w:rsid w:val="00852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FD3DCC-3E84-430C-8000-C9A5D29C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customStyle="1" w:styleId="style1">
    <w:name w:val="style1"/>
    <w:basedOn w:val="a"/>
    <w:pPr>
      <w:widowControl/>
      <w:spacing w:before="100" w:after="100"/>
    </w:pPr>
    <w:rPr>
      <w:rFonts w:ascii="標楷體" w:eastAsia="標楷體" w:hAnsi="標楷體" w:cs="新細明體"/>
      <w:kern w:val="0"/>
      <w:szCs w:val="24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首 字元"/>
    <w:rPr>
      <w:rFonts w:eastAsia="新細明體"/>
      <w:kern w:val="3"/>
      <w:lang w:val="en-US" w:eastAsia="zh-TW" w:bidi="ar-SA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paragraph" w:styleId="a5">
    <w:name w:val="Block Text"/>
    <w:basedOn w:val="a"/>
    <w:pPr>
      <w:spacing w:line="460" w:lineRule="exact"/>
      <w:ind w:left="979" w:right="13" w:hanging="480"/>
    </w:pPr>
    <w:rPr>
      <w:rFonts w:ascii="標楷體" w:eastAsia="標楷體" w:hAnsi="標楷體"/>
      <w:szCs w:val="24"/>
    </w:rPr>
  </w:style>
  <w:style w:type="character" w:customStyle="1" w:styleId="a6">
    <w:name w:val="頁尾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rFonts w:ascii="Times New Roman" w:eastAsia="Times New Roman" w:hAnsi="Times New Roman"/>
      <w:sz w:val="20"/>
      <w:szCs w:val="20"/>
    </w:rPr>
  </w:style>
  <w:style w:type="character" w:styleId="a8">
    <w:name w:val="page number"/>
    <w:basedOn w:val="a0"/>
  </w:style>
  <w:style w:type="paragraph" w:styleId="3">
    <w:name w:val="Body Text 3"/>
    <w:basedOn w:val="a"/>
    <w:pPr>
      <w:jc w:val="both"/>
    </w:pPr>
    <w:rPr>
      <w:rFonts w:ascii="標楷體" w:eastAsia="標楷體" w:hAnsi="標楷體"/>
      <w:color w:val="00000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臺中市政府組織規程總說明</dc:title>
  <dc:subject/>
  <dc:creator>m1144</dc:creator>
  <cp:lastModifiedBy>施右容</cp:lastModifiedBy>
  <cp:revision>2</cp:revision>
  <cp:lastPrinted>2010-12-23T06:37:00Z</cp:lastPrinted>
  <dcterms:created xsi:type="dcterms:W3CDTF">2019-07-23T08:05:00Z</dcterms:created>
  <dcterms:modified xsi:type="dcterms:W3CDTF">2019-07-23T08:05:00Z</dcterms:modified>
</cp:coreProperties>
</file>