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87" w:rsidRDefault="00875787" w:rsidP="00620769">
      <w:pPr>
        <w:autoSpaceDE w:val="0"/>
        <w:autoSpaceDN w:val="0"/>
        <w:adjustRightInd w:val="0"/>
        <w:snapToGrid w:val="0"/>
        <w:jc w:val="both"/>
        <w:rPr>
          <w:rFonts w:ascii="標楷體" w:eastAsia="標楷體" w:cs="標楷體"/>
          <w:color w:val="000000"/>
          <w:kern w:val="0"/>
          <w:sz w:val="40"/>
          <w:szCs w:val="40"/>
        </w:rPr>
      </w:pPr>
      <w:r w:rsidRPr="006E5329">
        <w:rPr>
          <w:rFonts w:ascii="標楷體" w:eastAsia="標楷體" w:cs="標楷體" w:hint="eastAsia"/>
          <w:color w:val="000000"/>
          <w:kern w:val="0"/>
          <w:sz w:val="40"/>
          <w:szCs w:val="40"/>
        </w:rPr>
        <w:t>臺中市政府經濟發展局組織規程</w:t>
      </w:r>
    </w:p>
    <w:p w:rsidR="0068534D" w:rsidRPr="00285421" w:rsidRDefault="0068534D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</w:t>
      </w:r>
      <w:r w:rsidR="00B22820" w:rsidRPr="00285421">
        <w:rPr>
          <w:rFonts w:ascii="標楷體" w:eastAsia="標楷體" w:hAnsi="標楷體" w:hint="eastAsia"/>
          <w:szCs w:val="24"/>
        </w:rPr>
        <w:t>99</w:t>
      </w:r>
      <w:r w:rsidRPr="00285421">
        <w:rPr>
          <w:rFonts w:ascii="標楷體" w:eastAsia="標楷體" w:hAnsi="標楷體" w:hint="eastAsia"/>
          <w:szCs w:val="24"/>
        </w:rPr>
        <w:t>年</w:t>
      </w:r>
      <w:r w:rsidR="00B22820" w:rsidRPr="00285421">
        <w:rPr>
          <w:rFonts w:ascii="標楷體" w:eastAsia="標楷體" w:hAnsi="標楷體" w:hint="eastAsia"/>
          <w:szCs w:val="24"/>
        </w:rPr>
        <w:t>12</w:t>
      </w:r>
      <w:r w:rsidRPr="00285421">
        <w:rPr>
          <w:rFonts w:ascii="標楷體" w:eastAsia="標楷體" w:hAnsi="標楷體" w:hint="eastAsia"/>
          <w:szCs w:val="24"/>
        </w:rPr>
        <w:t>月</w:t>
      </w:r>
      <w:r w:rsidR="00B22820" w:rsidRPr="00285421">
        <w:rPr>
          <w:rFonts w:ascii="標楷體" w:eastAsia="標楷體" w:hAnsi="標楷體" w:hint="eastAsia"/>
          <w:szCs w:val="24"/>
        </w:rPr>
        <w:t>25</w:t>
      </w:r>
      <w:r w:rsidRPr="00285421">
        <w:rPr>
          <w:rFonts w:ascii="標楷體" w:eastAsia="標楷體" w:hAnsi="標楷體" w:hint="eastAsia"/>
          <w:szCs w:val="24"/>
        </w:rPr>
        <w:t>日</w:t>
      </w:r>
      <w:r w:rsidR="00B22820" w:rsidRPr="00285421">
        <w:rPr>
          <w:rFonts w:ascii="標楷體" w:eastAsia="標楷體" w:hAnsi="標楷體" w:hint="eastAsia"/>
          <w:szCs w:val="24"/>
        </w:rPr>
        <w:t>府授法規字第099000009</w:t>
      </w:r>
      <w:r w:rsidR="009122ED">
        <w:rPr>
          <w:rFonts w:ascii="標楷體" w:eastAsia="標楷體" w:hAnsi="標楷體" w:hint="eastAsia"/>
          <w:szCs w:val="24"/>
        </w:rPr>
        <w:t>3</w:t>
      </w:r>
      <w:r w:rsidR="00B22820" w:rsidRPr="00285421">
        <w:rPr>
          <w:rFonts w:ascii="標楷體" w:eastAsia="標楷體" w:hAnsi="標楷體" w:hint="eastAsia"/>
          <w:szCs w:val="24"/>
        </w:rPr>
        <w:t>號令</w:t>
      </w:r>
      <w:r w:rsidRPr="00285421">
        <w:rPr>
          <w:rFonts w:ascii="標楷體" w:eastAsia="標楷體" w:hAnsi="標楷體" w:hint="eastAsia"/>
          <w:szCs w:val="24"/>
        </w:rPr>
        <w:t>訂定</w:t>
      </w:r>
    </w:p>
    <w:p w:rsidR="009C4B82" w:rsidRPr="00285421" w:rsidRDefault="009C4B82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中華民國100年1月7日考銓法五字第1003300234號函備查</w:t>
      </w:r>
    </w:p>
    <w:p w:rsidR="0068534D" w:rsidRPr="00285421" w:rsidRDefault="0044259F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44259F">
        <w:rPr>
          <w:rFonts w:ascii="標楷體" w:eastAsia="標楷體" w:hAnsi="標楷體" w:hint="eastAsia"/>
          <w:szCs w:val="24"/>
        </w:rPr>
        <w:t>中華民國100年10月4日府授法規字第1000190477號令</w:t>
      </w:r>
      <w:r w:rsidRPr="00285421">
        <w:rPr>
          <w:rFonts w:ascii="標楷體" w:eastAsia="標楷體" w:hAnsi="標楷體" w:hint="eastAsia"/>
          <w:szCs w:val="24"/>
        </w:rPr>
        <w:t>修正</w:t>
      </w:r>
    </w:p>
    <w:p w:rsidR="009C4B82" w:rsidRPr="00285421" w:rsidRDefault="009C4B82" w:rsidP="00285421">
      <w:pPr>
        <w:widowControl/>
        <w:adjustRightInd w:val="0"/>
        <w:jc w:val="right"/>
        <w:rPr>
          <w:rFonts w:ascii="標楷體" w:eastAsia="標楷體" w:hAnsi="標楷體" w:cs="新細明體"/>
          <w:bCs/>
          <w:kern w:val="0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中華民國100年12月1日考銓法五字第1003525128號函備查</w:t>
      </w:r>
    </w:p>
    <w:p w:rsidR="0068534D" w:rsidRPr="00285421" w:rsidRDefault="0068534D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中華民國102年11月14日府授法規字第1020217562號令修正</w:t>
      </w:r>
    </w:p>
    <w:p w:rsidR="00A51BBD" w:rsidRPr="00285421" w:rsidRDefault="00A51BBD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中華民國102年12月5日考授銓法五字第1023790515號函備查</w:t>
      </w:r>
    </w:p>
    <w:p w:rsidR="0068534D" w:rsidRDefault="0068534D" w:rsidP="00285421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中華民國108年4月</w:t>
      </w:r>
      <w:r w:rsidR="002B6555">
        <w:rPr>
          <w:rFonts w:ascii="標楷體" w:eastAsia="標楷體" w:hAnsi="標楷體" w:hint="eastAsia"/>
          <w:szCs w:val="24"/>
        </w:rPr>
        <w:t>23</w:t>
      </w:r>
      <w:r w:rsidRPr="00285421">
        <w:rPr>
          <w:rFonts w:ascii="標楷體" w:eastAsia="標楷體" w:hAnsi="標楷體" w:hint="eastAsia"/>
          <w:szCs w:val="24"/>
        </w:rPr>
        <w:t>日府授法規字第</w:t>
      </w:r>
      <w:r w:rsidR="002B6555">
        <w:rPr>
          <w:rFonts w:ascii="標楷體" w:eastAsia="標楷體" w:hAnsi="標楷體" w:hint="eastAsia"/>
          <w:szCs w:val="24"/>
        </w:rPr>
        <w:t>1080085861</w:t>
      </w:r>
      <w:r w:rsidRPr="00285421">
        <w:rPr>
          <w:rFonts w:ascii="標楷體" w:eastAsia="標楷體" w:hAnsi="標楷體" w:hint="eastAsia"/>
          <w:szCs w:val="24"/>
        </w:rPr>
        <w:t>號令修正</w:t>
      </w:r>
    </w:p>
    <w:p w:rsidR="002B6555" w:rsidRDefault="002B6555" w:rsidP="00285421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</w:t>
      </w:r>
      <w:r>
        <w:rPr>
          <w:rFonts w:ascii="標楷體" w:eastAsia="標楷體" w:hAnsi="標楷體" w:hint="eastAsia"/>
          <w:szCs w:val="24"/>
        </w:rPr>
        <w:t>108</w:t>
      </w:r>
      <w:r w:rsidRPr="00285421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</w:rPr>
        <w:t>5</w:t>
      </w:r>
      <w:r w:rsidRPr="00285421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3</w:t>
      </w:r>
      <w:r w:rsidRPr="00285421">
        <w:rPr>
          <w:rFonts w:ascii="標楷體" w:eastAsia="標楷體" w:hAnsi="標楷體" w:hint="eastAsia"/>
          <w:szCs w:val="24"/>
        </w:rPr>
        <w:t>日考授銓法五字第</w:t>
      </w:r>
      <w:r>
        <w:rPr>
          <w:rFonts w:ascii="標楷體" w:eastAsia="標楷體" w:hAnsi="標楷體" w:hint="eastAsia"/>
          <w:szCs w:val="24"/>
        </w:rPr>
        <w:t>1084812008</w:t>
      </w:r>
      <w:r w:rsidRPr="00285421">
        <w:rPr>
          <w:rFonts w:ascii="標楷體" w:eastAsia="標楷體" w:hAnsi="標楷體" w:hint="eastAsia"/>
          <w:szCs w:val="24"/>
        </w:rPr>
        <w:t>號函備查</w:t>
      </w:r>
    </w:p>
    <w:p w:rsidR="005535ED" w:rsidRPr="005535ED" w:rsidRDefault="005535ED" w:rsidP="00285421">
      <w:pPr>
        <w:autoSpaceDE w:val="0"/>
        <w:autoSpaceDN w:val="0"/>
        <w:adjustRightInd w:val="0"/>
        <w:snapToGrid w:val="0"/>
        <w:jc w:val="right"/>
        <w:rPr>
          <w:rFonts w:ascii="標楷體" w:eastAsia="標楷體" w:cs="標楷體"/>
          <w:color w:val="000000"/>
          <w:kern w:val="0"/>
          <w:sz w:val="40"/>
          <w:szCs w:val="40"/>
        </w:rPr>
      </w:pPr>
      <w:r w:rsidRPr="00285421">
        <w:rPr>
          <w:rFonts w:ascii="標楷體" w:eastAsia="標楷體" w:hAnsi="標楷體" w:hint="eastAsia"/>
          <w:szCs w:val="24"/>
        </w:rPr>
        <w:t>中華民國108年</w:t>
      </w:r>
      <w:r>
        <w:rPr>
          <w:rFonts w:ascii="標楷體" w:eastAsia="標楷體" w:hAnsi="標楷體" w:hint="eastAsia"/>
          <w:szCs w:val="24"/>
        </w:rPr>
        <w:t>7</w:t>
      </w:r>
      <w:r w:rsidRPr="00285421">
        <w:rPr>
          <w:rFonts w:ascii="標楷體" w:eastAsia="標楷體" w:hAnsi="標楷體" w:hint="eastAsia"/>
          <w:szCs w:val="24"/>
        </w:rPr>
        <w:t>月</w:t>
      </w:r>
      <w:r w:rsidR="00AB006D">
        <w:rPr>
          <w:rFonts w:ascii="標楷體" w:eastAsia="標楷體" w:hAnsi="標楷體"/>
          <w:szCs w:val="24"/>
        </w:rPr>
        <w:t>19</w:t>
      </w:r>
      <w:bookmarkStart w:id="0" w:name="_GoBack"/>
      <w:bookmarkEnd w:id="0"/>
      <w:r w:rsidRPr="00285421">
        <w:rPr>
          <w:rFonts w:ascii="標楷體" w:eastAsia="標楷體" w:hAnsi="標楷體" w:hint="eastAsia"/>
          <w:szCs w:val="24"/>
        </w:rPr>
        <w:t>日</w:t>
      </w:r>
      <w:r w:rsidR="00AB006D" w:rsidRPr="00AB006D">
        <w:rPr>
          <w:rFonts w:ascii="標楷體" w:eastAsia="標楷體" w:hAnsi="標楷體" w:hint="eastAsia"/>
          <w:szCs w:val="24"/>
        </w:rPr>
        <w:t>府授法規字第1080167300</w:t>
      </w:r>
      <w:r w:rsidRPr="00285421">
        <w:rPr>
          <w:rFonts w:ascii="標楷體" w:eastAsia="標楷體" w:hAnsi="標楷體" w:hint="eastAsia"/>
          <w:szCs w:val="24"/>
        </w:rPr>
        <w:t>號令修正</w:t>
      </w:r>
    </w:p>
    <w:p w:rsidR="00875787" w:rsidRPr="006E5329" w:rsidRDefault="009121B1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第一條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　　</w:t>
      </w:r>
      <w:r w:rsidR="00875787"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本規程依</w:t>
      </w:r>
      <w:r w:rsidR="00875787" w:rsidRPr="001A741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臺中市政府組織自治條例</w:t>
      </w:r>
      <w:r w:rsidR="00875787"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第六條第二項規定訂定之。</w:t>
      </w:r>
    </w:p>
    <w:p w:rsidR="00875787" w:rsidRPr="00AB7EC2" w:rsidRDefault="009121B1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第二條</w:t>
      </w:r>
      <w:r w:rsidR="00875787"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　　</w:t>
      </w:r>
      <w:r w:rsidR="00875787" w:rsidRPr="00AB7EC2">
        <w:rPr>
          <w:rFonts w:ascii="標楷體" w:eastAsia="標楷體" w:hAnsi="標楷體" w:hint="eastAsia"/>
          <w:color w:val="000000"/>
          <w:sz w:val="28"/>
          <w:szCs w:val="28"/>
        </w:rPr>
        <w:t>臺中市政府經濟發展局(以下簡稱經濟發展局)置局長，承市長之命，綜理局務，並指揮監督所屬機關及員工；置副局長一人，襄理局務</w:t>
      </w:r>
      <w:r w:rsidR="00875787" w:rsidRPr="00AB7EC2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304656" w:rsidRPr="008836FF" w:rsidRDefault="00875787" w:rsidP="008F382A">
      <w:pPr>
        <w:overflowPunct w:val="0"/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第三條　　</w:t>
      </w:r>
      <w:r w:rsidR="00304656" w:rsidRPr="008836FF">
        <w:rPr>
          <w:rFonts w:ascii="標楷體" w:eastAsia="標楷體" w:hAnsi="標楷體" w:hint="eastAsia"/>
          <w:sz w:val="28"/>
          <w:szCs w:val="28"/>
        </w:rPr>
        <w:t>經濟發展</w:t>
      </w:r>
      <w:r w:rsidR="00304656" w:rsidRPr="008836FF">
        <w:rPr>
          <w:rFonts w:ascii="標楷體" w:eastAsia="標楷體" w:hAnsi="標楷體" w:cs="標楷體" w:hint="eastAsia"/>
          <w:kern w:val="0"/>
          <w:sz w:val="28"/>
          <w:szCs w:val="28"/>
        </w:rPr>
        <w:t>局設下列科、室，分別掌理各有關事項：</w:t>
      </w:r>
    </w:p>
    <w:p w:rsidR="00304656" w:rsidRPr="008836FF" w:rsidRDefault="0097548F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1B34CD">
        <w:rPr>
          <w:rFonts w:ascii="標楷體" w:eastAsia="標楷體" w:hAnsi="標楷體" w:cs="標楷體" w:hint="eastAsia"/>
          <w:kern w:val="0"/>
          <w:sz w:val="28"/>
          <w:szCs w:val="28"/>
        </w:rPr>
        <w:t>一、產業發展科：產業發展策略規劃與輔導、地方產業發展規劃與輔導、</w:t>
      </w:r>
      <w:r w:rsidRPr="001B34CD">
        <w:rPr>
          <w:rFonts w:ascii="標楷體" w:eastAsia="標楷體" w:cs="標楷體" w:hint="eastAsia"/>
          <w:kern w:val="0"/>
          <w:sz w:val="28"/>
          <w:szCs w:val="28"/>
        </w:rPr>
        <w:t>招商及投資協調、工商綜合區業務、會展中心規劃與輔導、中小企業輔導、青年創業輔導等事項。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二、工業科：產業園區(工業區)開發及管理、工廠管理輔導、促進產業升級及投資抵減、動產擔保交易、礦業行政、工業區開發管理基金收支管理、工業用地擴展計畫及輔導、工廠設立、登記、變更、歇業、公告註銷登記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三、商業科：商業管理、服務業輔導、商品標示、公平交易及商業登記、查察、商圈規劃與輔導等事項。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四、公用事業科：石油管理、電力、自來水、天然氣、電信及郵政等公用事業之監督管理及協調、電器、自來水管、氣體燃料導管等承裝業之管理、無自來水地區供水工程及簡易自來水工程、水質水量保育區維護工程與回饋計畫執行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五、市場管理科：公民有零售市場輔導與管理、攤販之規劃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lastRenderedPageBreak/>
        <w:t>輔導與管理等事項。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六、綜合規劃科：</w:t>
      </w:r>
      <w:r w:rsidRPr="008836FF">
        <w:rPr>
          <w:rFonts w:ascii="標楷體" w:eastAsia="標楷體" w:hAnsi="標楷體" w:hint="eastAsia"/>
          <w:sz w:val="28"/>
          <w:szCs w:val="28"/>
        </w:rPr>
        <w:t>研考、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綜合規劃</w:t>
      </w:r>
      <w:r w:rsidRPr="008836FF">
        <w:rPr>
          <w:rFonts w:ascii="標楷體" w:eastAsia="標楷體" w:hAnsi="標楷體" w:hint="eastAsia"/>
          <w:sz w:val="28"/>
          <w:szCs w:val="28"/>
        </w:rPr>
        <w:t>、公共關係、新聞發布、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業務會報、中長程計畫之規劃與推動、教育訓練、資訊作業規劃與執行</w:t>
      </w:r>
      <w:r w:rsidRPr="008836FF">
        <w:rPr>
          <w:rFonts w:ascii="標楷體" w:eastAsia="標楷體" w:hAnsi="標楷體" w:hint="eastAsia"/>
          <w:sz w:val="28"/>
          <w:szCs w:val="28"/>
        </w:rPr>
        <w:t>及不屬於其他科、室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等事項。</w:t>
      </w:r>
    </w:p>
    <w:p w:rsidR="00875787" w:rsidRPr="006E5329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七、秘書室：</w:t>
      </w:r>
      <w:r w:rsidRPr="008836FF">
        <w:rPr>
          <w:rFonts w:ascii="標楷體" w:eastAsia="標楷體" w:hAnsi="標楷體" w:hint="eastAsia"/>
          <w:sz w:val="28"/>
          <w:szCs w:val="28"/>
        </w:rPr>
        <w:t>文書、</w:t>
      </w:r>
      <w:r w:rsidRPr="00304656">
        <w:rPr>
          <w:rFonts w:ascii="標楷體" w:eastAsia="標楷體" w:cs="標楷體" w:hint="eastAsia"/>
          <w:kern w:val="0"/>
          <w:sz w:val="28"/>
          <w:szCs w:val="28"/>
        </w:rPr>
        <w:t>檔案</w:t>
      </w:r>
      <w:r w:rsidRPr="008836FF">
        <w:rPr>
          <w:rFonts w:ascii="標楷體" w:eastAsia="標楷體" w:hAnsi="標楷體" w:hint="eastAsia"/>
          <w:sz w:val="28"/>
          <w:szCs w:val="28"/>
        </w:rPr>
        <w:t>、印信、事務、採購、出納、法制、財產管理、工友及適用勞動基準法人員之管理等事項。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第四條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局置主任秘書、專門委員、科長、主任、秘書、專員、技正、股長、科員、技士、技佐、助理員、辦事員、書記。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第五條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局設人事室，置主任、科員</w:t>
      </w: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>、助理員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，依法辦理人事管理事項。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="980" w:hangingChars="350" w:hanging="980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第六條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局設會計室，置主任、科員，依法辦理歲計、會計及統計事項。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第七條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局設政風室，置主任、科員，依法辦理政風事項。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第八條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局下設公有零售市場，其組織規程另定之。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第九條　　本規程所列各職稱之官等職等及員額，另以編制表定之。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506" w:firstLine="1417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各職稱之官等職等，依職務列等表之規定。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局得視業務需要，報經臺中市政府(以下簡稱本府)核定後，設置各種委員會，其組織另定之。</w:t>
      </w:r>
    </w:p>
    <w:p w:rsidR="00875787" w:rsidRPr="006E5329" w:rsidRDefault="00875787" w:rsidP="008F382A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第十一條　　</w:t>
      </w: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局長出缺繼任人員到任前，由本府派員代理。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局長請假或因故不能執行職務時，職務代理順序如下：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一、副局長。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二、主任秘書。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前項情形，本府得指派適當人員代理。</w:t>
      </w:r>
    </w:p>
    <w:p w:rsidR="00875787" w:rsidRPr="006E5329" w:rsidRDefault="00875787" w:rsidP="008F382A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第十二條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局設局務會議，由局長召集並為主席，以下列人員組成之：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一、局長。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二、副局長。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三、主任秘書。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四、專門委員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五、科長。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六、主任。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Chars="500" w:left="1200" w:firstLineChars="200" w:firstLine="560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前項會議，必要時得由局長邀請或指定有關人員出席或列席。</w:t>
      </w:r>
    </w:p>
    <w:p w:rsidR="00875787" w:rsidRPr="006E5329" w:rsidRDefault="00875787" w:rsidP="008F382A">
      <w:pPr>
        <w:tabs>
          <w:tab w:val="left" w:pos="1701"/>
        </w:tabs>
        <w:autoSpaceDE w:val="0"/>
        <w:autoSpaceDN w:val="0"/>
        <w:adjustRightInd w:val="0"/>
        <w:spacing w:line="460" w:lineRule="exact"/>
        <w:ind w:left="1120" w:hangingChars="400" w:hanging="1120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第十三條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局分層負責明細表分甲表及乙表。甲表由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局擬訂，報請本府核定；乙表由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局訂定，報請本府備查。</w:t>
      </w:r>
    </w:p>
    <w:p w:rsidR="004269FC" w:rsidRPr="004269FC" w:rsidRDefault="00875787" w:rsidP="008F382A">
      <w:pPr>
        <w:tabs>
          <w:tab w:val="left" w:pos="1701"/>
        </w:tabs>
        <w:autoSpaceDE w:val="0"/>
        <w:autoSpaceDN w:val="0"/>
        <w:adjustRightInd w:val="0"/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第十四條　　</w:t>
      </w:r>
      <w:r w:rsidR="004269FC"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本規程自中華民國九十九年十二月二十五日施行。</w:t>
      </w:r>
    </w:p>
    <w:p w:rsidR="00F3319D" w:rsidRPr="00875787" w:rsidRDefault="004269FC" w:rsidP="008F382A">
      <w:pPr>
        <w:autoSpaceDE w:val="0"/>
        <w:autoSpaceDN w:val="0"/>
        <w:adjustRightInd w:val="0"/>
        <w:spacing w:line="460" w:lineRule="exact"/>
        <w:ind w:leftChars="450" w:left="1080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本規程中華民國</w:t>
      </w:r>
      <w:r w:rsidRPr="004269FC">
        <w:rPr>
          <w:rFonts w:ascii="標楷體" w:eastAsia="標楷體" w:cs="標楷體" w:hint="eastAsia"/>
          <w:color w:val="000000"/>
          <w:kern w:val="0"/>
          <w:sz w:val="28"/>
          <w:szCs w:val="28"/>
        </w:rPr>
        <w:t>一百年十月四日</w:t>
      </w:r>
      <w:r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修正條文，自一百年四月十五日施行；一百零二年十一月十四日修正條文，自一百零三年一月一日施行，其餘修正條文施行日期，由本府以命令定之。</w:t>
      </w:r>
    </w:p>
    <w:sectPr w:rsidR="00F3319D" w:rsidRPr="00875787" w:rsidSect="009121B1">
      <w:footerReference w:type="even" r:id="rId7"/>
      <w:footerReference w:type="default" r:id="rId8"/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30A" w:rsidRDefault="00FD030A">
      <w:r>
        <w:separator/>
      </w:r>
    </w:p>
  </w:endnote>
  <w:endnote w:type="continuationSeparator" w:id="0">
    <w:p w:rsidR="00FD030A" w:rsidRDefault="00FD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3B0" w:rsidRDefault="00D84905" w:rsidP="000539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23B0" w:rsidRDefault="000823B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3B0" w:rsidRDefault="00D84905" w:rsidP="009536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B006D">
      <w:rPr>
        <w:rStyle w:val="a5"/>
        <w:noProof/>
      </w:rPr>
      <w:t>1</w:t>
    </w:r>
    <w:r>
      <w:rPr>
        <w:rStyle w:val="a5"/>
      </w:rPr>
      <w:fldChar w:fldCharType="end"/>
    </w:r>
  </w:p>
  <w:p w:rsidR="000823B0" w:rsidRPr="00016BD0" w:rsidRDefault="000823B0" w:rsidP="00016BD0">
    <w:pPr>
      <w:pStyle w:val="a3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30A" w:rsidRDefault="00FD030A">
      <w:r>
        <w:separator/>
      </w:r>
    </w:p>
  </w:footnote>
  <w:footnote w:type="continuationSeparator" w:id="0">
    <w:p w:rsidR="00FD030A" w:rsidRDefault="00FD0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315DC"/>
    <w:multiLevelType w:val="hybridMultilevel"/>
    <w:tmpl w:val="DF14AA10"/>
    <w:lvl w:ilvl="0" w:tplc="3B605994">
      <w:start w:val="1"/>
      <w:numFmt w:val="taiwaneseCountingThousand"/>
      <w:lvlText w:val="第%1條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B2529D"/>
    <w:multiLevelType w:val="hybridMultilevel"/>
    <w:tmpl w:val="67468772"/>
    <w:lvl w:ilvl="0" w:tplc="B06A696A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8A1419"/>
    <w:multiLevelType w:val="hybridMultilevel"/>
    <w:tmpl w:val="F6FA78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C0083A"/>
    <w:multiLevelType w:val="hybridMultilevel"/>
    <w:tmpl w:val="0C8238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081D1D"/>
    <w:multiLevelType w:val="hybridMultilevel"/>
    <w:tmpl w:val="C5A4A4B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EC1DEF"/>
    <w:multiLevelType w:val="hybridMultilevel"/>
    <w:tmpl w:val="5F5247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B55DA7"/>
    <w:multiLevelType w:val="hybridMultilevel"/>
    <w:tmpl w:val="FA54EA52"/>
    <w:lvl w:ilvl="0" w:tplc="A530BC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5E3C7F"/>
    <w:multiLevelType w:val="hybridMultilevel"/>
    <w:tmpl w:val="629425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2E6A0A"/>
    <w:multiLevelType w:val="hybridMultilevel"/>
    <w:tmpl w:val="209C4D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D107FD6"/>
    <w:multiLevelType w:val="hybridMultilevel"/>
    <w:tmpl w:val="269821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6C47BC"/>
    <w:multiLevelType w:val="hybridMultilevel"/>
    <w:tmpl w:val="41D853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F605727"/>
    <w:multiLevelType w:val="hybridMultilevel"/>
    <w:tmpl w:val="46825384"/>
    <w:lvl w:ilvl="0" w:tplc="86AE415E">
      <w:start w:val="1"/>
      <w:numFmt w:val="taiwaneseCountingThousand"/>
      <w:lvlText w:val="%1、"/>
      <w:lvlJc w:val="left"/>
      <w:pPr>
        <w:ind w:left="720" w:hanging="720"/>
      </w:pPr>
      <w:rPr>
        <w:rFonts w:cs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9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F07"/>
    <w:rsid w:val="00016BD0"/>
    <w:rsid w:val="00025AD8"/>
    <w:rsid w:val="00042B65"/>
    <w:rsid w:val="00053436"/>
    <w:rsid w:val="0005393F"/>
    <w:rsid w:val="000605D4"/>
    <w:rsid w:val="000817F2"/>
    <w:rsid w:val="000823B0"/>
    <w:rsid w:val="00083BE0"/>
    <w:rsid w:val="000A31C0"/>
    <w:rsid w:val="000B1A71"/>
    <w:rsid w:val="000B78F4"/>
    <w:rsid w:val="000D4AAB"/>
    <w:rsid w:val="000E0F12"/>
    <w:rsid w:val="00120A45"/>
    <w:rsid w:val="001327B7"/>
    <w:rsid w:val="00145B1D"/>
    <w:rsid w:val="001460DD"/>
    <w:rsid w:val="00157EE0"/>
    <w:rsid w:val="00161513"/>
    <w:rsid w:val="00172F4F"/>
    <w:rsid w:val="00177824"/>
    <w:rsid w:val="001817FB"/>
    <w:rsid w:val="001A0A50"/>
    <w:rsid w:val="001B0769"/>
    <w:rsid w:val="001D7C3E"/>
    <w:rsid w:val="001F2DB7"/>
    <w:rsid w:val="00244F07"/>
    <w:rsid w:val="00245D5D"/>
    <w:rsid w:val="002749BE"/>
    <w:rsid w:val="00282401"/>
    <w:rsid w:val="00285421"/>
    <w:rsid w:val="00295B59"/>
    <w:rsid w:val="002B6555"/>
    <w:rsid w:val="002C795F"/>
    <w:rsid w:val="002F2731"/>
    <w:rsid w:val="002F2E26"/>
    <w:rsid w:val="00304656"/>
    <w:rsid w:val="00327B5C"/>
    <w:rsid w:val="00344885"/>
    <w:rsid w:val="0038519C"/>
    <w:rsid w:val="00393A8D"/>
    <w:rsid w:val="003C6928"/>
    <w:rsid w:val="003F36BC"/>
    <w:rsid w:val="003F438D"/>
    <w:rsid w:val="003F4403"/>
    <w:rsid w:val="003F4990"/>
    <w:rsid w:val="00405B99"/>
    <w:rsid w:val="00412BBF"/>
    <w:rsid w:val="0042319C"/>
    <w:rsid w:val="004269FC"/>
    <w:rsid w:val="00431CB8"/>
    <w:rsid w:val="0043658F"/>
    <w:rsid w:val="0044259F"/>
    <w:rsid w:val="00455F55"/>
    <w:rsid w:val="004741B1"/>
    <w:rsid w:val="004748A0"/>
    <w:rsid w:val="00476F5A"/>
    <w:rsid w:val="004777F5"/>
    <w:rsid w:val="00481AF2"/>
    <w:rsid w:val="00490D8F"/>
    <w:rsid w:val="00496909"/>
    <w:rsid w:val="004A5498"/>
    <w:rsid w:val="004A6B27"/>
    <w:rsid w:val="004B42B0"/>
    <w:rsid w:val="004D0D0B"/>
    <w:rsid w:val="004F476A"/>
    <w:rsid w:val="004F5B03"/>
    <w:rsid w:val="00504879"/>
    <w:rsid w:val="00513371"/>
    <w:rsid w:val="00521307"/>
    <w:rsid w:val="005256ED"/>
    <w:rsid w:val="005535ED"/>
    <w:rsid w:val="005830C6"/>
    <w:rsid w:val="005911CA"/>
    <w:rsid w:val="005A0DF5"/>
    <w:rsid w:val="005A66B6"/>
    <w:rsid w:val="005E52FE"/>
    <w:rsid w:val="005F487F"/>
    <w:rsid w:val="00600FB7"/>
    <w:rsid w:val="0060272C"/>
    <w:rsid w:val="00614D08"/>
    <w:rsid w:val="00620769"/>
    <w:rsid w:val="006426A2"/>
    <w:rsid w:val="0068534D"/>
    <w:rsid w:val="0069539C"/>
    <w:rsid w:val="00695F0D"/>
    <w:rsid w:val="006E6179"/>
    <w:rsid w:val="006F58A3"/>
    <w:rsid w:val="00703C14"/>
    <w:rsid w:val="00705BED"/>
    <w:rsid w:val="00706700"/>
    <w:rsid w:val="00740F3D"/>
    <w:rsid w:val="00746E37"/>
    <w:rsid w:val="00762778"/>
    <w:rsid w:val="007712B0"/>
    <w:rsid w:val="007958F3"/>
    <w:rsid w:val="007A592F"/>
    <w:rsid w:val="007C5150"/>
    <w:rsid w:val="007C6EF4"/>
    <w:rsid w:val="007D435B"/>
    <w:rsid w:val="007D66BD"/>
    <w:rsid w:val="007D74BD"/>
    <w:rsid w:val="007E0D40"/>
    <w:rsid w:val="007E287D"/>
    <w:rsid w:val="007F2E25"/>
    <w:rsid w:val="00812BCA"/>
    <w:rsid w:val="008274CF"/>
    <w:rsid w:val="00833B2D"/>
    <w:rsid w:val="0084205B"/>
    <w:rsid w:val="00842879"/>
    <w:rsid w:val="00856F0A"/>
    <w:rsid w:val="00875787"/>
    <w:rsid w:val="008A23CD"/>
    <w:rsid w:val="008B0CA0"/>
    <w:rsid w:val="008C237F"/>
    <w:rsid w:val="008C437D"/>
    <w:rsid w:val="008E1E6F"/>
    <w:rsid w:val="008E5F80"/>
    <w:rsid w:val="008E7F97"/>
    <w:rsid w:val="008F382A"/>
    <w:rsid w:val="008F7650"/>
    <w:rsid w:val="009121B1"/>
    <w:rsid w:val="009122ED"/>
    <w:rsid w:val="009147E8"/>
    <w:rsid w:val="00915F2B"/>
    <w:rsid w:val="0092394E"/>
    <w:rsid w:val="00935087"/>
    <w:rsid w:val="00953617"/>
    <w:rsid w:val="00961F42"/>
    <w:rsid w:val="009747D5"/>
    <w:rsid w:val="0097548F"/>
    <w:rsid w:val="00975839"/>
    <w:rsid w:val="00990B1B"/>
    <w:rsid w:val="009A0317"/>
    <w:rsid w:val="009A2BEB"/>
    <w:rsid w:val="009A3CD3"/>
    <w:rsid w:val="009B0EAE"/>
    <w:rsid w:val="009B6A28"/>
    <w:rsid w:val="009C4B82"/>
    <w:rsid w:val="009D0A68"/>
    <w:rsid w:val="009D0DC7"/>
    <w:rsid w:val="009D7726"/>
    <w:rsid w:val="009F3274"/>
    <w:rsid w:val="00A10235"/>
    <w:rsid w:val="00A2626A"/>
    <w:rsid w:val="00A51BBD"/>
    <w:rsid w:val="00A53CEC"/>
    <w:rsid w:val="00A568B4"/>
    <w:rsid w:val="00AB006D"/>
    <w:rsid w:val="00AC7996"/>
    <w:rsid w:val="00AD30F3"/>
    <w:rsid w:val="00AE673F"/>
    <w:rsid w:val="00AF086D"/>
    <w:rsid w:val="00B0359E"/>
    <w:rsid w:val="00B22820"/>
    <w:rsid w:val="00B30084"/>
    <w:rsid w:val="00B7727D"/>
    <w:rsid w:val="00B91BE7"/>
    <w:rsid w:val="00BB76C4"/>
    <w:rsid w:val="00BC0F7D"/>
    <w:rsid w:val="00C14A34"/>
    <w:rsid w:val="00C340CD"/>
    <w:rsid w:val="00C526FB"/>
    <w:rsid w:val="00C77316"/>
    <w:rsid w:val="00C94283"/>
    <w:rsid w:val="00CA5362"/>
    <w:rsid w:val="00CA60E4"/>
    <w:rsid w:val="00CD3C8F"/>
    <w:rsid w:val="00CF26BC"/>
    <w:rsid w:val="00D06C14"/>
    <w:rsid w:val="00D323EE"/>
    <w:rsid w:val="00D33ACF"/>
    <w:rsid w:val="00D370F1"/>
    <w:rsid w:val="00D40791"/>
    <w:rsid w:val="00D43D64"/>
    <w:rsid w:val="00D51213"/>
    <w:rsid w:val="00D55038"/>
    <w:rsid w:val="00D84905"/>
    <w:rsid w:val="00DC3F57"/>
    <w:rsid w:val="00DC493C"/>
    <w:rsid w:val="00DD145D"/>
    <w:rsid w:val="00DD4184"/>
    <w:rsid w:val="00DE0FCC"/>
    <w:rsid w:val="00DF31B7"/>
    <w:rsid w:val="00E269A1"/>
    <w:rsid w:val="00E26D38"/>
    <w:rsid w:val="00E47B47"/>
    <w:rsid w:val="00EA71FF"/>
    <w:rsid w:val="00EB2B25"/>
    <w:rsid w:val="00EC38C9"/>
    <w:rsid w:val="00ED34C5"/>
    <w:rsid w:val="00F00613"/>
    <w:rsid w:val="00F16777"/>
    <w:rsid w:val="00F20718"/>
    <w:rsid w:val="00F20874"/>
    <w:rsid w:val="00F31210"/>
    <w:rsid w:val="00F3319D"/>
    <w:rsid w:val="00F34CE7"/>
    <w:rsid w:val="00F503AF"/>
    <w:rsid w:val="00F50B02"/>
    <w:rsid w:val="00F63595"/>
    <w:rsid w:val="00F96BB6"/>
    <w:rsid w:val="00FA6D82"/>
    <w:rsid w:val="00FB680F"/>
    <w:rsid w:val="00FD030A"/>
    <w:rsid w:val="00FE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5DA5E1C-3053-44E2-9E7E-532672648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F0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244F07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rsid w:val="00244F07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link w:val="a4"/>
    <w:rsid w:val="00016BD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styleId="a5">
    <w:name w:val="page number"/>
    <w:basedOn w:val="a0"/>
    <w:rsid w:val="00016BD0"/>
  </w:style>
  <w:style w:type="character" w:customStyle="1" w:styleId="a4">
    <w:name w:val="頁尾 字元"/>
    <w:basedOn w:val="a0"/>
    <w:link w:val="a3"/>
    <w:rsid w:val="00016BD0"/>
    <w:rPr>
      <w:rFonts w:eastAsia="新細明體"/>
      <w:kern w:val="2"/>
      <w:lang w:val="en-US" w:eastAsia="zh-TW" w:bidi="ar-SA"/>
    </w:rPr>
  </w:style>
  <w:style w:type="character" w:styleId="a6">
    <w:name w:val="Strong"/>
    <w:basedOn w:val="a0"/>
    <w:qFormat/>
    <w:rsid w:val="00016BD0"/>
    <w:rPr>
      <w:b/>
      <w:bCs/>
    </w:rPr>
  </w:style>
  <w:style w:type="paragraph" w:styleId="a7">
    <w:name w:val="header"/>
    <w:basedOn w:val="a"/>
    <w:rsid w:val="0001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1D7C3E"/>
    <w:pPr>
      <w:spacing w:line="500" w:lineRule="exact"/>
      <w:ind w:leftChars="580" w:left="1952" w:hangingChars="200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1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1AF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31CB8"/>
    <w:pPr>
      <w:widowControl/>
      <w:ind w:leftChars="200" w:left="480"/>
    </w:pPr>
    <w:rPr>
      <w:rFonts w:cs="新細明體"/>
      <w:kern w:val="0"/>
      <w:szCs w:val="24"/>
    </w:rPr>
  </w:style>
  <w:style w:type="table" w:styleId="ab">
    <w:name w:val="Table Grid"/>
    <w:basedOn w:val="a1"/>
    <w:uiPriority w:val="59"/>
    <w:rsid w:val="00431CB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臺中市政府新聞局組織規程總說明</dc:title>
  <dc:creator>m1144</dc:creator>
  <cp:lastModifiedBy>石佳琪</cp:lastModifiedBy>
  <cp:revision>19</cp:revision>
  <cp:lastPrinted>2013-07-31T09:16:00Z</cp:lastPrinted>
  <dcterms:created xsi:type="dcterms:W3CDTF">2013-11-07T06:37:00Z</dcterms:created>
  <dcterms:modified xsi:type="dcterms:W3CDTF">2019-07-22T00:12:00Z</dcterms:modified>
</cp:coreProperties>
</file>