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039E" w:rsidRPr="0029039E" w:rsidRDefault="0029039E" w:rsidP="0029039E">
      <w:pPr>
        <w:rPr>
          <w:rFonts w:ascii="Times New Roman" w:eastAsia="標楷體" w:hAnsi="Times New Roman" w:cs="Times New Roman" w:hint="eastAsia"/>
          <w:bCs/>
          <w:sz w:val="40"/>
          <w:szCs w:val="40"/>
        </w:rPr>
      </w:pPr>
      <w:proofErr w:type="gramStart"/>
      <w:r w:rsidRPr="0029039E">
        <w:rPr>
          <w:rFonts w:ascii="Times New Roman" w:eastAsia="標楷體" w:hAnsi="Times New Roman" w:cs="Times New Roman" w:hint="eastAsia"/>
          <w:bCs/>
          <w:sz w:val="40"/>
          <w:szCs w:val="40"/>
        </w:rPr>
        <w:t>臺</w:t>
      </w:r>
      <w:proofErr w:type="gramEnd"/>
      <w:r w:rsidRPr="0029039E">
        <w:rPr>
          <w:rFonts w:ascii="Times New Roman" w:eastAsia="標楷體" w:hAnsi="Times New Roman" w:cs="Times New Roman" w:hint="eastAsia"/>
          <w:bCs/>
          <w:sz w:val="40"/>
          <w:szCs w:val="40"/>
        </w:rPr>
        <w:t>中市政府青年事務諮詢委員會設置要點總說明</w:t>
      </w:r>
    </w:p>
    <w:p w:rsidR="0029039E" w:rsidRPr="0029039E" w:rsidRDefault="0029039E" w:rsidP="0029039E">
      <w:pPr>
        <w:spacing w:line="460" w:lineRule="exact"/>
        <w:jc w:val="both"/>
        <w:rPr>
          <w:rFonts w:ascii="Times New Roman" w:eastAsia="標楷體" w:hAnsi="Times New Roman" w:cs="Times New Roman" w:hint="eastAsia"/>
          <w:sz w:val="28"/>
          <w:szCs w:val="28"/>
        </w:rPr>
      </w:pPr>
      <w:r w:rsidRPr="0029039E">
        <w:rPr>
          <w:rFonts w:ascii="Times New Roman" w:eastAsia="標楷體" w:hAnsi="Times New Roman" w:cs="Times New Roman" w:hint="eastAsia"/>
          <w:sz w:val="28"/>
          <w:szCs w:val="28"/>
        </w:rPr>
        <w:t xml:space="preserve">    </w:t>
      </w:r>
      <w:r w:rsidRPr="0029039E">
        <w:rPr>
          <w:rFonts w:ascii="Times New Roman" w:eastAsia="標楷體" w:hAnsi="Times New Roman" w:cs="Times New Roman" w:hint="eastAsia"/>
          <w:sz w:val="28"/>
          <w:szCs w:val="28"/>
        </w:rPr>
        <w:t>青年人力資源與運用，是國家競爭力基礎。為強化青年公共參與意願，並培育青年發展潛能，提升未來競爭力，建立青年與市府的積極伙伴關係，促進青年與市府的雙向溝通，特設</w:t>
      </w:r>
      <w:proofErr w:type="gramStart"/>
      <w:r w:rsidRPr="0029039E">
        <w:rPr>
          <w:rFonts w:ascii="Times New Roman" w:eastAsia="標楷體" w:hAnsi="Times New Roman" w:cs="Times New Roman" w:hint="eastAsia"/>
          <w:sz w:val="28"/>
          <w:szCs w:val="28"/>
        </w:rPr>
        <w:t>臺</w:t>
      </w:r>
      <w:proofErr w:type="gramEnd"/>
      <w:r w:rsidRPr="0029039E">
        <w:rPr>
          <w:rFonts w:ascii="Times New Roman" w:eastAsia="標楷體" w:hAnsi="Times New Roman" w:cs="Times New Roman" w:hint="eastAsia"/>
          <w:sz w:val="28"/>
          <w:szCs w:val="28"/>
        </w:rPr>
        <w:t>中市政府青年事務諮詢委員會（以下簡稱本會），並訂定「</w:t>
      </w:r>
      <w:proofErr w:type="gramStart"/>
      <w:r w:rsidRPr="0029039E">
        <w:rPr>
          <w:rFonts w:ascii="Times New Roman" w:eastAsia="標楷體" w:hAnsi="Times New Roman" w:cs="Times New Roman" w:hint="eastAsia"/>
          <w:sz w:val="28"/>
          <w:szCs w:val="28"/>
        </w:rPr>
        <w:t>臺</w:t>
      </w:r>
      <w:proofErr w:type="gramEnd"/>
      <w:r w:rsidRPr="0029039E">
        <w:rPr>
          <w:rFonts w:ascii="Times New Roman" w:eastAsia="標楷體" w:hAnsi="Times New Roman" w:cs="Times New Roman" w:hint="eastAsia"/>
          <w:sz w:val="28"/>
          <w:szCs w:val="28"/>
        </w:rPr>
        <w:t>中市政府青年事務諮詢委員會設置要點」</w:t>
      </w:r>
      <w:r w:rsidRPr="0029039E">
        <w:rPr>
          <w:rFonts w:ascii="標楷體" w:eastAsia="標楷體" w:hAnsi="標楷體" w:cs="Times New Roman" w:hint="eastAsia"/>
          <w:sz w:val="28"/>
          <w:szCs w:val="28"/>
        </w:rPr>
        <w:t>（以下簡稱本要點）</w:t>
      </w:r>
      <w:r w:rsidRPr="0029039E">
        <w:rPr>
          <w:rFonts w:ascii="Times New Roman" w:eastAsia="標楷體" w:hAnsi="Times New Roman" w:cs="Times New Roman" w:hint="eastAsia"/>
          <w:sz w:val="28"/>
          <w:szCs w:val="28"/>
        </w:rPr>
        <w:t>。</w:t>
      </w:r>
      <w:r w:rsidRPr="0029039E">
        <w:rPr>
          <w:rFonts w:ascii="新細明體" w:eastAsia="標楷體" w:hAnsi="新細明體" w:cs="Times New Roman" w:hint="eastAsia"/>
          <w:sz w:val="28"/>
          <w:szCs w:val="28"/>
        </w:rPr>
        <w:t>本</w:t>
      </w:r>
      <w:r w:rsidRPr="0029039E">
        <w:rPr>
          <w:rFonts w:ascii="Times New Roman" w:eastAsia="標楷體" w:hAnsi="Times New Roman" w:cs="Times New Roman" w:hint="eastAsia"/>
          <w:sz w:val="28"/>
          <w:szCs w:val="28"/>
        </w:rPr>
        <w:t>要點全文計十二點，其重點如下：</w:t>
      </w:r>
    </w:p>
    <w:p w:rsidR="0029039E" w:rsidRPr="0029039E" w:rsidRDefault="0029039E" w:rsidP="0029039E">
      <w:pPr>
        <w:numPr>
          <w:ilvl w:val="0"/>
          <w:numId w:val="1"/>
        </w:numPr>
        <w:tabs>
          <w:tab w:val="num" w:pos="0"/>
        </w:tabs>
        <w:spacing w:line="460" w:lineRule="exact"/>
        <w:jc w:val="both"/>
        <w:rPr>
          <w:rFonts w:ascii="Times New Roman" w:eastAsia="標楷體" w:hAnsi="Times New Roman" w:cs="Times New Roman" w:hint="eastAsia"/>
          <w:sz w:val="28"/>
          <w:szCs w:val="28"/>
        </w:rPr>
      </w:pPr>
      <w:r w:rsidRPr="0029039E">
        <w:rPr>
          <w:rFonts w:ascii="Times New Roman" w:eastAsia="標楷體" w:hAnsi="Times New Roman" w:cs="Times New Roman" w:hint="eastAsia"/>
          <w:sz w:val="28"/>
          <w:szCs w:val="28"/>
        </w:rPr>
        <w:t>本要點訂定之目的。（第一點）</w:t>
      </w:r>
    </w:p>
    <w:p w:rsidR="0029039E" w:rsidRPr="0029039E" w:rsidRDefault="0029039E" w:rsidP="0029039E">
      <w:pPr>
        <w:numPr>
          <w:ilvl w:val="0"/>
          <w:numId w:val="1"/>
        </w:numPr>
        <w:spacing w:line="460" w:lineRule="exact"/>
        <w:ind w:left="787" w:hangingChars="281" w:hanging="787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29039E">
        <w:rPr>
          <w:rFonts w:ascii="Times New Roman" w:eastAsia="標楷體" w:hAnsi="Times New Roman" w:cs="Times New Roman" w:hint="eastAsia"/>
          <w:sz w:val="28"/>
          <w:szCs w:val="28"/>
        </w:rPr>
        <w:t>本會之任務。（第二點）</w:t>
      </w:r>
    </w:p>
    <w:p w:rsidR="0029039E" w:rsidRPr="0029039E" w:rsidRDefault="0029039E" w:rsidP="0029039E">
      <w:pPr>
        <w:numPr>
          <w:ilvl w:val="0"/>
          <w:numId w:val="1"/>
        </w:numPr>
        <w:spacing w:line="460" w:lineRule="exact"/>
        <w:ind w:left="787" w:hangingChars="281" w:hanging="787"/>
        <w:jc w:val="both"/>
        <w:rPr>
          <w:rFonts w:ascii="Times New Roman" w:eastAsia="標楷體" w:hAnsi="Times New Roman" w:cs="Times New Roman" w:hint="eastAsia"/>
          <w:sz w:val="28"/>
          <w:szCs w:val="28"/>
        </w:rPr>
      </w:pPr>
      <w:r w:rsidRPr="0029039E">
        <w:rPr>
          <w:rFonts w:ascii="標楷體" w:eastAsia="標楷體" w:hAnsi="標楷體" w:cs="Times New Roman" w:hint="eastAsia"/>
          <w:color w:val="000000"/>
          <w:sz w:val="28"/>
          <w:szCs w:val="28"/>
        </w:rPr>
        <w:t>本會</w:t>
      </w:r>
      <w:r w:rsidRPr="0029039E">
        <w:rPr>
          <w:rFonts w:ascii="標楷體" w:eastAsia="標楷體" w:hAnsi="標楷體" w:cs="Times New Roman"/>
          <w:color w:val="000000"/>
          <w:sz w:val="28"/>
          <w:szCs w:val="28"/>
        </w:rPr>
        <w:t>之</w:t>
      </w:r>
      <w:r w:rsidRPr="0029039E">
        <w:rPr>
          <w:rFonts w:ascii="標楷體" w:eastAsia="標楷體" w:hAnsi="標楷體" w:cs="Times New Roman" w:hint="eastAsia"/>
          <w:color w:val="000000"/>
          <w:sz w:val="28"/>
          <w:szCs w:val="28"/>
        </w:rPr>
        <w:t>成員人數、聘任方式、任期及出缺</w:t>
      </w:r>
      <w:proofErr w:type="gramStart"/>
      <w:r w:rsidRPr="0029039E">
        <w:rPr>
          <w:rFonts w:ascii="標楷體" w:eastAsia="標楷體" w:hAnsi="標楷體" w:cs="Times New Roman" w:hint="eastAsia"/>
          <w:color w:val="000000"/>
          <w:sz w:val="28"/>
          <w:szCs w:val="28"/>
        </w:rPr>
        <w:t>時補聘方式</w:t>
      </w:r>
      <w:proofErr w:type="gramEnd"/>
      <w:r w:rsidRPr="0029039E">
        <w:rPr>
          <w:rFonts w:ascii="Times New Roman" w:eastAsia="標楷體" w:hAnsi="Times New Roman" w:cs="Times New Roman" w:hint="eastAsia"/>
          <w:sz w:val="28"/>
          <w:szCs w:val="28"/>
        </w:rPr>
        <w:t>。（第三點）</w:t>
      </w:r>
    </w:p>
    <w:p w:rsidR="0029039E" w:rsidRPr="0029039E" w:rsidRDefault="0029039E" w:rsidP="0029039E">
      <w:pPr>
        <w:numPr>
          <w:ilvl w:val="0"/>
          <w:numId w:val="1"/>
        </w:numPr>
        <w:spacing w:line="46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29039E">
        <w:rPr>
          <w:rFonts w:ascii="標楷體" w:eastAsia="標楷體" w:hAnsi="標楷體" w:cs="Times New Roman" w:hint="eastAsia"/>
          <w:color w:val="000000"/>
          <w:sz w:val="28"/>
          <w:szCs w:val="28"/>
        </w:rPr>
        <w:t>本會執行秘書及職責</w:t>
      </w:r>
      <w:r w:rsidRPr="0029039E">
        <w:rPr>
          <w:rFonts w:ascii="Times New Roman" w:eastAsia="標楷體" w:hAnsi="Times New Roman" w:cs="Times New Roman" w:hint="eastAsia"/>
          <w:sz w:val="28"/>
          <w:szCs w:val="28"/>
        </w:rPr>
        <w:t>。（第四點）</w:t>
      </w:r>
    </w:p>
    <w:p w:rsidR="0029039E" w:rsidRPr="0029039E" w:rsidRDefault="0029039E" w:rsidP="0029039E">
      <w:pPr>
        <w:numPr>
          <w:ilvl w:val="0"/>
          <w:numId w:val="1"/>
        </w:numPr>
        <w:spacing w:line="460" w:lineRule="exact"/>
        <w:jc w:val="both"/>
        <w:rPr>
          <w:rFonts w:ascii="Times New Roman" w:eastAsia="標楷體" w:hAnsi="Times New Roman" w:cs="Times New Roman" w:hint="eastAsia"/>
          <w:sz w:val="28"/>
          <w:szCs w:val="28"/>
        </w:rPr>
      </w:pPr>
      <w:r w:rsidRPr="0029039E">
        <w:rPr>
          <w:rFonts w:ascii="標楷體" w:eastAsia="標楷體" w:hAnsi="標楷體" w:cs="Times New Roman" w:hint="eastAsia"/>
          <w:color w:val="000000"/>
          <w:kern w:val="0"/>
          <w:sz w:val="28"/>
          <w:szCs w:val="28"/>
          <w:lang w:val="zh-TW"/>
        </w:rPr>
        <w:t>本會之開會方式</w:t>
      </w:r>
      <w:r w:rsidRPr="0029039E">
        <w:rPr>
          <w:rFonts w:ascii="Times New Roman" w:eastAsia="標楷體" w:hAnsi="Times New Roman" w:cs="Times New Roman" w:hint="eastAsia"/>
          <w:sz w:val="28"/>
          <w:szCs w:val="28"/>
        </w:rPr>
        <w:t>。（第五點）</w:t>
      </w:r>
    </w:p>
    <w:p w:rsidR="0029039E" w:rsidRPr="0029039E" w:rsidRDefault="0029039E" w:rsidP="0029039E">
      <w:pPr>
        <w:numPr>
          <w:ilvl w:val="0"/>
          <w:numId w:val="1"/>
        </w:numPr>
        <w:spacing w:line="460" w:lineRule="exact"/>
        <w:jc w:val="both"/>
        <w:rPr>
          <w:rFonts w:ascii="Times New Roman" w:eastAsia="標楷體" w:hAnsi="Times New Roman" w:cs="Times New Roman" w:hint="eastAsia"/>
          <w:sz w:val="28"/>
          <w:szCs w:val="28"/>
        </w:rPr>
      </w:pPr>
      <w:r w:rsidRPr="0029039E">
        <w:rPr>
          <w:rFonts w:ascii="標楷體" w:eastAsia="標楷體" w:hAnsi="標楷體" w:cs="Times New Roman" w:hint="eastAsia"/>
          <w:color w:val="000000"/>
          <w:kern w:val="0"/>
          <w:sz w:val="28"/>
          <w:szCs w:val="28"/>
          <w:lang w:val="zh-TW"/>
        </w:rPr>
        <w:t>本會分設四議題小組、各議題小組之主政機關及其開會方式</w:t>
      </w:r>
      <w:r w:rsidRPr="0029039E">
        <w:rPr>
          <w:rFonts w:ascii="標楷體" w:eastAsia="標楷體" w:hAnsi="標楷體" w:cs="Times New Roman" w:hint="eastAsia"/>
          <w:sz w:val="28"/>
          <w:szCs w:val="28"/>
        </w:rPr>
        <w:t>。（</w:t>
      </w:r>
      <w:r w:rsidRPr="0029039E">
        <w:rPr>
          <w:rFonts w:ascii="Times New Roman" w:eastAsia="標楷體" w:hAnsi="Times New Roman" w:cs="Times New Roman" w:hint="eastAsia"/>
          <w:sz w:val="28"/>
          <w:szCs w:val="28"/>
        </w:rPr>
        <w:t>第六點）</w:t>
      </w:r>
    </w:p>
    <w:p w:rsidR="0029039E" w:rsidRPr="0029039E" w:rsidRDefault="0029039E" w:rsidP="0029039E">
      <w:pPr>
        <w:numPr>
          <w:ilvl w:val="0"/>
          <w:numId w:val="1"/>
        </w:numPr>
        <w:spacing w:line="460" w:lineRule="exact"/>
        <w:ind w:left="787" w:hangingChars="281" w:hanging="787"/>
        <w:jc w:val="both"/>
        <w:rPr>
          <w:rFonts w:ascii="Times New Roman" w:eastAsia="標楷體" w:hAnsi="Times New Roman" w:cs="Times New Roman" w:hint="eastAsia"/>
          <w:sz w:val="28"/>
          <w:szCs w:val="28"/>
        </w:rPr>
      </w:pPr>
      <w:r w:rsidRPr="0029039E">
        <w:rPr>
          <w:rFonts w:ascii="標楷體" w:eastAsia="標楷體" w:hAnsi="標楷體" w:cs="Times New Roman" w:hint="eastAsia"/>
          <w:sz w:val="28"/>
          <w:szCs w:val="28"/>
        </w:rPr>
        <w:t>工作小組組成方式</w:t>
      </w:r>
      <w:r w:rsidRPr="0029039E">
        <w:rPr>
          <w:rFonts w:ascii="Times New Roman" w:eastAsia="標楷體" w:hAnsi="Times New Roman" w:cs="Times New Roman" w:hint="eastAsia"/>
          <w:sz w:val="28"/>
          <w:szCs w:val="28"/>
        </w:rPr>
        <w:t>。（第七點）</w:t>
      </w:r>
    </w:p>
    <w:p w:rsidR="0029039E" w:rsidRPr="0029039E" w:rsidRDefault="0029039E" w:rsidP="0029039E">
      <w:pPr>
        <w:numPr>
          <w:ilvl w:val="0"/>
          <w:numId w:val="1"/>
        </w:numPr>
        <w:tabs>
          <w:tab w:val="num" w:pos="284"/>
        </w:tabs>
        <w:spacing w:line="460" w:lineRule="exact"/>
        <w:ind w:left="566" w:hangingChars="202" w:hanging="566"/>
        <w:jc w:val="both"/>
        <w:rPr>
          <w:rFonts w:ascii="Times New Roman" w:eastAsia="標楷體" w:hAnsi="Times New Roman" w:cs="Times New Roman" w:hint="eastAsia"/>
          <w:sz w:val="28"/>
          <w:szCs w:val="28"/>
        </w:rPr>
      </w:pPr>
      <w:r w:rsidRPr="0029039E">
        <w:rPr>
          <w:rFonts w:ascii="標楷體" w:eastAsia="標楷體" w:hAnsi="標楷體" w:cs="Times New Roman" w:hint="eastAsia"/>
          <w:sz w:val="28"/>
          <w:szCs w:val="28"/>
        </w:rPr>
        <w:t>委員</w:t>
      </w:r>
      <w:r w:rsidRPr="0029039E">
        <w:rPr>
          <w:rFonts w:ascii="標楷體" w:eastAsia="標楷體" w:hAnsi="標楷體" w:cs="Times New Roman"/>
          <w:sz w:val="28"/>
          <w:szCs w:val="28"/>
        </w:rPr>
        <w:t>出席</w:t>
      </w:r>
      <w:r w:rsidRPr="0029039E">
        <w:rPr>
          <w:rFonts w:ascii="標楷體" w:eastAsia="標楷體" w:hAnsi="標楷體" w:cs="Times New Roman" w:hint="eastAsia"/>
          <w:sz w:val="28"/>
          <w:szCs w:val="28"/>
        </w:rPr>
        <w:t>規定。（第八點）</w:t>
      </w:r>
    </w:p>
    <w:p w:rsidR="0029039E" w:rsidRPr="0029039E" w:rsidRDefault="0029039E" w:rsidP="0029039E">
      <w:pPr>
        <w:numPr>
          <w:ilvl w:val="0"/>
          <w:numId w:val="1"/>
        </w:numPr>
        <w:spacing w:line="460" w:lineRule="exact"/>
        <w:ind w:left="566" w:hangingChars="202" w:hanging="566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29039E">
        <w:rPr>
          <w:rFonts w:ascii="標楷體" w:eastAsia="標楷體" w:hAnsi="標楷體" w:cs="Times New Roman" w:hint="eastAsia"/>
          <w:color w:val="000000"/>
          <w:sz w:val="28"/>
          <w:szCs w:val="28"/>
        </w:rPr>
        <w:t>本會或各議題小組</w:t>
      </w:r>
      <w:r w:rsidRPr="0029039E">
        <w:rPr>
          <w:rFonts w:ascii="標楷體" w:eastAsia="標楷體" w:hAnsi="標楷體" w:cs="Times New Roman" w:hint="eastAsia"/>
          <w:sz w:val="28"/>
          <w:szCs w:val="28"/>
        </w:rPr>
        <w:t>召開會議時，得視需要邀請有關機關指派主管以上人員列席</w:t>
      </w:r>
      <w:r w:rsidRPr="0029039E">
        <w:rPr>
          <w:rFonts w:ascii="Times New Roman" w:eastAsia="標楷體" w:hAnsi="Times New Roman" w:cs="Times New Roman" w:hint="eastAsia"/>
          <w:sz w:val="28"/>
          <w:szCs w:val="28"/>
        </w:rPr>
        <w:t>。（第九點）</w:t>
      </w:r>
    </w:p>
    <w:p w:rsidR="0029039E" w:rsidRPr="0029039E" w:rsidRDefault="0029039E" w:rsidP="0029039E">
      <w:pPr>
        <w:numPr>
          <w:ilvl w:val="0"/>
          <w:numId w:val="1"/>
        </w:numPr>
        <w:spacing w:line="460" w:lineRule="exact"/>
        <w:ind w:left="566" w:hangingChars="202" w:hanging="566"/>
        <w:jc w:val="both"/>
        <w:rPr>
          <w:rFonts w:ascii="Times New Roman" w:eastAsia="標楷體" w:hAnsi="Times New Roman" w:cs="Times New Roman" w:hint="eastAsia"/>
          <w:sz w:val="28"/>
          <w:szCs w:val="28"/>
        </w:rPr>
      </w:pPr>
      <w:r w:rsidRPr="0029039E">
        <w:rPr>
          <w:rFonts w:ascii="Times New Roman" w:eastAsia="標楷體" w:hAnsi="Times New Roman" w:cs="Times New Roman" w:hint="eastAsia"/>
          <w:sz w:val="28"/>
          <w:szCs w:val="28"/>
        </w:rPr>
        <w:t>議題小組決議事項，經本會審議通過後，送各機關參考辦理。（第十點）</w:t>
      </w:r>
    </w:p>
    <w:p w:rsidR="0029039E" w:rsidRPr="0029039E" w:rsidRDefault="0029039E" w:rsidP="0029039E">
      <w:pPr>
        <w:spacing w:line="46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29039E">
        <w:rPr>
          <w:rFonts w:ascii="標楷體" w:eastAsia="標楷體" w:hAnsi="標楷體" w:cs="Times New Roman" w:hint="eastAsia"/>
          <w:color w:val="000000"/>
          <w:kern w:val="0"/>
          <w:sz w:val="28"/>
          <w:szCs w:val="28"/>
          <w:lang w:val="zh-TW"/>
        </w:rPr>
        <w:t>十一、</w:t>
      </w:r>
      <w:r w:rsidRPr="0029039E">
        <w:rPr>
          <w:rFonts w:ascii="標楷體" w:eastAsia="標楷體" w:hAnsi="標楷體" w:cs="Times New Roman" w:hint="eastAsia"/>
          <w:color w:val="000000"/>
          <w:sz w:val="28"/>
          <w:szCs w:val="28"/>
        </w:rPr>
        <w:t>本會兼任</w:t>
      </w:r>
      <w:proofErr w:type="gramStart"/>
      <w:r w:rsidRPr="0029039E">
        <w:rPr>
          <w:rFonts w:ascii="標楷體" w:eastAsia="標楷體" w:hAnsi="標楷體" w:cs="Times New Roman" w:hint="eastAsia"/>
          <w:color w:val="000000"/>
          <w:sz w:val="28"/>
          <w:szCs w:val="28"/>
        </w:rPr>
        <w:t>人員均為無</w:t>
      </w:r>
      <w:proofErr w:type="gramEnd"/>
      <w:r w:rsidRPr="0029039E">
        <w:rPr>
          <w:rFonts w:ascii="標楷體" w:eastAsia="標楷體" w:hAnsi="標楷體" w:cs="Times New Roman" w:hint="eastAsia"/>
          <w:color w:val="000000"/>
          <w:sz w:val="28"/>
          <w:szCs w:val="28"/>
        </w:rPr>
        <w:t>給職</w:t>
      </w:r>
      <w:r w:rsidRPr="0029039E">
        <w:rPr>
          <w:rFonts w:ascii="Times New Roman" w:eastAsia="標楷體" w:hAnsi="Times New Roman" w:cs="Times New Roman" w:hint="eastAsia"/>
          <w:sz w:val="28"/>
          <w:szCs w:val="28"/>
        </w:rPr>
        <w:t>。（第十一點）</w:t>
      </w:r>
    </w:p>
    <w:p w:rsidR="0029039E" w:rsidRPr="0029039E" w:rsidRDefault="0029039E" w:rsidP="0029039E">
      <w:pPr>
        <w:spacing w:line="460" w:lineRule="exact"/>
        <w:jc w:val="both"/>
        <w:rPr>
          <w:rFonts w:ascii="Times New Roman" w:eastAsia="標楷體" w:hAnsi="Times New Roman" w:cs="Times New Roman" w:hint="eastAsia"/>
          <w:sz w:val="28"/>
          <w:szCs w:val="28"/>
        </w:rPr>
      </w:pPr>
      <w:r w:rsidRPr="0029039E">
        <w:rPr>
          <w:rFonts w:ascii="標楷體" w:eastAsia="標楷體" w:hAnsi="標楷體" w:cs="Times New Roman" w:hint="eastAsia"/>
          <w:color w:val="000000"/>
          <w:kern w:val="0"/>
          <w:sz w:val="28"/>
          <w:szCs w:val="28"/>
          <w:lang w:val="zh-TW"/>
        </w:rPr>
        <w:t>十二、本會經費來源</w:t>
      </w:r>
      <w:r w:rsidRPr="0029039E">
        <w:rPr>
          <w:rFonts w:ascii="Times New Roman" w:eastAsia="標楷體" w:hAnsi="Times New Roman" w:cs="Times New Roman" w:hint="eastAsia"/>
          <w:sz w:val="28"/>
          <w:szCs w:val="28"/>
        </w:rPr>
        <w:t>。（第十二點）</w:t>
      </w:r>
    </w:p>
    <w:p w:rsidR="00D6091C" w:rsidRDefault="0029039E" w:rsidP="0029039E">
      <w:r w:rsidRPr="0029039E">
        <w:rPr>
          <w:rFonts w:ascii="Times New Roman" w:eastAsia="標楷體" w:hAnsi="Times New Roman" w:cs="Times New Roman"/>
          <w:sz w:val="32"/>
          <w:szCs w:val="24"/>
        </w:rPr>
        <w:br w:type="page"/>
      </w:r>
      <w:bookmarkStart w:id="0" w:name="_GoBack"/>
      <w:bookmarkEnd w:id="0"/>
    </w:p>
    <w:sectPr w:rsidR="00D6091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B3511EE"/>
    <w:multiLevelType w:val="hybridMultilevel"/>
    <w:tmpl w:val="E3D6307E"/>
    <w:lvl w:ilvl="0" w:tplc="CEDC7436">
      <w:start w:val="1"/>
      <w:numFmt w:val="taiwaneseCountingThousand"/>
      <w:lvlText w:val="%1、"/>
      <w:lvlJc w:val="left"/>
      <w:pPr>
        <w:tabs>
          <w:tab w:val="num" w:pos="567"/>
        </w:tabs>
        <w:ind w:left="567" w:hanging="567"/>
      </w:pPr>
      <w:rPr>
        <w:rFonts w:eastAsia="標楷體" w:hint="eastAsia"/>
        <w:b w:val="0"/>
        <w:i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039E"/>
    <w:rsid w:val="0029039E"/>
    <w:rsid w:val="00D60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631A55F-3C64-4BCB-867E-7DFE874EE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</Words>
  <Characters>376</Characters>
  <Application>Microsoft Office Word</Application>
  <DocSecurity>0</DocSecurity>
  <Lines>3</Lines>
  <Paragraphs>1</Paragraphs>
  <ScaleCrop>false</ScaleCrop>
  <Company/>
  <LinksUpToDate>false</LinksUpToDate>
  <CharactersWithSpaces>440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石佳琪</dc:creator>
  <cp:keywords/>
  <dc:description/>
  <cp:lastModifiedBy>石佳琪</cp:lastModifiedBy>
  <cp:revision>1</cp:revision>
  <dcterms:created xsi:type="dcterms:W3CDTF">2019-07-15T00:41:00Z</dcterms:created>
  <dcterms:modified xsi:type="dcterms:W3CDTF">2019-07-15T00:43:00Z</dcterms:modified>
</cp:coreProperties>
</file>