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372" w:rsidRDefault="004E2372" w:rsidP="004079C5">
      <w:pPr>
        <w:widowControl/>
        <w:spacing w:afterLines="50" w:after="180" w:line="400" w:lineRule="exact"/>
        <w:ind w:left="0" w:firstLineChars="0" w:firstLine="0"/>
        <w:jc w:val="left"/>
        <w:rPr>
          <w:rFonts w:eastAsia="標楷體" w:hAnsi="標楷體"/>
          <w:sz w:val="40"/>
          <w:szCs w:val="40"/>
        </w:rPr>
      </w:pPr>
      <w:bookmarkStart w:id="0" w:name="_GoBack"/>
      <w:r>
        <w:rPr>
          <w:rFonts w:eastAsia="標楷體" w:hAnsi="標楷體" w:hint="eastAsia"/>
          <w:sz w:val="40"/>
          <w:szCs w:val="40"/>
        </w:rPr>
        <w:t>臺中市政府所屬各機關施政績效管理要點</w:t>
      </w:r>
      <w:r w:rsidR="003D1FFD">
        <w:rPr>
          <w:rFonts w:eastAsia="標楷體" w:hAnsi="標楷體" w:hint="eastAsia"/>
          <w:sz w:val="40"/>
          <w:szCs w:val="40"/>
        </w:rPr>
        <w:t>停止適用</w:t>
      </w:r>
      <w:r>
        <w:rPr>
          <w:rFonts w:eastAsia="標楷體" w:hAnsi="標楷體" w:hint="eastAsia"/>
          <w:sz w:val="40"/>
          <w:szCs w:val="40"/>
        </w:rPr>
        <w:t>總說明</w:t>
      </w:r>
    </w:p>
    <w:bookmarkEnd w:id="0"/>
    <w:p w:rsidR="004079C5" w:rsidRPr="00AA57F2" w:rsidRDefault="007A2AD7" w:rsidP="00410288">
      <w:pPr>
        <w:pStyle w:val="a3"/>
        <w:widowControl/>
        <w:numPr>
          <w:ilvl w:val="0"/>
          <w:numId w:val="2"/>
        </w:numPr>
        <w:ind w:leftChars="0" w:firstLineChars="0"/>
        <w:rPr>
          <w:rFonts w:ascii="標楷體" w:eastAsia="標楷體" w:hAnsi="標楷體"/>
          <w:sz w:val="28"/>
          <w:szCs w:val="28"/>
        </w:rPr>
      </w:pPr>
      <w:r>
        <w:rPr>
          <w:rFonts w:ascii="標楷體" w:eastAsia="標楷體" w:hAnsi="標楷體" w:hint="eastAsia"/>
          <w:sz w:val="28"/>
          <w:szCs w:val="28"/>
        </w:rPr>
        <w:t>「</w:t>
      </w:r>
      <w:r w:rsidR="004E2372" w:rsidRPr="00E16D64">
        <w:rPr>
          <w:rFonts w:ascii="標楷體" w:eastAsia="標楷體" w:hAnsi="標楷體" w:hint="eastAsia"/>
          <w:sz w:val="28"/>
          <w:szCs w:val="28"/>
        </w:rPr>
        <w:t>臺中市政府所屬各機關施政績效管理要點</w:t>
      </w:r>
      <w:r>
        <w:rPr>
          <w:rFonts w:ascii="標楷體" w:eastAsia="標楷體" w:hAnsi="標楷體" w:hint="eastAsia"/>
          <w:sz w:val="28"/>
          <w:szCs w:val="28"/>
        </w:rPr>
        <w:t>」</w:t>
      </w:r>
      <w:r w:rsidR="004E2372" w:rsidRPr="00E16D64">
        <w:rPr>
          <w:rFonts w:ascii="標楷體" w:eastAsia="標楷體" w:hAnsi="標楷體" w:hint="eastAsia"/>
          <w:sz w:val="28"/>
          <w:szCs w:val="28"/>
        </w:rPr>
        <w:t>係經本府</w:t>
      </w:r>
      <w:r w:rsidR="001E4D1C" w:rsidRPr="00E16D64">
        <w:rPr>
          <w:rFonts w:ascii="標楷體" w:eastAsia="標楷體" w:hAnsi="標楷體" w:hint="eastAsia"/>
          <w:sz w:val="28"/>
          <w:szCs w:val="28"/>
        </w:rPr>
        <w:t>一百零一</w:t>
      </w:r>
      <w:r w:rsidR="004E2372" w:rsidRPr="00E16D64">
        <w:rPr>
          <w:rFonts w:ascii="標楷體" w:eastAsia="標楷體" w:hAnsi="標楷體" w:hint="eastAsia"/>
          <w:sz w:val="28"/>
          <w:szCs w:val="28"/>
        </w:rPr>
        <w:t>年</w:t>
      </w:r>
      <w:r w:rsidR="001E4D1C" w:rsidRPr="00E16D64">
        <w:rPr>
          <w:rFonts w:ascii="標楷體" w:eastAsia="標楷體" w:hAnsi="標楷體" w:hint="eastAsia"/>
          <w:sz w:val="28"/>
          <w:szCs w:val="28"/>
        </w:rPr>
        <w:t>十</w:t>
      </w:r>
      <w:r w:rsidR="004E2372" w:rsidRPr="00E16D64">
        <w:rPr>
          <w:rFonts w:ascii="標楷體" w:eastAsia="標楷體" w:hAnsi="標楷體" w:hint="eastAsia"/>
          <w:sz w:val="28"/>
          <w:szCs w:val="28"/>
        </w:rPr>
        <w:t>月</w:t>
      </w:r>
      <w:r w:rsidR="001E4D1C" w:rsidRPr="00E16D64">
        <w:rPr>
          <w:rFonts w:ascii="標楷體" w:eastAsia="標楷體" w:hAnsi="標楷體" w:hint="eastAsia"/>
          <w:sz w:val="28"/>
          <w:szCs w:val="28"/>
        </w:rPr>
        <w:t>二十五</w:t>
      </w:r>
      <w:r w:rsidR="00702D60" w:rsidRPr="00E16D64">
        <w:rPr>
          <w:rFonts w:ascii="標楷體" w:eastAsia="標楷體" w:hAnsi="標楷體" w:hint="eastAsia"/>
          <w:sz w:val="28"/>
          <w:szCs w:val="28"/>
        </w:rPr>
        <w:t>日府授研綜</w:t>
      </w:r>
      <w:r w:rsidR="00A67C95" w:rsidRPr="00E16D64">
        <w:rPr>
          <w:rFonts w:ascii="標楷體" w:eastAsia="標楷體" w:hAnsi="標楷體" w:hint="eastAsia"/>
          <w:sz w:val="28"/>
          <w:szCs w:val="28"/>
        </w:rPr>
        <w:t>字第</w:t>
      </w:r>
      <w:r w:rsidR="00D81C29" w:rsidRPr="00E16D64">
        <w:rPr>
          <w:rFonts w:ascii="標楷體" w:eastAsia="標楷體" w:hAnsi="標楷體" w:hint="eastAsia"/>
          <w:sz w:val="28"/>
          <w:szCs w:val="28"/>
        </w:rPr>
        <w:t>一</w:t>
      </w:r>
      <w:r w:rsidR="00AA57F2">
        <w:rPr>
          <w:rFonts w:ascii="標楷體" w:eastAsia="標楷體" w:hAnsi="標楷體" w:hint="eastAsia"/>
          <w:sz w:val="28"/>
          <w:szCs w:val="28"/>
        </w:rPr>
        <w:t>Ｏ</w:t>
      </w:r>
      <w:r w:rsidR="00D81C29" w:rsidRPr="00AA57F2">
        <w:rPr>
          <w:rFonts w:ascii="標楷體" w:eastAsia="標楷體" w:hAnsi="標楷體" w:hint="eastAsia"/>
          <w:sz w:val="28"/>
          <w:szCs w:val="28"/>
        </w:rPr>
        <w:t>一</w:t>
      </w:r>
      <w:r w:rsidR="00AA57F2" w:rsidRPr="00AA57F2">
        <w:rPr>
          <w:rFonts w:ascii="標楷體" w:eastAsia="標楷體" w:hAnsi="標楷體" w:hint="eastAsia"/>
          <w:sz w:val="28"/>
          <w:szCs w:val="28"/>
        </w:rPr>
        <w:t>Ｏ</w:t>
      </w:r>
      <w:r w:rsidR="001E4D1C" w:rsidRPr="00AA57F2">
        <w:rPr>
          <w:rFonts w:ascii="標楷體" w:eastAsia="標楷體" w:hAnsi="標楷體" w:hint="eastAsia"/>
          <w:sz w:val="28"/>
          <w:szCs w:val="28"/>
        </w:rPr>
        <w:t>一八九九五九</w:t>
      </w:r>
      <w:r w:rsidR="003D1FFD">
        <w:rPr>
          <w:rFonts w:ascii="標楷體" w:eastAsia="標楷體" w:hAnsi="標楷體" w:hint="eastAsia"/>
          <w:sz w:val="28"/>
          <w:szCs w:val="28"/>
        </w:rPr>
        <w:t>號函訂定發布</w:t>
      </w:r>
      <w:r w:rsidR="00A67C95" w:rsidRPr="00AA57F2">
        <w:rPr>
          <w:rFonts w:ascii="標楷體" w:eastAsia="標楷體" w:hAnsi="標楷體" w:hint="eastAsia"/>
          <w:sz w:val="28"/>
          <w:szCs w:val="28"/>
        </w:rPr>
        <w:t>，</w:t>
      </w:r>
      <w:r w:rsidR="00417D4B" w:rsidRPr="00AA57F2">
        <w:rPr>
          <w:rFonts w:ascii="標楷體" w:eastAsia="標楷體" w:hAnsi="標楷體" w:hint="eastAsia"/>
          <w:sz w:val="28"/>
          <w:szCs w:val="28"/>
        </w:rPr>
        <w:t>然</w:t>
      </w:r>
      <w:r w:rsidR="004079C5" w:rsidRPr="00AA57F2">
        <w:rPr>
          <w:rFonts w:ascii="標楷體" w:eastAsia="標楷體" w:hAnsi="標楷體" w:hint="eastAsia"/>
          <w:sz w:val="28"/>
          <w:szCs w:val="28"/>
        </w:rPr>
        <w:t>為配合國發會</w:t>
      </w:r>
      <w:r w:rsidR="00AA57F2" w:rsidRPr="00AA57F2">
        <w:rPr>
          <w:rFonts w:ascii="標楷體" w:eastAsia="標楷體" w:hAnsi="標楷體" w:hint="eastAsia"/>
          <w:sz w:val="28"/>
          <w:szCs w:val="28"/>
        </w:rPr>
        <w:t>一百零</w:t>
      </w:r>
      <w:r w:rsidR="00417D4B" w:rsidRPr="00AA57F2">
        <w:rPr>
          <w:rFonts w:ascii="標楷體" w:eastAsia="標楷體" w:hAnsi="標楷體" w:hint="eastAsia"/>
          <w:sz w:val="28"/>
          <w:szCs w:val="28"/>
        </w:rPr>
        <w:t>七年五月訂定之「行政院所屬各機關一百零八年度施政計畫編擬作業說明」，自一百零八</w:t>
      </w:r>
      <w:r w:rsidR="00AA57F2" w:rsidRPr="00AA57F2">
        <w:rPr>
          <w:rFonts w:ascii="標楷體" w:eastAsia="標楷體" w:hAnsi="標楷體" w:hint="eastAsia"/>
          <w:sz w:val="28"/>
          <w:szCs w:val="28"/>
        </w:rPr>
        <w:t>年</w:t>
      </w:r>
      <w:r w:rsidR="00417D4B" w:rsidRPr="00AA57F2">
        <w:rPr>
          <w:rFonts w:ascii="標楷體" w:eastAsia="標楷體" w:hAnsi="標楷體" w:hint="eastAsia"/>
          <w:sz w:val="28"/>
          <w:szCs w:val="28"/>
        </w:rPr>
        <w:t>度起取消行政院施政計畫</w:t>
      </w:r>
      <w:r w:rsidR="00AA57F2" w:rsidRPr="00AA57F2">
        <w:rPr>
          <w:rFonts w:ascii="標楷體" w:eastAsia="標楷體" w:hAnsi="標楷體" w:hint="eastAsia"/>
          <w:sz w:val="28"/>
          <w:szCs w:val="28"/>
        </w:rPr>
        <w:t>關鍵績效指標(</w:t>
      </w:r>
      <w:r w:rsidR="00417D4B" w:rsidRPr="00AA57F2">
        <w:rPr>
          <w:rFonts w:ascii="標楷體" w:eastAsia="標楷體" w:hAnsi="標楷體" w:hint="eastAsia"/>
          <w:sz w:val="28"/>
          <w:szCs w:val="28"/>
        </w:rPr>
        <w:t>KPI</w:t>
      </w:r>
      <w:r w:rsidR="00AA57F2" w:rsidRPr="00AA57F2">
        <w:rPr>
          <w:rFonts w:ascii="標楷體" w:eastAsia="標楷體" w:hAnsi="標楷體" w:hint="eastAsia"/>
          <w:sz w:val="28"/>
          <w:szCs w:val="28"/>
        </w:rPr>
        <w:t>)</w:t>
      </w:r>
      <w:r w:rsidR="00417D4B" w:rsidRPr="00AA57F2">
        <w:rPr>
          <w:rFonts w:ascii="標楷體" w:eastAsia="標楷體" w:hAnsi="標楷體" w:hint="eastAsia"/>
          <w:sz w:val="28"/>
          <w:szCs w:val="28"/>
        </w:rPr>
        <w:t>章節，由各機關本於權責研擬，國發會僅依各機關提送之施政計畫辦理彙編及簽院作業，另中程施政計畫(一百零六至一百零九年度)亦併同取消KPI章節，</w:t>
      </w:r>
      <w:r w:rsidR="00AA57F2" w:rsidRPr="00AA57F2">
        <w:rPr>
          <w:rFonts w:ascii="標楷體" w:eastAsia="標楷體" w:hAnsi="標楷體" w:hint="eastAsia"/>
          <w:sz w:val="28"/>
          <w:szCs w:val="28"/>
        </w:rPr>
        <w:t>爰此，本府一百零八</w:t>
      </w:r>
      <w:r w:rsidR="00D37307">
        <w:rPr>
          <w:rFonts w:ascii="標楷體" w:eastAsia="標楷體" w:hAnsi="標楷體" w:hint="eastAsia"/>
          <w:sz w:val="28"/>
          <w:szCs w:val="28"/>
        </w:rPr>
        <w:t>年</w:t>
      </w:r>
      <w:r w:rsidR="00AA57F2" w:rsidRPr="00AA57F2">
        <w:rPr>
          <w:rFonts w:ascii="標楷體" w:eastAsia="標楷體" w:hAnsi="標楷體" w:hint="eastAsia"/>
          <w:sz w:val="28"/>
          <w:szCs w:val="28"/>
        </w:rPr>
        <w:t>至一百一十一年度中程施政計畫及年度施政計畫遵從行政院國家發展委員會不再列管KPI，並業於一百零八年一月二十九日簽奉核可(字號：二二一</w:t>
      </w:r>
      <w:r w:rsidR="00AA57F2">
        <w:rPr>
          <w:rFonts w:ascii="標楷體" w:eastAsia="標楷體" w:hAnsi="標楷體" w:hint="eastAsia"/>
          <w:sz w:val="28"/>
          <w:szCs w:val="28"/>
        </w:rPr>
        <w:t>Ｏ</w:t>
      </w:r>
      <w:r w:rsidR="00AA57F2" w:rsidRPr="00AA57F2">
        <w:rPr>
          <w:rFonts w:ascii="標楷體" w:eastAsia="標楷體" w:hAnsi="標楷體" w:hint="eastAsia"/>
          <w:sz w:val="28"/>
          <w:szCs w:val="28"/>
        </w:rPr>
        <w:t>八</w:t>
      </w:r>
      <w:r w:rsidR="00AA57F2">
        <w:rPr>
          <w:rFonts w:ascii="標楷體" w:eastAsia="標楷體" w:hAnsi="標楷體" w:hint="eastAsia"/>
          <w:sz w:val="28"/>
          <w:szCs w:val="28"/>
        </w:rPr>
        <w:t>ＯＯＯ</w:t>
      </w:r>
      <w:r w:rsidR="00AA57F2" w:rsidRPr="00AA57F2">
        <w:rPr>
          <w:rFonts w:ascii="標楷體" w:eastAsia="標楷體" w:hAnsi="標楷體" w:hint="eastAsia"/>
          <w:sz w:val="28"/>
          <w:szCs w:val="28"/>
        </w:rPr>
        <w:t>一四一五)</w:t>
      </w:r>
      <w:r w:rsidR="00AA57F2">
        <w:rPr>
          <w:rFonts w:ascii="標楷體" w:eastAsia="標楷體" w:hAnsi="標楷體" w:hint="eastAsia"/>
          <w:sz w:val="28"/>
          <w:szCs w:val="28"/>
        </w:rPr>
        <w:t>。</w:t>
      </w:r>
    </w:p>
    <w:p w:rsidR="007A2AD7" w:rsidRDefault="00AA57F2" w:rsidP="007A2AD7">
      <w:pPr>
        <w:pStyle w:val="a3"/>
        <w:widowControl/>
        <w:numPr>
          <w:ilvl w:val="0"/>
          <w:numId w:val="2"/>
        </w:numPr>
        <w:ind w:leftChars="0" w:firstLineChars="0"/>
        <w:jc w:val="left"/>
        <w:rPr>
          <w:rFonts w:ascii="標楷體" w:eastAsia="標楷體" w:hAnsi="標楷體"/>
          <w:sz w:val="28"/>
          <w:szCs w:val="28"/>
        </w:rPr>
      </w:pPr>
      <w:r>
        <w:rPr>
          <w:rFonts w:ascii="標楷體" w:eastAsia="標楷體" w:hAnsi="標楷體" w:hint="eastAsia"/>
          <w:sz w:val="28"/>
          <w:szCs w:val="28"/>
        </w:rPr>
        <w:t>因</w:t>
      </w:r>
      <w:r w:rsidRPr="00AA57F2">
        <w:rPr>
          <w:rFonts w:ascii="標楷體" w:eastAsia="標楷體" w:hAnsi="標楷體" w:hint="eastAsia"/>
          <w:sz w:val="28"/>
          <w:szCs w:val="28"/>
        </w:rPr>
        <w:t>本府一百零八至一百一十一年度中程施政計畫及年度施政計畫</w:t>
      </w:r>
      <w:r>
        <w:rPr>
          <w:rFonts w:ascii="標楷體" w:eastAsia="標楷體" w:hAnsi="標楷體" w:hint="eastAsia"/>
          <w:sz w:val="28"/>
          <w:szCs w:val="28"/>
        </w:rPr>
        <w:t>不再列管KPI，並回歸政策綱領之角色，</w:t>
      </w:r>
      <w:r w:rsidR="007A2AD7" w:rsidRPr="007A2AD7">
        <w:rPr>
          <w:rFonts w:ascii="標楷體" w:eastAsia="標楷體" w:hAnsi="標楷體" w:hint="eastAsia"/>
          <w:sz w:val="28"/>
          <w:szCs w:val="28"/>
        </w:rPr>
        <w:t>由機關自行設定及列管</w:t>
      </w:r>
      <w:r w:rsidR="007A2AD7">
        <w:rPr>
          <w:rFonts w:ascii="標楷體" w:eastAsia="標楷體" w:hAnsi="標楷體" w:hint="eastAsia"/>
          <w:sz w:val="28"/>
          <w:szCs w:val="28"/>
        </w:rPr>
        <w:t>KPI</w:t>
      </w:r>
      <w:r w:rsidR="007A2AD7" w:rsidRPr="007A2AD7">
        <w:rPr>
          <w:rFonts w:ascii="標楷體" w:eastAsia="標楷體" w:hAnsi="標楷體" w:hint="eastAsia"/>
          <w:sz w:val="28"/>
          <w:szCs w:val="28"/>
        </w:rPr>
        <w:t>，有效避免過去績效評核機制過於形式主義之弊病，</w:t>
      </w:r>
      <w:r w:rsidR="007A2AD7">
        <w:rPr>
          <w:rFonts w:ascii="標楷體" w:eastAsia="標楷體" w:hAnsi="標楷體" w:hint="eastAsia"/>
          <w:sz w:val="28"/>
          <w:szCs w:val="28"/>
        </w:rPr>
        <w:t>並</w:t>
      </w:r>
      <w:r w:rsidR="007A2AD7" w:rsidRPr="007A2AD7">
        <w:rPr>
          <w:rFonts w:ascii="標楷體" w:eastAsia="標楷體" w:hAnsi="標楷體" w:hint="eastAsia"/>
          <w:sz w:val="28"/>
          <w:szCs w:val="28"/>
        </w:rPr>
        <w:t>更能發揮政策領導之效能，爰依臺中市行政規則準則</w:t>
      </w:r>
      <w:r w:rsidR="007A2AD7">
        <w:rPr>
          <w:rFonts w:ascii="標楷體" w:eastAsia="標楷體" w:hAnsi="標楷體" w:hint="eastAsia"/>
          <w:sz w:val="28"/>
          <w:szCs w:val="28"/>
        </w:rPr>
        <w:t>第十一條第五款：「</w:t>
      </w:r>
      <w:r w:rsidR="007A2AD7" w:rsidRPr="007A2AD7">
        <w:rPr>
          <w:rFonts w:ascii="標楷體" w:eastAsia="標楷體" w:hAnsi="標楷體" w:hint="eastAsia"/>
          <w:sz w:val="28"/>
          <w:szCs w:val="28"/>
        </w:rPr>
        <w:t>其他情形無保留必要者</w:t>
      </w:r>
      <w:r w:rsidR="007A2AD7">
        <w:rPr>
          <w:rFonts w:ascii="標楷體" w:eastAsia="標楷體" w:hAnsi="標楷體" w:hint="eastAsia"/>
          <w:sz w:val="28"/>
          <w:szCs w:val="28"/>
        </w:rPr>
        <w:t>」</w:t>
      </w:r>
      <w:r w:rsidR="00513E85">
        <w:rPr>
          <w:rFonts w:ascii="標楷體" w:eastAsia="標楷體" w:hAnsi="標楷體" w:hint="eastAsia"/>
          <w:sz w:val="28"/>
          <w:szCs w:val="28"/>
        </w:rPr>
        <w:t>之規定停止適用</w:t>
      </w:r>
      <w:r w:rsidR="007A2AD7">
        <w:rPr>
          <w:rFonts w:ascii="標楷體" w:eastAsia="標楷體" w:hAnsi="標楷體" w:hint="eastAsia"/>
          <w:sz w:val="28"/>
          <w:szCs w:val="28"/>
        </w:rPr>
        <w:t>「</w:t>
      </w:r>
      <w:r w:rsidR="007A2AD7" w:rsidRPr="00E16D64">
        <w:rPr>
          <w:rFonts w:ascii="標楷體" w:eastAsia="標楷體" w:hAnsi="標楷體" w:hint="eastAsia"/>
          <w:sz w:val="28"/>
          <w:szCs w:val="28"/>
        </w:rPr>
        <w:t>臺中市政府所屬各機關施政績效管理要點</w:t>
      </w:r>
      <w:r w:rsidR="00513E85">
        <w:rPr>
          <w:rFonts w:ascii="標楷體" w:eastAsia="標楷體" w:hAnsi="標楷體" w:hint="eastAsia"/>
          <w:sz w:val="28"/>
          <w:szCs w:val="28"/>
        </w:rPr>
        <w:t>」並自函頒下達</w:t>
      </w:r>
      <w:r w:rsidR="007A2AD7">
        <w:rPr>
          <w:rFonts w:ascii="標楷體" w:eastAsia="標楷體" w:hAnsi="標楷體" w:hint="eastAsia"/>
          <w:sz w:val="28"/>
          <w:szCs w:val="28"/>
        </w:rPr>
        <w:t>是日生效。</w:t>
      </w:r>
    </w:p>
    <w:p w:rsidR="00A67C95" w:rsidRPr="00410288" w:rsidRDefault="00A67C95" w:rsidP="00410288">
      <w:pPr>
        <w:pStyle w:val="a3"/>
        <w:widowControl/>
        <w:ind w:leftChars="0" w:left="720" w:firstLineChars="0" w:firstLine="0"/>
        <w:jc w:val="left"/>
        <w:rPr>
          <w:rFonts w:ascii="標楷體" w:eastAsia="標楷體" w:hAnsi="標楷體"/>
          <w:sz w:val="28"/>
          <w:szCs w:val="28"/>
        </w:rPr>
      </w:pPr>
    </w:p>
    <w:p w:rsidR="004E2372" w:rsidRDefault="004E2372">
      <w:pPr>
        <w:widowControl/>
        <w:spacing w:line="240" w:lineRule="auto"/>
        <w:ind w:left="0" w:firstLineChars="0" w:firstLine="0"/>
        <w:jc w:val="left"/>
        <w:rPr>
          <w:rFonts w:eastAsia="標楷體" w:hAnsi="標楷體"/>
          <w:sz w:val="40"/>
          <w:szCs w:val="40"/>
        </w:rPr>
      </w:pPr>
      <w:r>
        <w:rPr>
          <w:rFonts w:eastAsia="標楷體" w:hAnsi="標楷體"/>
          <w:sz w:val="40"/>
          <w:szCs w:val="40"/>
        </w:rPr>
        <w:br w:type="page"/>
      </w:r>
    </w:p>
    <w:p w:rsidR="00E9178A" w:rsidRPr="00E9178A" w:rsidRDefault="00BE1438" w:rsidP="001A0259">
      <w:pPr>
        <w:pStyle w:val="a3"/>
        <w:widowControl/>
        <w:shd w:val="clear" w:color="auto" w:fill="FFFFFF"/>
        <w:snapToGrid w:val="0"/>
        <w:spacing w:line="500" w:lineRule="exact"/>
        <w:ind w:leftChars="0" w:left="0" w:firstLineChars="0" w:firstLine="0"/>
        <w:jc w:val="left"/>
        <w:rPr>
          <w:rFonts w:ascii="Times New Roman" w:eastAsia="標楷體" w:hAnsi="Times New Roman"/>
          <w:kern w:val="0"/>
          <w:sz w:val="28"/>
          <w:szCs w:val="28"/>
        </w:rPr>
      </w:pPr>
      <w:r>
        <w:rPr>
          <w:rFonts w:eastAsia="標楷體" w:hAnsi="標楷體" w:hint="eastAsia"/>
          <w:sz w:val="40"/>
          <w:szCs w:val="40"/>
        </w:rPr>
        <w:lastRenderedPageBreak/>
        <w:t>停止適用</w:t>
      </w:r>
      <w:r w:rsidR="00AA57F2">
        <w:rPr>
          <w:rFonts w:eastAsia="標楷體" w:hAnsi="標楷體" w:hint="eastAsia"/>
          <w:sz w:val="40"/>
          <w:szCs w:val="40"/>
        </w:rPr>
        <w:t>法規整理表</w:t>
      </w:r>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2"/>
        <w:gridCol w:w="2552"/>
        <w:gridCol w:w="4260"/>
      </w:tblGrid>
      <w:tr w:rsidR="00E9178A" w:rsidRPr="006A088E" w:rsidTr="00D37307">
        <w:trPr>
          <w:jc w:val="center"/>
        </w:trPr>
        <w:tc>
          <w:tcPr>
            <w:tcW w:w="2192" w:type="dxa"/>
          </w:tcPr>
          <w:p w:rsidR="00E9178A" w:rsidRPr="006A088E" w:rsidRDefault="00AA57F2" w:rsidP="00911C3B">
            <w:pPr>
              <w:spacing w:line="240" w:lineRule="auto"/>
              <w:ind w:left="468" w:hanging="468"/>
              <w:jc w:val="center"/>
              <w:rPr>
                <w:rFonts w:ascii="標楷體" w:eastAsia="標楷體" w:hAnsi="標楷體"/>
                <w:color w:val="000000"/>
                <w:kern w:val="0"/>
                <w:szCs w:val="24"/>
              </w:rPr>
            </w:pPr>
            <w:r>
              <w:rPr>
                <w:rFonts w:ascii="標楷體" w:eastAsia="標楷體" w:hAnsi="標楷體" w:hint="eastAsia"/>
                <w:color w:val="000000"/>
                <w:kern w:val="0"/>
                <w:szCs w:val="24"/>
              </w:rPr>
              <w:t>法規名稱</w:t>
            </w:r>
          </w:p>
        </w:tc>
        <w:tc>
          <w:tcPr>
            <w:tcW w:w="2552" w:type="dxa"/>
            <w:shd w:val="clear" w:color="auto" w:fill="auto"/>
          </w:tcPr>
          <w:p w:rsidR="00513E85" w:rsidRDefault="00513E85" w:rsidP="00513E85">
            <w:pPr>
              <w:spacing w:line="240" w:lineRule="auto"/>
              <w:ind w:left="468" w:hanging="468"/>
              <w:jc w:val="left"/>
              <w:rPr>
                <w:rFonts w:ascii="標楷體" w:eastAsia="標楷體" w:hAnsi="標楷體"/>
                <w:color w:val="000000"/>
                <w:kern w:val="0"/>
                <w:szCs w:val="24"/>
              </w:rPr>
            </w:pPr>
            <w:r>
              <w:rPr>
                <w:rFonts w:ascii="標楷體" w:eastAsia="標楷體" w:hAnsi="標楷體" w:hint="eastAsia"/>
                <w:color w:val="000000"/>
                <w:kern w:val="0"/>
                <w:szCs w:val="24"/>
              </w:rPr>
              <w:t>訂定及最後一次修正</w:t>
            </w:r>
          </w:p>
          <w:p w:rsidR="00E9178A" w:rsidRPr="006A088E" w:rsidRDefault="00513E85" w:rsidP="00513E85">
            <w:pPr>
              <w:spacing w:line="240" w:lineRule="auto"/>
              <w:ind w:left="468" w:hanging="468"/>
              <w:jc w:val="left"/>
              <w:rPr>
                <w:rFonts w:ascii="標楷體" w:eastAsia="標楷體" w:hAnsi="標楷體"/>
                <w:color w:val="000000"/>
                <w:kern w:val="0"/>
                <w:szCs w:val="24"/>
              </w:rPr>
            </w:pPr>
            <w:r>
              <w:rPr>
                <w:rFonts w:ascii="標楷體" w:eastAsia="標楷體" w:hAnsi="標楷體" w:hint="eastAsia"/>
                <w:color w:val="000000"/>
                <w:kern w:val="0"/>
                <w:szCs w:val="24"/>
              </w:rPr>
              <w:t>之下達</w:t>
            </w:r>
            <w:r w:rsidR="00AA57F2">
              <w:rPr>
                <w:rFonts w:ascii="標楷體" w:eastAsia="標楷體" w:hAnsi="標楷體" w:hint="eastAsia"/>
                <w:color w:val="000000"/>
                <w:kern w:val="0"/>
                <w:szCs w:val="24"/>
              </w:rPr>
              <w:t>日期文號</w:t>
            </w:r>
          </w:p>
        </w:tc>
        <w:tc>
          <w:tcPr>
            <w:tcW w:w="4260" w:type="dxa"/>
            <w:shd w:val="clear" w:color="auto" w:fill="auto"/>
          </w:tcPr>
          <w:p w:rsidR="00E9178A" w:rsidRPr="006A088E" w:rsidRDefault="00BE1438" w:rsidP="00911C3B">
            <w:pPr>
              <w:spacing w:line="240" w:lineRule="auto"/>
              <w:ind w:left="468" w:hanging="468"/>
              <w:jc w:val="center"/>
              <w:rPr>
                <w:rFonts w:ascii="標楷體" w:eastAsia="標楷體" w:hAnsi="標楷體"/>
                <w:color w:val="000000"/>
                <w:kern w:val="0"/>
                <w:szCs w:val="24"/>
              </w:rPr>
            </w:pPr>
            <w:r>
              <w:rPr>
                <w:rFonts w:ascii="標楷體" w:eastAsia="標楷體" w:hAnsi="標楷體" w:hint="eastAsia"/>
                <w:color w:val="000000"/>
                <w:kern w:val="0"/>
                <w:szCs w:val="24"/>
              </w:rPr>
              <w:t>停止適用</w:t>
            </w:r>
            <w:r w:rsidR="00AA57F2">
              <w:rPr>
                <w:rFonts w:ascii="標楷體" w:eastAsia="標楷體" w:hAnsi="標楷體" w:hint="eastAsia"/>
                <w:color w:val="000000"/>
                <w:kern w:val="0"/>
                <w:szCs w:val="24"/>
              </w:rPr>
              <w:t>理由</w:t>
            </w:r>
          </w:p>
        </w:tc>
      </w:tr>
      <w:tr w:rsidR="001404D2" w:rsidRPr="006A088E" w:rsidTr="00D37307">
        <w:trPr>
          <w:trHeight w:val="1738"/>
          <w:jc w:val="center"/>
        </w:trPr>
        <w:tc>
          <w:tcPr>
            <w:tcW w:w="2192" w:type="dxa"/>
          </w:tcPr>
          <w:p w:rsidR="00410288" w:rsidRDefault="00410288" w:rsidP="00410288">
            <w:pPr>
              <w:spacing w:line="240" w:lineRule="auto"/>
              <w:ind w:left="0" w:firstLineChars="0" w:firstLine="0"/>
              <w:rPr>
                <w:rFonts w:ascii="標楷體" w:eastAsia="標楷體" w:hAnsi="標楷體"/>
                <w:color w:val="000000"/>
                <w:kern w:val="0"/>
                <w:szCs w:val="24"/>
              </w:rPr>
            </w:pPr>
            <w:r w:rsidRPr="00410288">
              <w:rPr>
                <w:rFonts w:ascii="標楷體" w:eastAsia="標楷體" w:hAnsi="標楷體" w:hint="eastAsia"/>
                <w:color w:val="000000"/>
                <w:kern w:val="0"/>
                <w:szCs w:val="24"/>
              </w:rPr>
              <w:t>臺中市政府所屬各機關施政績效管理</w:t>
            </w:r>
          </w:p>
          <w:p w:rsidR="001404D2" w:rsidRPr="00E9178A" w:rsidRDefault="00513E85" w:rsidP="00410288">
            <w:pPr>
              <w:spacing w:line="240" w:lineRule="auto"/>
              <w:ind w:left="194" w:hangingChars="81" w:hanging="194"/>
              <w:rPr>
                <w:rFonts w:ascii="標楷體" w:eastAsia="標楷體" w:hAnsi="標楷體"/>
                <w:color w:val="000000"/>
                <w:kern w:val="0"/>
                <w:szCs w:val="24"/>
              </w:rPr>
            </w:pPr>
            <w:r>
              <w:rPr>
                <w:rFonts w:ascii="標楷體" w:eastAsia="標楷體" w:hAnsi="標楷體" w:hint="eastAsia"/>
                <w:color w:val="000000"/>
                <w:kern w:val="0"/>
                <w:szCs w:val="24"/>
              </w:rPr>
              <w:t>要點</w:t>
            </w:r>
          </w:p>
        </w:tc>
        <w:tc>
          <w:tcPr>
            <w:tcW w:w="2552" w:type="dxa"/>
            <w:shd w:val="clear" w:color="auto" w:fill="auto"/>
          </w:tcPr>
          <w:p w:rsidR="001404D2" w:rsidRDefault="00410288" w:rsidP="00513E85">
            <w:pPr>
              <w:pStyle w:val="a3"/>
              <w:numPr>
                <w:ilvl w:val="0"/>
                <w:numId w:val="3"/>
              </w:numPr>
              <w:spacing w:line="240" w:lineRule="auto"/>
              <w:ind w:leftChars="0" w:firstLineChars="0"/>
              <w:rPr>
                <w:rFonts w:ascii="標楷體" w:eastAsia="標楷體" w:hAnsi="標楷體"/>
                <w:color w:val="000000"/>
                <w:kern w:val="0"/>
                <w:szCs w:val="24"/>
              </w:rPr>
            </w:pPr>
            <w:r w:rsidRPr="00513E85">
              <w:rPr>
                <w:rFonts w:ascii="標楷體" w:eastAsia="標楷體" w:hAnsi="標楷體" w:hint="eastAsia"/>
                <w:color w:val="000000"/>
                <w:kern w:val="0"/>
                <w:szCs w:val="24"/>
              </w:rPr>
              <w:t>本府一百零一年十月二十五日府授研綜字第一Ｏ一Ｏ一八九九五九號函訂定下達</w:t>
            </w:r>
          </w:p>
          <w:p w:rsidR="00513E85" w:rsidRPr="00513E85" w:rsidRDefault="00513E85" w:rsidP="00513E85">
            <w:pPr>
              <w:pStyle w:val="a3"/>
              <w:numPr>
                <w:ilvl w:val="0"/>
                <w:numId w:val="3"/>
              </w:numPr>
              <w:spacing w:line="240" w:lineRule="auto"/>
              <w:ind w:leftChars="0" w:firstLineChars="0"/>
              <w:rPr>
                <w:rFonts w:ascii="標楷體" w:eastAsia="標楷體" w:hAnsi="標楷體"/>
                <w:color w:val="000000"/>
                <w:kern w:val="0"/>
                <w:szCs w:val="24"/>
              </w:rPr>
            </w:pPr>
            <w:r>
              <w:rPr>
                <w:rFonts w:ascii="標楷體" w:eastAsia="標楷體" w:hAnsi="標楷體" w:hint="eastAsia"/>
                <w:color w:val="000000"/>
                <w:kern w:val="0"/>
                <w:szCs w:val="24"/>
              </w:rPr>
              <w:t>本府一百零六年七月十四日府授研綜字第一</w:t>
            </w:r>
            <w:r w:rsidRPr="00513E85">
              <w:rPr>
                <w:rFonts w:ascii="標楷體" w:eastAsia="標楷體" w:hAnsi="標楷體" w:hint="eastAsia"/>
                <w:color w:val="000000"/>
                <w:kern w:val="0"/>
                <w:szCs w:val="24"/>
              </w:rPr>
              <w:t>Ｏ</w:t>
            </w:r>
            <w:r>
              <w:rPr>
                <w:rFonts w:ascii="標楷體" w:eastAsia="標楷體" w:hAnsi="標楷體" w:hint="eastAsia"/>
                <w:color w:val="000000"/>
                <w:kern w:val="0"/>
                <w:szCs w:val="24"/>
              </w:rPr>
              <w:t>六</w:t>
            </w:r>
            <w:r w:rsidRPr="00513E85">
              <w:rPr>
                <w:rFonts w:ascii="標楷體" w:eastAsia="標楷體" w:hAnsi="標楷體" w:hint="eastAsia"/>
                <w:color w:val="000000"/>
                <w:kern w:val="0"/>
                <w:szCs w:val="24"/>
              </w:rPr>
              <w:t>Ｏ</w:t>
            </w:r>
            <w:r>
              <w:rPr>
                <w:rFonts w:ascii="標楷體" w:eastAsia="標楷體" w:hAnsi="標楷體" w:hint="eastAsia"/>
                <w:color w:val="000000"/>
                <w:kern w:val="0"/>
                <w:szCs w:val="24"/>
              </w:rPr>
              <w:t>一五</w:t>
            </w:r>
            <w:r w:rsidRPr="00513E85">
              <w:rPr>
                <w:rFonts w:ascii="標楷體" w:eastAsia="標楷體" w:hAnsi="標楷體" w:hint="eastAsia"/>
                <w:color w:val="000000"/>
                <w:kern w:val="0"/>
                <w:szCs w:val="24"/>
              </w:rPr>
              <w:t>Ｏ</w:t>
            </w:r>
            <w:r>
              <w:rPr>
                <w:rFonts w:ascii="標楷體" w:eastAsia="標楷體" w:hAnsi="標楷體" w:hint="eastAsia"/>
                <w:color w:val="000000"/>
                <w:kern w:val="0"/>
                <w:szCs w:val="24"/>
              </w:rPr>
              <w:t>八</w:t>
            </w:r>
            <w:r w:rsidRPr="00513E85">
              <w:rPr>
                <w:rFonts w:ascii="標楷體" w:eastAsia="標楷體" w:hAnsi="標楷體" w:hint="eastAsia"/>
                <w:color w:val="000000"/>
                <w:kern w:val="0"/>
                <w:szCs w:val="24"/>
              </w:rPr>
              <w:t>Ｏ</w:t>
            </w:r>
            <w:r>
              <w:rPr>
                <w:rFonts w:ascii="標楷體" w:eastAsia="標楷體" w:hAnsi="標楷體" w:hint="eastAsia"/>
                <w:color w:val="000000"/>
                <w:kern w:val="0"/>
                <w:szCs w:val="24"/>
              </w:rPr>
              <w:t>八號函修訂。</w:t>
            </w:r>
          </w:p>
        </w:tc>
        <w:tc>
          <w:tcPr>
            <w:tcW w:w="4260" w:type="dxa"/>
            <w:shd w:val="clear" w:color="auto" w:fill="auto"/>
          </w:tcPr>
          <w:p w:rsidR="00410288" w:rsidRDefault="00410288" w:rsidP="00410288">
            <w:pPr>
              <w:pStyle w:val="a3"/>
              <w:numPr>
                <w:ilvl w:val="0"/>
                <w:numId w:val="3"/>
              </w:numPr>
              <w:spacing w:line="240" w:lineRule="auto"/>
              <w:ind w:leftChars="0" w:firstLineChars="0"/>
              <w:rPr>
                <w:rFonts w:ascii="標楷體" w:eastAsia="標楷體" w:hAnsi="標楷體"/>
                <w:color w:val="000000"/>
                <w:kern w:val="0"/>
                <w:szCs w:val="24"/>
              </w:rPr>
            </w:pPr>
            <w:r w:rsidRPr="00410288">
              <w:rPr>
                <w:rFonts w:ascii="標楷體" w:eastAsia="標楷體" w:hAnsi="標楷體" w:hint="eastAsia"/>
                <w:color w:val="000000"/>
                <w:kern w:val="0"/>
                <w:szCs w:val="24"/>
              </w:rPr>
              <w:t>為配合國發會一百零七年五月訂定之「行政院所屬各機關一百零八年度施政計畫編擬作業說明」，自一百零八年度起取消行政院施政計畫關鍵績效指標(KPI)章節，由各機關本於權責研擬，國發會僅依各機關提送之施政計畫辦理彙編及簽院作業，另中程施政計畫(一百零六至一百零九年度)亦併同取消KPI章節，爰此，本府一百零八至一百一十一年度中程施政計畫及年度施政計畫遵從行政院國家發展委員會不再列管KPI，並業於一百零八年一月二十九日簽奉核可(字號：二二一Ｏ八ＯＯＯ一四一五)。</w:t>
            </w:r>
          </w:p>
          <w:p w:rsidR="00410288" w:rsidRDefault="00410288" w:rsidP="00410288">
            <w:pPr>
              <w:pStyle w:val="a3"/>
              <w:numPr>
                <w:ilvl w:val="0"/>
                <w:numId w:val="3"/>
              </w:numPr>
              <w:spacing w:line="240" w:lineRule="auto"/>
              <w:ind w:leftChars="0" w:firstLineChars="0"/>
              <w:rPr>
                <w:rFonts w:ascii="標楷體" w:eastAsia="標楷體" w:hAnsi="標楷體"/>
                <w:color w:val="000000"/>
                <w:kern w:val="0"/>
                <w:szCs w:val="24"/>
              </w:rPr>
            </w:pPr>
            <w:r w:rsidRPr="00410288">
              <w:rPr>
                <w:rFonts w:ascii="標楷體" w:eastAsia="標楷體" w:hAnsi="標楷體" w:hint="eastAsia"/>
                <w:color w:val="000000"/>
                <w:kern w:val="0"/>
                <w:szCs w:val="24"/>
              </w:rPr>
              <w:t>形式主義無法實質反映績效：過去KPI列管係由上而下進行，本府各機關往往為追求高分而設定過於簡單的目標值，經統計</w:t>
            </w:r>
            <w:r w:rsidR="00D37307">
              <w:rPr>
                <w:rFonts w:ascii="標楷體" w:eastAsia="標楷體" w:hAnsi="標楷體" w:hint="eastAsia"/>
                <w:color w:val="000000"/>
                <w:kern w:val="0"/>
                <w:szCs w:val="24"/>
              </w:rPr>
              <w:t>一</w:t>
            </w:r>
            <w:r w:rsidR="00513E85">
              <w:rPr>
                <w:rFonts w:ascii="標楷體" w:eastAsia="標楷體" w:hAnsi="標楷體" w:hint="eastAsia"/>
                <w:color w:val="000000"/>
                <w:kern w:val="0"/>
                <w:szCs w:val="24"/>
              </w:rPr>
              <w:t>百</w:t>
            </w:r>
            <w:r w:rsidR="00D37307">
              <w:rPr>
                <w:rFonts w:ascii="標楷體" w:eastAsia="標楷體" w:hAnsi="標楷體" w:hint="eastAsia"/>
                <w:color w:val="000000"/>
                <w:kern w:val="0"/>
                <w:szCs w:val="24"/>
              </w:rPr>
              <w:t>零四</w:t>
            </w:r>
            <w:r w:rsidRPr="00410288">
              <w:rPr>
                <w:rFonts w:ascii="標楷體" w:eastAsia="標楷體" w:hAnsi="標楷體" w:hint="eastAsia"/>
                <w:color w:val="000000"/>
                <w:kern w:val="0"/>
                <w:szCs w:val="24"/>
              </w:rPr>
              <w:t>及</w:t>
            </w:r>
            <w:r w:rsidR="00D37307">
              <w:rPr>
                <w:rFonts w:ascii="標楷體" w:eastAsia="標楷體" w:hAnsi="標楷體" w:hint="eastAsia"/>
                <w:color w:val="000000"/>
                <w:kern w:val="0"/>
                <w:szCs w:val="24"/>
              </w:rPr>
              <w:t>一</w:t>
            </w:r>
            <w:r w:rsidR="00513E85">
              <w:rPr>
                <w:rFonts w:ascii="標楷體" w:eastAsia="標楷體" w:hAnsi="標楷體" w:hint="eastAsia"/>
                <w:color w:val="000000"/>
                <w:kern w:val="0"/>
                <w:szCs w:val="24"/>
              </w:rPr>
              <w:t>百</w:t>
            </w:r>
            <w:r w:rsidR="00D37307">
              <w:rPr>
                <w:rFonts w:ascii="標楷體" w:eastAsia="標楷體" w:hAnsi="標楷體" w:hint="eastAsia"/>
                <w:color w:val="000000"/>
                <w:kern w:val="0"/>
                <w:szCs w:val="24"/>
              </w:rPr>
              <w:t>零五</w:t>
            </w:r>
            <w:r w:rsidRPr="00410288">
              <w:rPr>
                <w:rFonts w:ascii="標楷體" w:eastAsia="標楷體" w:hAnsi="標楷體" w:hint="eastAsia"/>
                <w:color w:val="000000"/>
                <w:kern w:val="0"/>
                <w:szCs w:val="24"/>
              </w:rPr>
              <w:t>年各機關平均分數分別為</w:t>
            </w:r>
            <w:r w:rsidR="00D37307">
              <w:rPr>
                <w:rFonts w:ascii="標楷體" w:eastAsia="標楷體" w:hAnsi="標楷體" w:hint="eastAsia"/>
                <w:color w:val="000000"/>
                <w:kern w:val="0"/>
                <w:szCs w:val="24"/>
              </w:rPr>
              <w:t>九十六點一一</w:t>
            </w:r>
            <w:r w:rsidRPr="00410288">
              <w:rPr>
                <w:rFonts w:ascii="標楷體" w:eastAsia="標楷體" w:hAnsi="標楷體" w:hint="eastAsia"/>
                <w:color w:val="000000"/>
                <w:kern w:val="0"/>
                <w:szCs w:val="24"/>
              </w:rPr>
              <w:t>及</w:t>
            </w:r>
            <w:r w:rsidR="00D37307">
              <w:rPr>
                <w:rFonts w:ascii="標楷體" w:eastAsia="標楷體" w:hAnsi="標楷體" w:hint="eastAsia"/>
                <w:color w:val="000000"/>
                <w:kern w:val="0"/>
                <w:szCs w:val="24"/>
              </w:rPr>
              <w:t>九十四點六九</w:t>
            </w:r>
            <w:r w:rsidRPr="00410288">
              <w:rPr>
                <w:rFonts w:ascii="標楷體" w:eastAsia="標楷體" w:hAnsi="標楷體" w:hint="eastAsia"/>
                <w:color w:val="000000"/>
                <w:kern w:val="0"/>
                <w:szCs w:val="24"/>
              </w:rPr>
              <w:t>，即便本府於</w:t>
            </w:r>
            <w:r w:rsidR="00D37307">
              <w:rPr>
                <w:rFonts w:ascii="標楷體" w:eastAsia="標楷體" w:hAnsi="標楷體" w:hint="eastAsia"/>
                <w:color w:val="000000"/>
                <w:kern w:val="0"/>
                <w:szCs w:val="24"/>
              </w:rPr>
              <w:t>一</w:t>
            </w:r>
            <w:r w:rsidR="00513E85">
              <w:rPr>
                <w:rFonts w:ascii="標楷體" w:eastAsia="標楷體" w:hAnsi="標楷體" w:hint="eastAsia"/>
                <w:color w:val="000000"/>
                <w:kern w:val="0"/>
                <w:szCs w:val="24"/>
              </w:rPr>
              <w:t>百</w:t>
            </w:r>
            <w:r w:rsidR="00D37307">
              <w:rPr>
                <w:rFonts w:ascii="標楷體" w:eastAsia="標楷體" w:hAnsi="標楷體" w:hint="eastAsia"/>
                <w:color w:val="000000"/>
                <w:kern w:val="0"/>
                <w:szCs w:val="24"/>
              </w:rPr>
              <w:t>零六</w:t>
            </w:r>
            <w:r w:rsidRPr="00410288">
              <w:rPr>
                <w:rFonts w:ascii="標楷體" w:eastAsia="標楷體" w:hAnsi="標楷體" w:hint="eastAsia"/>
                <w:color w:val="000000"/>
                <w:kern w:val="0"/>
                <w:szCs w:val="24"/>
              </w:rPr>
              <w:t>年進行績效評核機制之變革，並邀請外部專家學長參與重新修訂本府各機關KPI，然</w:t>
            </w:r>
            <w:r w:rsidR="00D37307">
              <w:rPr>
                <w:rFonts w:ascii="標楷體" w:eastAsia="標楷體" w:hAnsi="標楷體" w:hint="eastAsia"/>
                <w:color w:val="000000"/>
                <w:kern w:val="0"/>
                <w:szCs w:val="24"/>
              </w:rPr>
              <w:t>一</w:t>
            </w:r>
            <w:r w:rsidR="00513E85">
              <w:rPr>
                <w:rFonts w:ascii="標楷體" w:eastAsia="標楷體" w:hAnsi="標楷體" w:hint="eastAsia"/>
                <w:color w:val="000000"/>
                <w:kern w:val="0"/>
                <w:szCs w:val="24"/>
              </w:rPr>
              <w:t>百</w:t>
            </w:r>
            <w:r w:rsidR="00D37307">
              <w:rPr>
                <w:rFonts w:ascii="標楷體" w:eastAsia="標楷體" w:hAnsi="標楷體" w:hint="eastAsia"/>
                <w:color w:val="000000"/>
                <w:kern w:val="0"/>
                <w:szCs w:val="24"/>
              </w:rPr>
              <w:t>零六</w:t>
            </w:r>
            <w:r w:rsidRPr="00410288">
              <w:rPr>
                <w:rFonts w:ascii="標楷體" w:eastAsia="標楷體" w:hAnsi="標楷體" w:hint="eastAsia"/>
                <w:color w:val="000000"/>
                <w:kern w:val="0"/>
                <w:szCs w:val="24"/>
              </w:rPr>
              <w:t>年績效分數仍高達</w:t>
            </w:r>
            <w:r w:rsidR="00D37307">
              <w:rPr>
                <w:rFonts w:ascii="標楷體" w:eastAsia="標楷體" w:hAnsi="標楷體" w:hint="eastAsia"/>
                <w:color w:val="000000"/>
                <w:kern w:val="0"/>
                <w:szCs w:val="24"/>
              </w:rPr>
              <w:t>九十四點七九</w:t>
            </w:r>
            <w:r w:rsidRPr="00410288">
              <w:rPr>
                <w:rFonts w:ascii="標楷體" w:eastAsia="標楷體" w:hAnsi="標楷體" w:hint="eastAsia"/>
                <w:color w:val="000000"/>
                <w:kern w:val="0"/>
                <w:szCs w:val="24"/>
              </w:rPr>
              <w:t>，與前一年相比不降反升，顯示過去制度無法真正實質反映機關績效。</w:t>
            </w:r>
          </w:p>
          <w:p w:rsidR="00410288" w:rsidRDefault="00410288" w:rsidP="00410288">
            <w:pPr>
              <w:pStyle w:val="a3"/>
              <w:numPr>
                <w:ilvl w:val="0"/>
                <w:numId w:val="3"/>
              </w:numPr>
              <w:spacing w:line="240" w:lineRule="auto"/>
              <w:ind w:leftChars="0" w:firstLineChars="0"/>
              <w:rPr>
                <w:rFonts w:ascii="標楷體" w:eastAsia="標楷體" w:hAnsi="標楷體"/>
                <w:color w:val="000000"/>
                <w:kern w:val="0"/>
                <w:szCs w:val="24"/>
              </w:rPr>
            </w:pPr>
            <w:r>
              <w:rPr>
                <w:rFonts w:ascii="標楷體" w:eastAsia="標楷體" w:hAnsi="標楷體" w:hint="eastAsia"/>
                <w:color w:val="000000"/>
                <w:kern w:val="0"/>
                <w:szCs w:val="24"/>
              </w:rPr>
              <w:t>強化政策綱領角色：</w:t>
            </w:r>
            <w:r w:rsidRPr="00410288">
              <w:rPr>
                <w:rFonts w:ascii="標楷體" w:eastAsia="標楷體" w:hAnsi="標楷體" w:hint="eastAsia"/>
                <w:color w:val="000000"/>
                <w:kern w:val="0"/>
                <w:szCs w:val="24"/>
              </w:rPr>
              <w:t>將市長政見融入中程及年度施政計畫一併訂定，藉由強化政策綱領之角色，不僅可讓KPI由機關自行設定及列管，有</w:t>
            </w:r>
            <w:r w:rsidRPr="00410288">
              <w:rPr>
                <w:rFonts w:ascii="標楷體" w:eastAsia="標楷體" w:hAnsi="標楷體" w:hint="eastAsia"/>
                <w:color w:val="000000"/>
                <w:kern w:val="0"/>
                <w:szCs w:val="24"/>
              </w:rPr>
              <w:lastRenderedPageBreak/>
              <w:t>效避免過去績效評核機制過於形式主義之弊病，更能發揮政策領導之效能，引導各機關遵從市長政見高度帶動市政發展。</w:t>
            </w:r>
          </w:p>
          <w:p w:rsidR="00410288" w:rsidRPr="00410288" w:rsidRDefault="00410288" w:rsidP="00410288">
            <w:pPr>
              <w:pStyle w:val="a3"/>
              <w:numPr>
                <w:ilvl w:val="0"/>
                <w:numId w:val="3"/>
              </w:numPr>
              <w:spacing w:line="240" w:lineRule="auto"/>
              <w:ind w:leftChars="0" w:firstLineChars="0"/>
              <w:rPr>
                <w:rFonts w:ascii="標楷體" w:eastAsia="標楷體" w:hAnsi="標楷體"/>
                <w:color w:val="000000"/>
                <w:kern w:val="0"/>
                <w:szCs w:val="24"/>
              </w:rPr>
            </w:pPr>
            <w:r w:rsidRPr="00410288">
              <w:rPr>
                <w:rFonts w:ascii="標楷體" w:eastAsia="標楷體" w:hAnsi="標楷體" w:hint="eastAsia"/>
                <w:color w:val="000000"/>
                <w:kern w:val="0"/>
                <w:szCs w:val="24"/>
              </w:rPr>
              <w:t>避免重複列管之虞：藉由重新調整中程施政計畫為施政綱領角色，可不重複列管，減少各機關重複填報資料，進而避免管考制度的疊床架屋。</w:t>
            </w:r>
          </w:p>
          <w:p w:rsidR="00D65B43" w:rsidRPr="006A088E" w:rsidRDefault="00D65B43" w:rsidP="00D37307">
            <w:pPr>
              <w:spacing w:line="240" w:lineRule="auto"/>
              <w:ind w:left="194" w:hangingChars="81" w:hanging="194"/>
              <w:rPr>
                <w:rFonts w:ascii="標楷體" w:eastAsia="標楷體" w:hAnsi="標楷體"/>
                <w:color w:val="000000"/>
                <w:kern w:val="0"/>
                <w:szCs w:val="24"/>
              </w:rPr>
            </w:pPr>
          </w:p>
        </w:tc>
      </w:tr>
    </w:tbl>
    <w:p w:rsidR="004119FB" w:rsidRDefault="004119FB" w:rsidP="00E9178A">
      <w:pPr>
        <w:ind w:left="468" w:hanging="468"/>
        <w:rPr>
          <w:color w:val="000000"/>
        </w:rPr>
      </w:pPr>
    </w:p>
    <w:p w:rsidR="004119FB" w:rsidRDefault="004119FB">
      <w:pPr>
        <w:widowControl/>
        <w:spacing w:line="240" w:lineRule="auto"/>
        <w:ind w:left="0" w:firstLineChars="0" w:firstLine="0"/>
        <w:jc w:val="left"/>
        <w:rPr>
          <w:color w:val="000000"/>
        </w:rPr>
      </w:pPr>
    </w:p>
    <w:sectPr w:rsidR="004119F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8DC" w:rsidRDefault="003E68DC" w:rsidP="00983E17">
      <w:pPr>
        <w:spacing w:line="240" w:lineRule="auto"/>
        <w:ind w:left="468" w:hanging="468"/>
      </w:pPr>
      <w:r>
        <w:separator/>
      </w:r>
    </w:p>
  </w:endnote>
  <w:endnote w:type="continuationSeparator" w:id="0">
    <w:p w:rsidR="003E68DC" w:rsidRDefault="003E68DC" w:rsidP="00983E17">
      <w:pPr>
        <w:spacing w:line="240" w:lineRule="auto"/>
        <w:ind w:left="468" w:hanging="46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粗明體">
    <w:altName w:val="細明體"/>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E17" w:rsidRDefault="00983E17" w:rsidP="00983E17">
    <w:pPr>
      <w:pStyle w:val="a6"/>
      <w:ind w:left="390" w:hanging="39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674380"/>
      <w:docPartObj>
        <w:docPartGallery w:val="Page Numbers (Bottom of Page)"/>
        <w:docPartUnique/>
      </w:docPartObj>
    </w:sdtPr>
    <w:sdtEndPr/>
    <w:sdtContent>
      <w:p w:rsidR="00A42263" w:rsidRDefault="00A42263" w:rsidP="00A42263">
        <w:pPr>
          <w:pStyle w:val="a6"/>
          <w:ind w:left="390" w:hanging="390"/>
          <w:jc w:val="center"/>
        </w:pPr>
        <w:r>
          <w:fldChar w:fldCharType="begin"/>
        </w:r>
        <w:r>
          <w:instrText>PAGE   \* MERGEFORMAT</w:instrText>
        </w:r>
        <w:r>
          <w:fldChar w:fldCharType="separate"/>
        </w:r>
        <w:r w:rsidR="00345440" w:rsidRPr="00345440">
          <w:rPr>
            <w:noProof/>
            <w:lang w:val="zh-TW"/>
          </w:rPr>
          <w:t>1</w:t>
        </w:r>
        <w:r>
          <w:fldChar w:fldCharType="end"/>
        </w:r>
      </w:p>
    </w:sdtContent>
  </w:sdt>
  <w:p w:rsidR="00983E17" w:rsidRDefault="00983E17" w:rsidP="00983E17">
    <w:pPr>
      <w:pStyle w:val="a6"/>
      <w:ind w:left="390" w:hanging="3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E17" w:rsidRDefault="00983E17" w:rsidP="00983E17">
    <w:pPr>
      <w:pStyle w:val="a6"/>
      <w:ind w:left="390" w:hanging="39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8DC" w:rsidRDefault="003E68DC" w:rsidP="00983E17">
      <w:pPr>
        <w:spacing w:line="240" w:lineRule="auto"/>
        <w:ind w:left="468" w:hanging="468"/>
      </w:pPr>
      <w:r>
        <w:separator/>
      </w:r>
    </w:p>
  </w:footnote>
  <w:footnote w:type="continuationSeparator" w:id="0">
    <w:p w:rsidR="003E68DC" w:rsidRDefault="003E68DC" w:rsidP="00983E17">
      <w:pPr>
        <w:spacing w:line="240" w:lineRule="auto"/>
        <w:ind w:left="468" w:hanging="468"/>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E17" w:rsidRDefault="00983E17" w:rsidP="00983E17">
    <w:pPr>
      <w:pStyle w:val="a4"/>
      <w:ind w:left="390" w:hanging="39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E17" w:rsidRDefault="00983E17" w:rsidP="00983E17">
    <w:pPr>
      <w:pStyle w:val="a4"/>
      <w:ind w:left="390" w:hanging="3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E17" w:rsidRDefault="00983E17" w:rsidP="00983E17">
    <w:pPr>
      <w:pStyle w:val="a4"/>
      <w:ind w:left="390" w:hanging="3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20FBE"/>
    <w:multiLevelType w:val="hybridMultilevel"/>
    <w:tmpl w:val="A03CCD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DE1723"/>
    <w:multiLevelType w:val="hybridMultilevel"/>
    <w:tmpl w:val="269816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7D5F52"/>
    <w:multiLevelType w:val="hybridMultilevel"/>
    <w:tmpl w:val="A03CCD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821044"/>
    <w:multiLevelType w:val="hybridMultilevel"/>
    <w:tmpl w:val="A03CCD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2F3059"/>
    <w:multiLevelType w:val="hybridMultilevel"/>
    <w:tmpl w:val="71A2B00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B57FE7"/>
    <w:multiLevelType w:val="hybridMultilevel"/>
    <w:tmpl w:val="3E769B2C"/>
    <w:lvl w:ilvl="0" w:tplc="82A438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19B49C9"/>
    <w:multiLevelType w:val="hybridMultilevel"/>
    <w:tmpl w:val="A03CCD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5AA484A"/>
    <w:multiLevelType w:val="hybridMultilevel"/>
    <w:tmpl w:val="677ED2D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9F3D35"/>
    <w:multiLevelType w:val="hybridMultilevel"/>
    <w:tmpl w:val="F4DA06F4"/>
    <w:lvl w:ilvl="0" w:tplc="4F529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275113"/>
    <w:multiLevelType w:val="hybridMultilevel"/>
    <w:tmpl w:val="A03CCD9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1"/>
  </w:num>
  <w:num w:numId="4">
    <w:abstractNumId w:val="6"/>
  </w:num>
  <w:num w:numId="5">
    <w:abstractNumId w:val="2"/>
  </w:num>
  <w:num w:numId="6">
    <w:abstractNumId w:val="9"/>
  </w:num>
  <w:num w:numId="7">
    <w:abstractNumId w:val="0"/>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78A"/>
    <w:rsid w:val="00054173"/>
    <w:rsid w:val="00081354"/>
    <w:rsid w:val="000A14E8"/>
    <w:rsid w:val="000A7A7B"/>
    <w:rsid w:val="000B6CE1"/>
    <w:rsid w:val="000C1B27"/>
    <w:rsid w:val="000E5191"/>
    <w:rsid w:val="000E5CCA"/>
    <w:rsid w:val="000E6C89"/>
    <w:rsid w:val="00103D76"/>
    <w:rsid w:val="00132CA1"/>
    <w:rsid w:val="001404D2"/>
    <w:rsid w:val="00193453"/>
    <w:rsid w:val="001A0259"/>
    <w:rsid w:val="001B7FCB"/>
    <w:rsid w:val="001C569F"/>
    <w:rsid w:val="001E4D1C"/>
    <w:rsid w:val="00252B3E"/>
    <w:rsid w:val="002803B0"/>
    <w:rsid w:val="002B5E8B"/>
    <w:rsid w:val="00345440"/>
    <w:rsid w:val="00360896"/>
    <w:rsid w:val="00392644"/>
    <w:rsid w:val="003D1FFD"/>
    <w:rsid w:val="003E68DC"/>
    <w:rsid w:val="003F53B2"/>
    <w:rsid w:val="004079C5"/>
    <w:rsid w:val="00410288"/>
    <w:rsid w:val="004119FB"/>
    <w:rsid w:val="00417D4B"/>
    <w:rsid w:val="004C4358"/>
    <w:rsid w:val="004C505D"/>
    <w:rsid w:val="004E2372"/>
    <w:rsid w:val="005069FA"/>
    <w:rsid w:val="00513E85"/>
    <w:rsid w:val="00515423"/>
    <w:rsid w:val="00520AB6"/>
    <w:rsid w:val="00523848"/>
    <w:rsid w:val="0055286E"/>
    <w:rsid w:val="00574325"/>
    <w:rsid w:val="00574773"/>
    <w:rsid w:val="006240CF"/>
    <w:rsid w:val="0066534D"/>
    <w:rsid w:val="00674750"/>
    <w:rsid w:val="00693288"/>
    <w:rsid w:val="00694A2D"/>
    <w:rsid w:val="006B2843"/>
    <w:rsid w:val="006C3041"/>
    <w:rsid w:val="006C7E68"/>
    <w:rsid w:val="006D4E75"/>
    <w:rsid w:val="006F5EE0"/>
    <w:rsid w:val="006F7C9C"/>
    <w:rsid w:val="00702D60"/>
    <w:rsid w:val="007437AD"/>
    <w:rsid w:val="00745296"/>
    <w:rsid w:val="007545AA"/>
    <w:rsid w:val="00763490"/>
    <w:rsid w:val="00770A4D"/>
    <w:rsid w:val="007A2AD7"/>
    <w:rsid w:val="007F67B8"/>
    <w:rsid w:val="0080696E"/>
    <w:rsid w:val="008256F6"/>
    <w:rsid w:val="0086362E"/>
    <w:rsid w:val="008674B4"/>
    <w:rsid w:val="008B53EE"/>
    <w:rsid w:val="008E1DF4"/>
    <w:rsid w:val="0091536A"/>
    <w:rsid w:val="00926AD6"/>
    <w:rsid w:val="00960D1C"/>
    <w:rsid w:val="00983E17"/>
    <w:rsid w:val="00994A5F"/>
    <w:rsid w:val="00996F46"/>
    <w:rsid w:val="009E0DCE"/>
    <w:rsid w:val="009E177B"/>
    <w:rsid w:val="009F3F52"/>
    <w:rsid w:val="00A13967"/>
    <w:rsid w:val="00A22751"/>
    <w:rsid w:val="00A42263"/>
    <w:rsid w:val="00A534D4"/>
    <w:rsid w:val="00A611A1"/>
    <w:rsid w:val="00A67C95"/>
    <w:rsid w:val="00A949A8"/>
    <w:rsid w:val="00AA57F2"/>
    <w:rsid w:val="00AC24FB"/>
    <w:rsid w:val="00B005B5"/>
    <w:rsid w:val="00B6196C"/>
    <w:rsid w:val="00B91FB2"/>
    <w:rsid w:val="00B91FCC"/>
    <w:rsid w:val="00B9350E"/>
    <w:rsid w:val="00BD18F0"/>
    <w:rsid w:val="00BD6F35"/>
    <w:rsid w:val="00BE1438"/>
    <w:rsid w:val="00BF00A4"/>
    <w:rsid w:val="00C0049F"/>
    <w:rsid w:val="00C671A5"/>
    <w:rsid w:val="00C75F6E"/>
    <w:rsid w:val="00CA6FC6"/>
    <w:rsid w:val="00CE4277"/>
    <w:rsid w:val="00D06FAA"/>
    <w:rsid w:val="00D37307"/>
    <w:rsid w:val="00D4476A"/>
    <w:rsid w:val="00D64613"/>
    <w:rsid w:val="00D65B43"/>
    <w:rsid w:val="00D81C29"/>
    <w:rsid w:val="00DA0838"/>
    <w:rsid w:val="00DB205F"/>
    <w:rsid w:val="00DC3D9E"/>
    <w:rsid w:val="00E16D64"/>
    <w:rsid w:val="00E16F3E"/>
    <w:rsid w:val="00E24CF1"/>
    <w:rsid w:val="00E9178A"/>
    <w:rsid w:val="00E96E15"/>
    <w:rsid w:val="00EA62E0"/>
    <w:rsid w:val="00F10AE3"/>
    <w:rsid w:val="00F22EE5"/>
    <w:rsid w:val="00F91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9B9B66-A1CF-483F-A485-5E8B26657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178A"/>
    <w:pPr>
      <w:widowControl w:val="0"/>
      <w:spacing w:line="460" w:lineRule="exact"/>
      <w:ind w:left="195" w:hangingChars="195" w:hanging="195"/>
      <w:jc w:val="both"/>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78A"/>
    <w:pPr>
      <w:ind w:leftChars="200" w:left="480"/>
    </w:pPr>
  </w:style>
  <w:style w:type="paragraph" w:styleId="a4">
    <w:name w:val="header"/>
    <w:basedOn w:val="a"/>
    <w:link w:val="a5"/>
    <w:uiPriority w:val="99"/>
    <w:unhideWhenUsed/>
    <w:rsid w:val="00983E17"/>
    <w:pPr>
      <w:tabs>
        <w:tab w:val="center" w:pos="4153"/>
        <w:tab w:val="right" w:pos="8306"/>
      </w:tabs>
      <w:snapToGrid w:val="0"/>
    </w:pPr>
    <w:rPr>
      <w:sz w:val="20"/>
      <w:szCs w:val="20"/>
    </w:rPr>
  </w:style>
  <w:style w:type="character" w:customStyle="1" w:styleId="a5">
    <w:name w:val="頁首 字元"/>
    <w:basedOn w:val="a0"/>
    <w:link w:val="a4"/>
    <w:uiPriority w:val="99"/>
    <w:rsid w:val="00983E17"/>
    <w:rPr>
      <w:rFonts w:ascii="Calibri" w:eastAsia="新細明體" w:hAnsi="Calibri" w:cs="Times New Roman"/>
      <w:sz w:val="20"/>
      <w:szCs w:val="20"/>
    </w:rPr>
  </w:style>
  <w:style w:type="paragraph" w:styleId="a6">
    <w:name w:val="footer"/>
    <w:basedOn w:val="a"/>
    <w:link w:val="a7"/>
    <w:uiPriority w:val="99"/>
    <w:unhideWhenUsed/>
    <w:rsid w:val="00983E17"/>
    <w:pPr>
      <w:tabs>
        <w:tab w:val="center" w:pos="4153"/>
        <w:tab w:val="right" w:pos="8306"/>
      </w:tabs>
      <w:snapToGrid w:val="0"/>
    </w:pPr>
    <w:rPr>
      <w:sz w:val="20"/>
      <w:szCs w:val="20"/>
    </w:rPr>
  </w:style>
  <w:style w:type="character" w:customStyle="1" w:styleId="a7">
    <w:name w:val="頁尾 字元"/>
    <w:basedOn w:val="a0"/>
    <w:link w:val="a6"/>
    <w:uiPriority w:val="99"/>
    <w:rsid w:val="00983E17"/>
    <w:rPr>
      <w:rFonts w:ascii="Calibri" w:eastAsia="新細明體" w:hAnsi="Calibri" w:cs="Times New Roman"/>
      <w:sz w:val="20"/>
      <w:szCs w:val="20"/>
    </w:rPr>
  </w:style>
  <w:style w:type="paragraph" w:customStyle="1" w:styleId="a8">
    <w:name w:val="大標"/>
    <w:basedOn w:val="a"/>
    <w:rsid w:val="00B6196C"/>
    <w:pPr>
      <w:spacing w:afterLines="50" w:after="180" w:line="520" w:lineRule="exact"/>
      <w:ind w:left="0" w:firstLineChars="0" w:firstLine="0"/>
    </w:pPr>
    <w:rPr>
      <w:rFonts w:ascii="Times New Roman" w:eastAsia="華康粗明體" w:hAnsi="Times New Roman"/>
      <w:sz w:val="28"/>
      <w:szCs w:val="24"/>
    </w:rPr>
  </w:style>
  <w:style w:type="table" w:styleId="a9">
    <w:name w:val="Table Grid"/>
    <w:basedOn w:val="a1"/>
    <w:rsid w:val="00B6196C"/>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王藍輝</dc:creator>
  <cp:lastModifiedBy>陳嘉胤</cp:lastModifiedBy>
  <cp:revision>2</cp:revision>
  <dcterms:created xsi:type="dcterms:W3CDTF">2019-07-10T05:54:00Z</dcterms:created>
  <dcterms:modified xsi:type="dcterms:W3CDTF">2019-07-10T05:54:00Z</dcterms:modified>
</cp:coreProperties>
</file>