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0A3" w:rsidRDefault="00AE4A03">
      <w:pPr>
        <w:spacing w:line="460" w:lineRule="exact"/>
        <w:jc w:val="both"/>
      </w:pPr>
      <w:bookmarkStart w:id="0" w:name="_GoBack"/>
      <w:bookmarkEnd w:id="0"/>
      <w:r>
        <w:rPr>
          <w:rFonts w:ascii="標楷體" w:eastAsia="標楷體" w:hAnsi="標楷體"/>
          <w:sz w:val="40"/>
          <w:szCs w:val="40"/>
        </w:rPr>
        <w:t>臺中市文化藝術財團法人設立許可及監督自治條例修正草案條文對照表</w:t>
      </w:r>
    </w:p>
    <w:tbl>
      <w:tblPr>
        <w:tblW w:w="8755" w:type="dxa"/>
        <w:tblCellMar>
          <w:left w:w="10" w:type="dxa"/>
          <w:right w:w="10" w:type="dxa"/>
        </w:tblCellMar>
        <w:tblLook w:val="0000" w:firstRow="0" w:lastRow="0" w:firstColumn="0" w:lastColumn="0" w:noHBand="0" w:noVBand="0"/>
      </w:tblPr>
      <w:tblGrid>
        <w:gridCol w:w="2965"/>
        <w:gridCol w:w="2966"/>
        <w:gridCol w:w="2824"/>
      </w:tblGrid>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jc w:val="center"/>
              <w:rPr>
                <w:rFonts w:eastAsia="標楷體"/>
              </w:rPr>
            </w:pPr>
            <w:r>
              <w:rPr>
                <w:rFonts w:eastAsia="標楷體"/>
              </w:rPr>
              <w:t>修正名稱</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jc w:val="center"/>
              <w:rPr>
                <w:rFonts w:eastAsia="標楷體"/>
              </w:rPr>
            </w:pPr>
            <w:r>
              <w:rPr>
                <w:rFonts w:eastAsia="標楷體"/>
              </w:rPr>
              <w:t>現行名稱</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jc w:val="center"/>
              <w:rPr>
                <w:rFonts w:eastAsia="標楷體"/>
              </w:rPr>
            </w:pPr>
            <w:r>
              <w:rPr>
                <w:rFonts w:eastAsia="標楷體"/>
              </w:rPr>
              <w:t>說</w:t>
            </w:r>
            <w:r>
              <w:rPr>
                <w:rFonts w:eastAsia="標楷體"/>
              </w:rPr>
              <w:t xml:space="preserve">  </w:t>
            </w:r>
            <w:r>
              <w:rPr>
                <w:rFonts w:eastAsia="標楷體"/>
              </w:rPr>
              <w:t>明</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rPr>
                <w:rFonts w:eastAsia="標楷體"/>
              </w:rPr>
            </w:pPr>
            <w:r>
              <w:rPr>
                <w:rFonts w:eastAsia="標楷體"/>
              </w:rPr>
              <w:t>臺中市文化藝術財團法人設立許可及監督自治條例</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rPr>
                <w:rFonts w:eastAsia="標楷體"/>
              </w:rPr>
            </w:pPr>
            <w:r>
              <w:rPr>
                <w:rFonts w:eastAsia="標楷體"/>
              </w:rPr>
              <w:t>臺中市文化藝術財團法人設立許可及監督自治條例</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rPr>
                <w:rFonts w:eastAsia="標楷體"/>
              </w:rPr>
            </w:pPr>
            <w:r>
              <w:rPr>
                <w:rFonts w:eastAsia="標楷體"/>
              </w:rPr>
              <w:t>名稱未修正</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jc w:val="center"/>
              <w:rPr>
                <w:rFonts w:eastAsia="標楷體"/>
              </w:rPr>
            </w:pPr>
            <w:r>
              <w:rPr>
                <w:rFonts w:eastAsia="標楷體"/>
              </w:rPr>
              <w:t>修正條文</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jc w:val="center"/>
              <w:rPr>
                <w:rFonts w:eastAsia="標楷體"/>
              </w:rPr>
            </w:pPr>
            <w:r>
              <w:rPr>
                <w:rFonts w:eastAsia="標楷體"/>
              </w:rPr>
              <w:t>現行條文</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jc w:val="center"/>
              <w:rPr>
                <w:rFonts w:eastAsia="標楷體"/>
              </w:rPr>
            </w:pPr>
            <w:r>
              <w:rPr>
                <w:rFonts w:eastAsia="標楷體"/>
              </w:rPr>
              <w:t>說</w:t>
            </w:r>
            <w:r>
              <w:rPr>
                <w:rFonts w:eastAsia="標楷體"/>
              </w:rPr>
              <w:t xml:space="preserve">  </w:t>
            </w:r>
            <w:r>
              <w:rPr>
                <w:rFonts w:eastAsia="標楷體"/>
              </w:rPr>
              <w:t>明</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rPr>
                <w:rFonts w:eastAsia="標楷體"/>
              </w:rPr>
            </w:pPr>
            <w:r>
              <w:rPr>
                <w:rFonts w:eastAsia="標楷體"/>
              </w:rPr>
              <w:t>第一條</w:t>
            </w:r>
            <w:r>
              <w:rPr>
                <w:rFonts w:eastAsia="標楷體"/>
              </w:rPr>
              <w:t xml:space="preserve">  </w:t>
            </w:r>
            <w:r>
              <w:rPr>
                <w:rFonts w:eastAsia="標楷體"/>
              </w:rPr>
              <w:t>臺中市（以下簡稱本市）為辦理文化藝術財團法人（以下簡稱文化法人）之設立許可及監督事宜，特制定本自治條例。</w:t>
            </w:r>
          </w:p>
          <w:p w:rsidR="00B360A3" w:rsidRDefault="00AE4A03">
            <w:pPr>
              <w:pStyle w:val="ac"/>
              <w:ind w:left="281" w:firstLine="461"/>
            </w:pPr>
            <w:r>
              <w:rPr>
                <w:color w:val="auto"/>
                <w:u w:val="single"/>
              </w:rPr>
              <w:t>文化法人之設立許可及監督，除財團法人法、民法或其他法律另有規定外，依本自治條例辦理。</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pPr>
            <w:r>
              <w:rPr>
                <w:rFonts w:eastAsia="標楷體"/>
              </w:rPr>
              <w:t>第一條</w:t>
            </w:r>
            <w:r>
              <w:rPr>
                <w:rFonts w:eastAsia="標楷體"/>
              </w:rPr>
              <w:t xml:space="preserve">  </w:t>
            </w:r>
            <w:r>
              <w:rPr>
                <w:rFonts w:eastAsia="標楷體"/>
              </w:rPr>
              <w:t>臺中市（以下簡稱本市）為辦理文化藝術財團法人（以下簡稱文化法人）之設立許可及監督事宜，特制定本自治條例。</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rPr>
                <w:rFonts w:ascii="標楷體" w:eastAsia="標楷體" w:hAnsi="標楷體"/>
              </w:rPr>
            </w:pPr>
            <w:r>
              <w:rPr>
                <w:rFonts w:ascii="標楷體" w:eastAsia="標楷體" w:hAnsi="標楷體"/>
              </w:rPr>
              <w:t>為因應財團法人法施行及法令適用，修正部分文字。</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pPr>
            <w:r>
              <w:rPr>
                <w:rFonts w:eastAsia="標楷體"/>
              </w:rPr>
              <w:t>第二條</w:t>
            </w:r>
            <w:r>
              <w:rPr>
                <w:rFonts w:eastAsia="標楷體"/>
              </w:rPr>
              <w:t xml:space="preserve">  </w:t>
            </w:r>
            <w:r>
              <w:rPr>
                <w:rFonts w:eastAsia="標楷體"/>
              </w:rPr>
              <w:t>本自治條例之主管機關為臺中市政府文化局（以下簡稱文化局）。</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pPr>
            <w:r>
              <w:rPr>
                <w:rFonts w:eastAsia="標楷體"/>
              </w:rPr>
              <w:t>第二條</w:t>
            </w:r>
            <w:r>
              <w:rPr>
                <w:rFonts w:eastAsia="標楷體"/>
              </w:rPr>
              <w:t xml:space="preserve">  </w:t>
            </w:r>
            <w:r>
              <w:rPr>
                <w:rFonts w:eastAsia="標楷體"/>
              </w:rPr>
              <w:t>本自治條例之主管機關為臺中市政府文化局（以下簡稱文化局）。</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tabs>
                <w:tab w:val="left" w:pos="1845"/>
              </w:tabs>
              <w:autoSpaceDE w:val="0"/>
              <w:ind w:left="100" w:hanging="100"/>
              <w:rPr>
                <w:rFonts w:ascii="標楷體" w:eastAsia="標楷體" w:hAnsi="標楷體"/>
              </w:rPr>
            </w:pPr>
            <w:r>
              <w:rPr>
                <w:rFonts w:ascii="標楷體" w:eastAsia="標楷體" w:hAnsi="標楷體"/>
              </w:rPr>
              <w:t>本條未修正</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pPr>
            <w:r>
              <w:rPr>
                <w:rFonts w:eastAsia="標楷體"/>
              </w:rPr>
              <w:t>第三條</w:t>
            </w:r>
            <w:r>
              <w:rPr>
                <w:rFonts w:eastAsia="標楷體"/>
              </w:rPr>
              <w:t xml:space="preserve">  </w:t>
            </w:r>
            <w:r>
              <w:rPr>
                <w:rFonts w:eastAsia="標楷體"/>
              </w:rPr>
              <w:t>本自治條例所稱文化法人，指其主事務所及業務執行範圍於本市，以從事有關文化藝術事務為目的，經文化局許可依法設立之財團法人。</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pPr>
            <w:r>
              <w:rPr>
                <w:rFonts w:eastAsia="標楷體"/>
              </w:rPr>
              <w:t>第三條</w:t>
            </w:r>
            <w:r>
              <w:rPr>
                <w:rFonts w:eastAsia="標楷體"/>
              </w:rPr>
              <w:t xml:space="preserve">  </w:t>
            </w:r>
            <w:r>
              <w:rPr>
                <w:rFonts w:eastAsia="標楷體"/>
              </w:rPr>
              <w:t>本自治條例所稱文化法人，指其主事務所及業務執行範圍於本市，以從事有關文化藝術事務為目的，經文化局許可依法設立之財團法人。</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tabs>
                <w:tab w:val="left" w:pos="1845"/>
              </w:tabs>
              <w:autoSpaceDE w:val="0"/>
              <w:ind w:left="23" w:hanging="23"/>
              <w:rPr>
                <w:rFonts w:ascii="標楷體" w:eastAsia="標楷體" w:hAnsi="標楷體"/>
              </w:rPr>
            </w:pPr>
            <w:r>
              <w:rPr>
                <w:rFonts w:ascii="標楷體" w:eastAsia="標楷體" w:hAnsi="標楷體"/>
              </w:rPr>
              <w:t>本條未修正</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pPr>
            <w:r>
              <w:rPr>
                <w:rFonts w:eastAsia="標楷體"/>
              </w:rPr>
              <w:t>第四條　文化法人之設立，其設立基金之現金總額須足以提供設立目的事業所需之經費，</w:t>
            </w:r>
            <w:r>
              <w:rPr>
                <w:rFonts w:eastAsia="標楷體"/>
                <w:u w:val="single"/>
              </w:rPr>
              <w:t>最低數額為新臺幣一千萬元</w:t>
            </w:r>
            <w:r>
              <w:rPr>
                <w:rFonts w:ascii="新細明體" w:hAnsi="新細明體"/>
                <w:u w:val="single"/>
              </w:rPr>
              <w:t>，</w:t>
            </w:r>
            <w:r>
              <w:rPr>
                <w:rFonts w:eastAsia="標楷體"/>
                <w:u w:val="single"/>
              </w:rPr>
              <w:t>現金比率為百分之百，超過一千萬元部分得以其他動產、不動產或有價證券代之。</w:t>
            </w:r>
          </w:p>
          <w:p w:rsidR="00B360A3" w:rsidRDefault="00B360A3">
            <w:pPr>
              <w:ind w:left="240" w:firstLine="480"/>
              <w:jc w:val="both"/>
              <w:rPr>
                <w:rFonts w:ascii="標楷體" w:eastAsia="標楷體" w:hAnsi="標楷體"/>
              </w:rPr>
            </w:pP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pPr>
            <w:r>
              <w:rPr>
                <w:rFonts w:eastAsia="標楷體"/>
              </w:rPr>
              <w:t>第四條　文化法人之設立，其設立基金之現金總額須足以提供設立目的事業所需之經費，</w:t>
            </w:r>
            <w:r>
              <w:rPr>
                <w:rFonts w:eastAsia="標楷體"/>
                <w:u w:val="single"/>
              </w:rPr>
              <w:t>並不得少於新臺幣五百萬元。</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46" w:hanging="446"/>
              <w:jc w:val="both"/>
              <w:rPr>
                <w:rFonts w:ascii="標楷體" w:eastAsia="標楷體" w:hAnsi="標楷體"/>
              </w:rPr>
            </w:pPr>
            <w:r>
              <w:rPr>
                <w:rFonts w:ascii="標楷體" w:eastAsia="標楷體" w:hAnsi="標楷體"/>
              </w:rPr>
              <w:t>一、依據財團法人法人第九條規定，訂定最低捐助財產總額為一千萬元，一千萬之現金比率為百分之百，超過一千萬部分得以其他動產、不動產或有價證券代之，以確保財團法人資金穩定性。</w:t>
            </w:r>
          </w:p>
          <w:p w:rsidR="00B360A3" w:rsidRDefault="00AE4A03">
            <w:pPr>
              <w:ind w:left="451" w:hanging="451"/>
              <w:jc w:val="both"/>
            </w:pPr>
            <w:r>
              <w:rPr>
                <w:rFonts w:ascii="標楷體" w:eastAsia="標楷體" w:hAnsi="標楷體"/>
              </w:rPr>
              <w:t>二</w:t>
            </w:r>
            <w:r>
              <w:rPr>
                <w:rFonts w:ascii="新細明體" w:hAnsi="新細明體"/>
              </w:rPr>
              <w:t>、</w:t>
            </w:r>
            <w:r>
              <w:rPr>
                <w:rFonts w:ascii="標楷體" w:eastAsia="標楷體" w:hAnsi="標楷體"/>
              </w:rPr>
              <w:t>本市文化法人原則上係以捐助財產之孳息及設立後所接受之捐贈辦理各項設立目的業務，故</w:t>
            </w:r>
            <w:r>
              <w:rPr>
                <w:rFonts w:ascii="標楷體" w:eastAsia="標楷體" w:hAnsi="標楷體"/>
              </w:rPr>
              <w:lastRenderedPageBreak/>
              <w:t>其設立時之捐助財產，以全額現金設立，始能確保其設立目的之達成，爰調整捐助財產之最低總額為一千萬元。</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pPr>
            <w:r>
              <w:rPr>
                <w:rFonts w:eastAsia="標楷體"/>
              </w:rPr>
              <w:lastRenderedPageBreak/>
              <w:t>第五條</w:t>
            </w:r>
            <w:r>
              <w:rPr>
                <w:rFonts w:eastAsia="標楷體"/>
              </w:rPr>
              <w:t xml:space="preserve">  </w:t>
            </w:r>
            <w:r>
              <w:rPr>
                <w:rFonts w:eastAsia="標楷體"/>
              </w:rPr>
              <w:t>文化法人之設立應依捐助章程設董事會，向文化局申請許可後，依法向該管法院聲請登記。以遺囑捐助設立者，由遺囑執行人申請許可後，依法向該管法院聲請登記。</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pPr>
            <w:r>
              <w:rPr>
                <w:rFonts w:eastAsia="標楷體"/>
              </w:rPr>
              <w:t>第五條</w:t>
            </w:r>
            <w:r>
              <w:rPr>
                <w:rFonts w:eastAsia="標楷體"/>
              </w:rPr>
              <w:t xml:space="preserve">  </w:t>
            </w:r>
            <w:r>
              <w:rPr>
                <w:rFonts w:eastAsia="標楷體"/>
              </w:rPr>
              <w:t>文化法人之設立應依捐助章程設董事會，</w:t>
            </w:r>
            <w:r>
              <w:rPr>
                <w:rFonts w:eastAsia="標楷體"/>
                <w:u w:val="single"/>
              </w:rPr>
              <w:t>由全體董事</w:t>
            </w:r>
            <w:r>
              <w:rPr>
                <w:rFonts w:eastAsia="標楷體"/>
              </w:rPr>
              <w:t>向文化局申請許可後，依法向該管法院聲請登記。以遺囑捐助設立者，由遺囑執行人申請許可後，依法向該管法院聲請登記。</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rPr>
                <w:rFonts w:ascii="標楷體" w:eastAsia="標楷體" w:hAnsi="標楷體"/>
              </w:rPr>
            </w:pPr>
            <w:r>
              <w:rPr>
                <w:rFonts w:ascii="標楷體" w:eastAsia="標楷體" w:hAnsi="標楷體"/>
              </w:rPr>
              <w:t>刪除部分文字</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rPr>
                <w:rFonts w:eastAsia="標楷體"/>
              </w:rPr>
            </w:pPr>
            <w:r>
              <w:rPr>
                <w:rFonts w:eastAsia="標楷體"/>
              </w:rPr>
              <w:t>第六條</w:t>
            </w:r>
            <w:r>
              <w:rPr>
                <w:rFonts w:eastAsia="標楷體"/>
              </w:rPr>
              <w:t xml:space="preserve">  </w:t>
            </w:r>
            <w:r>
              <w:rPr>
                <w:rFonts w:eastAsia="標楷體"/>
              </w:rPr>
              <w:t>文化法人應以從事下列文化藝術事務為目的：</w:t>
            </w:r>
          </w:p>
          <w:p w:rsidR="00B360A3" w:rsidRDefault="00AE4A03">
            <w:pPr>
              <w:ind w:left="725" w:hanging="487"/>
              <w:rPr>
                <w:rFonts w:ascii="標楷體" w:eastAsia="標楷體" w:hAnsi="標楷體"/>
              </w:rPr>
            </w:pPr>
            <w:r>
              <w:rPr>
                <w:rFonts w:ascii="標楷體" w:eastAsia="標楷體" w:hAnsi="標楷體"/>
              </w:rPr>
              <w:t>一、文化資產之保存、維護、傳承及宣揚。</w:t>
            </w:r>
          </w:p>
          <w:p w:rsidR="00B360A3" w:rsidRDefault="00AE4A03">
            <w:pPr>
              <w:ind w:left="725" w:hanging="487"/>
              <w:rPr>
                <w:rFonts w:ascii="標楷體" w:eastAsia="標楷體" w:hAnsi="標楷體"/>
              </w:rPr>
            </w:pPr>
            <w:r>
              <w:rPr>
                <w:rFonts w:ascii="標楷體" w:eastAsia="標楷體" w:hAnsi="標楷體"/>
              </w:rPr>
              <w:t>二、音樂、舞蹈、美術、戲劇、文學、民俗技藝、工藝及其他文化藝術之創作、研究、推廣或專業人</w:t>
            </w:r>
            <w:r>
              <w:rPr>
                <w:rFonts w:ascii="標楷體" w:eastAsia="標楷體" w:hAnsi="標楷體"/>
              </w:rPr>
              <w:t>才之培訓及國際文化交流等。</w:t>
            </w:r>
          </w:p>
          <w:p w:rsidR="00B360A3" w:rsidRDefault="00AE4A03">
            <w:pPr>
              <w:ind w:left="725" w:hanging="487"/>
              <w:jc w:val="both"/>
              <w:rPr>
                <w:rFonts w:ascii="標楷體" w:eastAsia="標楷體" w:hAnsi="標楷體"/>
              </w:rPr>
            </w:pPr>
            <w:r>
              <w:rPr>
                <w:rFonts w:ascii="標楷體" w:eastAsia="標楷體" w:hAnsi="標楷體"/>
              </w:rPr>
              <w:t>三、其他經中央文化事務主管機關核定之文化藝術事業項目。</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widowControl/>
              <w:ind w:left="240" w:right="26" w:hanging="240"/>
              <w:jc w:val="both"/>
              <w:rPr>
                <w:rFonts w:eastAsia="標楷體"/>
              </w:rPr>
            </w:pPr>
            <w:r>
              <w:rPr>
                <w:rFonts w:eastAsia="標楷體"/>
              </w:rPr>
              <w:t>第六條</w:t>
            </w:r>
            <w:r>
              <w:rPr>
                <w:rFonts w:eastAsia="標楷體"/>
              </w:rPr>
              <w:t xml:space="preserve">  </w:t>
            </w:r>
            <w:r>
              <w:rPr>
                <w:rFonts w:eastAsia="標楷體"/>
              </w:rPr>
              <w:t>文化法人應以從事下列文化藝術事務為目的：</w:t>
            </w:r>
          </w:p>
          <w:p w:rsidR="00B360A3" w:rsidRDefault="00AE4A03">
            <w:pPr>
              <w:ind w:left="725" w:hanging="487"/>
              <w:jc w:val="both"/>
              <w:rPr>
                <w:rFonts w:ascii="標楷體" w:eastAsia="標楷體" w:hAnsi="標楷體"/>
              </w:rPr>
            </w:pPr>
            <w:r>
              <w:rPr>
                <w:rFonts w:ascii="標楷體" w:eastAsia="標楷體" w:hAnsi="標楷體"/>
              </w:rPr>
              <w:t>一、文化資產之保存、維護、傳承及宣揚。</w:t>
            </w:r>
          </w:p>
          <w:p w:rsidR="00B360A3" w:rsidRDefault="00AE4A03">
            <w:pPr>
              <w:ind w:left="728" w:hanging="490"/>
              <w:jc w:val="both"/>
              <w:rPr>
                <w:rFonts w:ascii="標楷體" w:eastAsia="標楷體" w:hAnsi="標楷體"/>
              </w:rPr>
            </w:pPr>
            <w:r>
              <w:rPr>
                <w:rFonts w:ascii="標楷體" w:eastAsia="標楷體" w:hAnsi="標楷體"/>
              </w:rPr>
              <w:t>二、音樂、舞蹈、美術、戲劇、文學、民俗技藝、工藝及其他文化藝術之創作、研究、推廣或專業人才之培訓及國際文化交流等。</w:t>
            </w:r>
          </w:p>
          <w:p w:rsidR="00B360A3" w:rsidRDefault="00AE4A03">
            <w:pPr>
              <w:ind w:left="728" w:hanging="490"/>
              <w:jc w:val="both"/>
              <w:rPr>
                <w:rFonts w:ascii="標楷體" w:eastAsia="標楷體" w:hAnsi="標楷體"/>
              </w:rPr>
            </w:pPr>
            <w:r>
              <w:rPr>
                <w:rFonts w:ascii="標楷體" w:eastAsia="標楷體" w:hAnsi="標楷體"/>
              </w:rPr>
              <w:t>三、其他經中央文化事務主管機關核定之文化藝術事業項目。</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rPr>
                <w:rFonts w:ascii="標楷體" w:eastAsia="標楷體" w:hAnsi="標楷體"/>
              </w:rPr>
            </w:pPr>
            <w:r>
              <w:rPr>
                <w:rFonts w:ascii="標楷體" w:eastAsia="標楷體" w:hAnsi="標楷體"/>
              </w:rPr>
              <w:t>本條未修正</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83" w:hanging="283"/>
              <w:jc w:val="both"/>
            </w:pPr>
            <w:r>
              <w:rPr>
                <w:rFonts w:ascii="標楷體" w:eastAsia="標楷體" w:hAnsi="標楷體"/>
              </w:rPr>
              <w:t>第七條</w:t>
            </w:r>
            <w:r>
              <w:rPr>
                <w:rFonts w:ascii="標楷體" w:eastAsia="標楷體" w:hAnsi="標楷體"/>
              </w:rPr>
              <w:t xml:space="preserve">  </w:t>
            </w:r>
            <w:r>
              <w:rPr>
                <w:rFonts w:ascii="標楷體" w:eastAsia="標楷體" w:hAnsi="標楷體"/>
              </w:rPr>
              <w:t>文化法人捐助章程，應記載事項</w:t>
            </w:r>
            <w:r>
              <w:rPr>
                <w:rFonts w:ascii="標楷體" w:eastAsia="標楷體" w:hAnsi="標楷體"/>
                <w:u w:val="single"/>
              </w:rPr>
              <w:t>如下</w:t>
            </w:r>
            <w:r>
              <w:rPr>
                <w:rFonts w:ascii="標楷體" w:eastAsia="標楷體" w:hAnsi="標楷體"/>
              </w:rPr>
              <w:t>：</w:t>
            </w:r>
          </w:p>
          <w:p w:rsidR="00B360A3" w:rsidRDefault="00AE4A03">
            <w:pPr>
              <w:ind w:left="744" w:hanging="504"/>
              <w:jc w:val="both"/>
            </w:pPr>
            <w:r>
              <w:rPr>
                <w:rFonts w:ascii="標楷體" w:eastAsia="標楷體" w:hAnsi="標楷體"/>
              </w:rPr>
              <w:t>一、目的、名稱及主事務所</w:t>
            </w:r>
            <w:r>
              <w:rPr>
                <w:rFonts w:ascii="標楷體" w:eastAsia="標楷體" w:hAnsi="標楷體"/>
                <w:u w:val="single"/>
              </w:rPr>
              <w:t>；設有分事務所，其分事務所</w:t>
            </w:r>
            <w:r>
              <w:rPr>
                <w:rFonts w:ascii="標楷體" w:eastAsia="標楷體" w:hAnsi="標楷體"/>
              </w:rPr>
              <w:t>。名稱應加冠</w:t>
            </w:r>
            <w:r>
              <w:rPr>
                <w:rFonts w:ascii="標楷體" w:eastAsia="標楷體" w:hAnsi="標楷體"/>
                <w:u w:val="single"/>
              </w:rPr>
              <w:t>臺中市及</w:t>
            </w:r>
            <w:r>
              <w:rPr>
                <w:rFonts w:ascii="標楷體" w:eastAsia="標楷體" w:hAnsi="標楷體"/>
              </w:rPr>
              <w:t>文化藝術屬性。</w:t>
            </w:r>
          </w:p>
          <w:p w:rsidR="00B360A3" w:rsidRDefault="00AE4A03">
            <w:pPr>
              <w:ind w:left="744" w:hanging="504"/>
              <w:jc w:val="both"/>
            </w:pPr>
            <w:r>
              <w:rPr>
                <w:rFonts w:ascii="標楷體" w:eastAsia="標楷體" w:hAnsi="標楷體"/>
              </w:rPr>
              <w:t>二、捐助財產</w:t>
            </w:r>
            <w:r>
              <w:rPr>
                <w:rFonts w:ascii="標楷體" w:eastAsia="標楷體" w:hAnsi="標楷體"/>
                <w:u w:val="single"/>
              </w:rPr>
              <w:t>之</w:t>
            </w:r>
            <w:r>
              <w:rPr>
                <w:rFonts w:ascii="標楷體" w:eastAsia="標楷體" w:hAnsi="標楷體"/>
              </w:rPr>
              <w:t>種類、</w:t>
            </w:r>
            <w:r>
              <w:rPr>
                <w:rFonts w:ascii="標楷體" w:eastAsia="標楷體" w:hAnsi="標楷體"/>
                <w:u w:val="single"/>
              </w:rPr>
              <w:t>總額</w:t>
            </w:r>
            <w:r>
              <w:rPr>
                <w:rFonts w:ascii="標楷體" w:eastAsia="標楷體" w:hAnsi="標楷體"/>
              </w:rPr>
              <w:t>及保管運用方法。</w:t>
            </w:r>
          </w:p>
          <w:p w:rsidR="00B360A3" w:rsidRDefault="00AE4A03">
            <w:pPr>
              <w:ind w:left="744" w:hanging="504"/>
              <w:jc w:val="both"/>
              <w:rPr>
                <w:rFonts w:ascii="標楷體" w:eastAsia="標楷體" w:hAnsi="標楷體"/>
              </w:rPr>
            </w:pPr>
            <w:r>
              <w:rPr>
                <w:rFonts w:ascii="標楷體" w:eastAsia="標楷體" w:hAnsi="標楷體"/>
              </w:rPr>
              <w:t>三、業務項目。</w:t>
            </w:r>
          </w:p>
          <w:p w:rsidR="00B360A3" w:rsidRDefault="00AE4A03">
            <w:pPr>
              <w:ind w:left="744" w:hanging="504"/>
              <w:jc w:val="both"/>
            </w:pPr>
            <w:r>
              <w:rPr>
                <w:rFonts w:ascii="標楷體" w:eastAsia="標楷體" w:hAnsi="標楷體"/>
              </w:rPr>
              <w:lastRenderedPageBreak/>
              <w:t>四、董事及設有監察人者，其名額</w:t>
            </w:r>
            <w:r>
              <w:rPr>
                <w:rFonts w:ascii="標楷體" w:eastAsia="標楷體" w:hAnsi="標楷體"/>
                <w:u w:val="single"/>
              </w:rPr>
              <w:t>、資格、</w:t>
            </w:r>
            <w:r>
              <w:rPr>
                <w:rFonts w:ascii="標楷體" w:eastAsia="標楷體" w:hAnsi="標楷體"/>
              </w:rPr>
              <w:t>產生方式、任期</w:t>
            </w:r>
            <w:r>
              <w:rPr>
                <w:rFonts w:ascii="標楷體" w:eastAsia="標楷體" w:hAnsi="標楷體"/>
                <w:u w:val="single"/>
              </w:rPr>
              <w:t>及選（解）任事項</w:t>
            </w:r>
            <w:r>
              <w:rPr>
                <w:rFonts w:ascii="標楷體" w:eastAsia="標楷體" w:hAnsi="標楷體"/>
              </w:rPr>
              <w:t>。</w:t>
            </w:r>
          </w:p>
          <w:p w:rsidR="00B360A3" w:rsidRDefault="00AE4A03">
            <w:pPr>
              <w:ind w:left="744" w:hanging="504"/>
              <w:jc w:val="both"/>
            </w:pPr>
            <w:r>
              <w:rPr>
                <w:rFonts w:ascii="標楷體" w:eastAsia="標楷體" w:hAnsi="標楷體"/>
              </w:rPr>
              <w:t>五、董事會之組織、職權及</w:t>
            </w:r>
            <w:r>
              <w:rPr>
                <w:rFonts w:ascii="標楷體" w:eastAsia="標楷體" w:hAnsi="標楷體"/>
                <w:u w:val="single"/>
              </w:rPr>
              <w:t>決議方法</w:t>
            </w:r>
            <w:r>
              <w:rPr>
                <w:rFonts w:ascii="標楷體" w:eastAsia="標楷體" w:hAnsi="標楷體"/>
              </w:rPr>
              <w:t>。</w:t>
            </w:r>
          </w:p>
          <w:p w:rsidR="00B360A3" w:rsidRDefault="00AE4A03">
            <w:pPr>
              <w:ind w:left="744" w:hanging="504"/>
              <w:jc w:val="both"/>
            </w:pPr>
            <w:r>
              <w:rPr>
                <w:rFonts w:ascii="標楷體" w:eastAsia="標楷體" w:hAnsi="標楷體"/>
              </w:rPr>
              <w:t>六、定有</w:t>
            </w:r>
            <w:r>
              <w:rPr>
                <w:rFonts w:ascii="標楷體" w:eastAsia="標楷體" w:hAnsi="標楷體"/>
                <w:u w:val="single"/>
              </w:rPr>
              <w:t>存立期間</w:t>
            </w:r>
            <w:r>
              <w:rPr>
                <w:rFonts w:ascii="標楷體" w:eastAsia="標楷體" w:hAnsi="標楷體"/>
              </w:rPr>
              <w:t>者，其</w:t>
            </w:r>
            <w:r>
              <w:rPr>
                <w:rFonts w:ascii="標楷體" w:eastAsia="標楷體" w:hAnsi="標楷體"/>
                <w:u w:val="single"/>
              </w:rPr>
              <w:t>期間</w:t>
            </w:r>
            <w:r>
              <w:rPr>
                <w:rFonts w:ascii="標楷體" w:eastAsia="標楷體" w:hAnsi="標楷體"/>
              </w:rPr>
              <w:t>。</w:t>
            </w:r>
          </w:p>
          <w:p w:rsidR="00B360A3" w:rsidRDefault="00AE4A03">
            <w:pPr>
              <w:ind w:left="744" w:hanging="504"/>
              <w:jc w:val="both"/>
            </w:pPr>
            <w:r>
              <w:rPr>
                <w:rFonts w:ascii="標楷體" w:eastAsia="標楷體" w:hAnsi="標楷體"/>
              </w:rPr>
              <w:t>七、</w:t>
            </w:r>
            <w:r>
              <w:rPr>
                <w:rFonts w:ascii="標楷體" w:eastAsia="標楷體" w:hAnsi="標楷體"/>
                <w:u w:val="single"/>
              </w:rPr>
              <w:t>得與其他財團法人合併者，其合併事項。</w:t>
            </w:r>
          </w:p>
          <w:p w:rsidR="00B360A3" w:rsidRDefault="00AE4A03">
            <w:pPr>
              <w:ind w:left="744" w:hanging="504"/>
              <w:jc w:val="both"/>
            </w:pPr>
            <w:r>
              <w:rPr>
                <w:rFonts w:ascii="標楷體" w:eastAsia="標楷體" w:hAnsi="標楷體"/>
              </w:rPr>
              <w:t>八、</w:t>
            </w:r>
            <w:r>
              <w:rPr>
                <w:rFonts w:ascii="標楷體" w:eastAsia="標楷體" w:hAnsi="標楷體"/>
                <w:u w:val="single"/>
              </w:rPr>
              <w:t>訂定捐助章程之年、月、日。</w:t>
            </w:r>
          </w:p>
          <w:p w:rsidR="00B360A3" w:rsidRDefault="00AE4A03">
            <w:pPr>
              <w:ind w:left="240" w:firstLine="480"/>
              <w:jc w:val="both"/>
            </w:pPr>
            <w:r>
              <w:rPr>
                <w:rFonts w:ascii="標楷體" w:eastAsia="標楷體" w:hAnsi="標楷體"/>
              </w:rPr>
              <w:t>以遺囑捐助設立</w:t>
            </w:r>
            <w:r>
              <w:rPr>
                <w:rFonts w:ascii="標楷體" w:eastAsia="標楷體" w:hAnsi="標楷體"/>
                <w:u w:val="single"/>
              </w:rPr>
              <w:t>者</w:t>
            </w:r>
            <w:r>
              <w:rPr>
                <w:rFonts w:ascii="標楷體" w:eastAsia="標楷體" w:hAnsi="標楷體"/>
              </w:rPr>
              <w:t>，其遺囑未載明前項規定</w:t>
            </w:r>
            <w:r>
              <w:rPr>
                <w:rFonts w:ascii="標楷體" w:eastAsia="標楷體" w:hAnsi="標楷體"/>
                <w:u w:val="single"/>
              </w:rPr>
              <w:t>時</w:t>
            </w:r>
            <w:r>
              <w:rPr>
                <w:rFonts w:ascii="標楷體" w:eastAsia="標楷體" w:hAnsi="標楷體"/>
              </w:rPr>
              <w:t>，由遺囑執行人訂定捐助章程。</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83" w:hanging="283"/>
              <w:jc w:val="both"/>
            </w:pPr>
            <w:r>
              <w:rPr>
                <w:rFonts w:ascii="標楷體" w:eastAsia="標楷體" w:hAnsi="標楷體"/>
              </w:rPr>
              <w:lastRenderedPageBreak/>
              <w:t>第七條</w:t>
            </w:r>
            <w:r>
              <w:rPr>
                <w:rFonts w:ascii="標楷體" w:eastAsia="標楷體" w:hAnsi="標楷體"/>
              </w:rPr>
              <w:t xml:space="preserve">  </w:t>
            </w:r>
            <w:r>
              <w:rPr>
                <w:rFonts w:ascii="標楷體" w:eastAsia="標楷體" w:hAnsi="標楷體"/>
              </w:rPr>
              <w:t>文化法人捐助章程應記載</w:t>
            </w:r>
            <w:r>
              <w:rPr>
                <w:rFonts w:ascii="標楷體" w:eastAsia="標楷體" w:hAnsi="標楷體"/>
                <w:u w:val="single"/>
              </w:rPr>
              <w:t>下列</w:t>
            </w:r>
            <w:r>
              <w:rPr>
                <w:rFonts w:ascii="標楷體" w:eastAsia="標楷體" w:hAnsi="標楷體"/>
              </w:rPr>
              <w:t>事項：</w:t>
            </w:r>
          </w:p>
          <w:p w:rsidR="00B360A3" w:rsidRDefault="00AE4A03">
            <w:pPr>
              <w:ind w:left="629" w:hanging="394"/>
              <w:jc w:val="both"/>
            </w:pPr>
            <w:r>
              <w:rPr>
                <w:rFonts w:ascii="標楷體" w:eastAsia="標楷體" w:hAnsi="標楷體"/>
              </w:rPr>
              <w:t>一、目的、名稱及主</w:t>
            </w:r>
            <w:r>
              <w:rPr>
                <w:rFonts w:ascii="標楷體" w:eastAsia="標楷體" w:hAnsi="標楷體"/>
                <w:u w:val="single"/>
              </w:rPr>
              <w:t>（分）</w:t>
            </w:r>
            <w:r>
              <w:rPr>
                <w:rFonts w:ascii="標楷體" w:eastAsia="標楷體" w:hAnsi="標楷體"/>
              </w:rPr>
              <w:t>事務所</w:t>
            </w:r>
            <w:r>
              <w:rPr>
                <w:rFonts w:ascii="標楷體" w:eastAsia="標楷體" w:hAnsi="標楷體"/>
                <w:u w:val="single"/>
              </w:rPr>
              <w:t>所在地</w:t>
            </w:r>
            <w:r>
              <w:rPr>
                <w:rFonts w:ascii="標楷體" w:eastAsia="標楷體" w:hAnsi="標楷體"/>
              </w:rPr>
              <w:t>，名稱</w:t>
            </w:r>
            <w:r>
              <w:rPr>
                <w:rFonts w:ascii="標楷體" w:eastAsia="標楷體" w:hAnsi="標楷體"/>
                <w:u w:val="single"/>
              </w:rPr>
              <w:t>並</w:t>
            </w:r>
            <w:r>
              <w:rPr>
                <w:rFonts w:ascii="標楷體" w:eastAsia="標楷體" w:hAnsi="標楷體"/>
              </w:rPr>
              <w:t>應加冠文化藝術屬性。</w:t>
            </w:r>
          </w:p>
          <w:p w:rsidR="00B360A3" w:rsidRDefault="00AE4A03">
            <w:pPr>
              <w:ind w:left="629" w:hanging="394"/>
            </w:pPr>
            <w:r>
              <w:rPr>
                <w:rFonts w:ascii="標楷體" w:eastAsia="標楷體" w:hAnsi="標楷體"/>
              </w:rPr>
              <w:t>二、捐助財產種類、</w:t>
            </w:r>
            <w:r>
              <w:rPr>
                <w:rFonts w:ascii="標楷體" w:eastAsia="標楷體" w:hAnsi="標楷體"/>
                <w:u w:val="single"/>
              </w:rPr>
              <w:t>數</w:t>
            </w:r>
            <w:r>
              <w:rPr>
                <w:rFonts w:ascii="標楷體" w:eastAsia="標楷體" w:hAnsi="標楷體"/>
              </w:rPr>
              <w:t>額及保管運用方法。</w:t>
            </w:r>
          </w:p>
          <w:p w:rsidR="00B360A3" w:rsidRDefault="00AE4A03">
            <w:pPr>
              <w:ind w:left="720" w:hanging="480"/>
              <w:jc w:val="both"/>
            </w:pPr>
            <w:r>
              <w:rPr>
                <w:rFonts w:ascii="標楷體" w:eastAsia="標楷體" w:hAnsi="標楷體"/>
              </w:rPr>
              <w:t>三、業務項目</w:t>
            </w:r>
            <w:r>
              <w:rPr>
                <w:rFonts w:ascii="標楷體" w:eastAsia="標楷體" w:hAnsi="標楷體"/>
                <w:u w:val="single"/>
              </w:rPr>
              <w:t>及其管理</w:t>
            </w:r>
            <w:r>
              <w:rPr>
                <w:rFonts w:ascii="標楷體" w:eastAsia="標楷體" w:hAnsi="標楷體"/>
              </w:rPr>
              <w:t>方法。</w:t>
            </w:r>
          </w:p>
          <w:p w:rsidR="00B360A3" w:rsidRDefault="00AE4A03">
            <w:pPr>
              <w:ind w:left="720" w:hanging="480"/>
              <w:jc w:val="both"/>
            </w:pPr>
            <w:r>
              <w:rPr>
                <w:rFonts w:ascii="標楷體" w:eastAsia="標楷體" w:hAnsi="標楷體"/>
              </w:rPr>
              <w:lastRenderedPageBreak/>
              <w:t>四、董事及設有監察人者，其</w:t>
            </w:r>
            <w:r>
              <w:rPr>
                <w:rFonts w:ascii="標楷體" w:eastAsia="標楷體" w:hAnsi="標楷體"/>
                <w:u w:val="single"/>
              </w:rPr>
              <w:t>姓名、住所、</w:t>
            </w:r>
            <w:r>
              <w:rPr>
                <w:rFonts w:ascii="標楷體" w:eastAsia="標楷體" w:hAnsi="標楷體"/>
              </w:rPr>
              <w:t>名額、產生方式、任期</w:t>
            </w:r>
            <w:r>
              <w:rPr>
                <w:rFonts w:ascii="標楷體" w:eastAsia="標楷體" w:hAnsi="標楷體"/>
                <w:u w:val="single"/>
              </w:rPr>
              <w:t>、改選、補選及解任</w:t>
            </w:r>
            <w:r>
              <w:rPr>
                <w:rFonts w:ascii="標楷體" w:eastAsia="標楷體" w:hAnsi="標楷體"/>
              </w:rPr>
              <w:t>。</w:t>
            </w:r>
          </w:p>
          <w:p w:rsidR="00B360A3" w:rsidRDefault="00AE4A03">
            <w:pPr>
              <w:ind w:left="720" w:hanging="480"/>
              <w:jc w:val="both"/>
            </w:pPr>
            <w:r>
              <w:rPr>
                <w:rFonts w:ascii="標楷體" w:eastAsia="標楷體" w:hAnsi="標楷體"/>
              </w:rPr>
              <w:t>五、</w:t>
            </w:r>
            <w:r>
              <w:rPr>
                <w:rFonts w:ascii="標楷體" w:eastAsia="標楷體" w:hAnsi="標楷體"/>
                <w:u w:val="single"/>
              </w:rPr>
              <w:t>定有代表法人之董事者，其姓名。</w:t>
            </w:r>
          </w:p>
          <w:p w:rsidR="00B360A3" w:rsidRDefault="00AE4A03">
            <w:pPr>
              <w:ind w:left="720" w:hanging="480"/>
              <w:jc w:val="both"/>
            </w:pPr>
            <w:r>
              <w:rPr>
                <w:rFonts w:ascii="標楷體" w:eastAsia="標楷體" w:hAnsi="標楷體"/>
              </w:rPr>
              <w:t>六、董事會之組織、職權及</w:t>
            </w:r>
            <w:r>
              <w:rPr>
                <w:rFonts w:ascii="標楷體" w:eastAsia="標楷體" w:hAnsi="標楷體"/>
                <w:u w:val="single"/>
              </w:rPr>
              <w:t>其運作方式</w:t>
            </w:r>
            <w:r>
              <w:rPr>
                <w:rFonts w:ascii="標楷體" w:eastAsia="標楷體" w:hAnsi="標楷體"/>
              </w:rPr>
              <w:t>。</w:t>
            </w:r>
          </w:p>
          <w:p w:rsidR="00B360A3" w:rsidRDefault="00AE4A03">
            <w:pPr>
              <w:ind w:left="720" w:hanging="480"/>
              <w:jc w:val="both"/>
            </w:pPr>
            <w:r>
              <w:rPr>
                <w:rFonts w:ascii="標楷體" w:eastAsia="標楷體" w:hAnsi="標楷體"/>
              </w:rPr>
              <w:t>七、</w:t>
            </w:r>
            <w:r>
              <w:rPr>
                <w:rFonts w:ascii="標楷體" w:eastAsia="標楷體" w:hAnsi="標楷體"/>
                <w:u w:val="single"/>
              </w:rPr>
              <w:t>解散後賸餘財產之歸屬。</w:t>
            </w:r>
          </w:p>
          <w:p w:rsidR="00B360A3" w:rsidRDefault="00AE4A03">
            <w:pPr>
              <w:ind w:left="720" w:hanging="480"/>
              <w:jc w:val="both"/>
            </w:pPr>
            <w:r>
              <w:rPr>
                <w:rFonts w:ascii="標楷體" w:eastAsia="標楷體" w:hAnsi="標楷體"/>
              </w:rPr>
              <w:t>八、定有</w:t>
            </w:r>
            <w:r>
              <w:rPr>
                <w:rFonts w:ascii="標楷體" w:eastAsia="標楷體" w:hAnsi="標楷體"/>
                <w:u w:val="single"/>
              </w:rPr>
              <w:t>存續時期</w:t>
            </w:r>
            <w:r>
              <w:rPr>
                <w:rFonts w:ascii="標楷體" w:eastAsia="標楷體" w:hAnsi="標楷體"/>
              </w:rPr>
              <w:t>者，其</w:t>
            </w:r>
            <w:r>
              <w:rPr>
                <w:rFonts w:ascii="標楷體" w:eastAsia="標楷體" w:hAnsi="標楷體"/>
                <w:u w:val="single"/>
              </w:rPr>
              <w:t>時期</w:t>
            </w:r>
            <w:r>
              <w:rPr>
                <w:rFonts w:ascii="標楷體" w:eastAsia="標楷體" w:hAnsi="標楷體"/>
              </w:rPr>
              <w:t>。</w:t>
            </w:r>
          </w:p>
          <w:p w:rsidR="00B360A3" w:rsidRDefault="00AE4A03">
            <w:pPr>
              <w:ind w:left="240" w:firstLine="480"/>
              <w:jc w:val="both"/>
            </w:pPr>
            <w:r>
              <w:rPr>
                <w:rFonts w:ascii="標楷體" w:eastAsia="標楷體" w:hAnsi="標楷體"/>
              </w:rPr>
              <w:t>以遺囑捐助設立</w:t>
            </w:r>
            <w:r>
              <w:rPr>
                <w:rFonts w:ascii="標楷體" w:eastAsia="標楷體" w:hAnsi="標楷體"/>
                <w:u w:val="single"/>
              </w:rPr>
              <w:t>之文化法人</w:t>
            </w:r>
            <w:r>
              <w:rPr>
                <w:rFonts w:ascii="標楷體" w:eastAsia="標楷體" w:hAnsi="標楷體"/>
              </w:rPr>
              <w:t>，其遺囑未載明前項規定</w:t>
            </w:r>
            <w:r>
              <w:rPr>
                <w:rFonts w:ascii="標楷體" w:eastAsia="標楷體" w:hAnsi="標楷體"/>
                <w:u w:val="single"/>
              </w:rPr>
              <w:t>之事項者</w:t>
            </w:r>
            <w:r>
              <w:rPr>
                <w:rFonts w:ascii="標楷體" w:eastAsia="標楷體" w:hAnsi="標楷體"/>
              </w:rPr>
              <w:t>，由遺囑執行人</w:t>
            </w:r>
            <w:r>
              <w:rPr>
                <w:rFonts w:ascii="標楷體" w:eastAsia="標楷體" w:hAnsi="標楷體"/>
                <w:u w:val="single"/>
              </w:rPr>
              <w:t>依前項規定</w:t>
            </w:r>
            <w:r>
              <w:rPr>
                <w:rFonts w:ascii="標楷體" w:eastAsia="標楷體" w:hAnsi="標楷體"/>
              </w:rPr>
              <w:t>訂定捐助章程。</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pPr>
            <w:r>
              <w:rPr>
                <w:rFonts w:ascii="標楷體" w:eastAsia="標楷體" w:hAnsi="標楷體"/>
              </w:rPr>
              <w:lastRenderedPageBreak/>
              <w:t>依據財團法人法第五條及第八條修正捐助章程應記載事項</w:t>
            </w:r>
            <w:r>
              <w:rPr>
                <w:rFonts w:ascii="新細明體" w:hAnsi="新細明體"/>
              </w:rPr>
              <w:t>。</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第八條</w:t>
            </w:r>
            <w:r>
              <w:rPr>
                <w:rFonts w:ascii="標楷體" w:eastAsia="標楷體" w:hAnsi="標楷體"/>
              </w:rPr>
              <w:t xml:space="preserve">  </w:t>
            </w:r>
            <w:r>
              <w:rPr>
                <w:rFonts w:ascii="標楷體" w:eastAsia="標楷體" w:hAnsi="標楷體"/>
              </w:rPr>
              <w:t>文化法人設立，應填具申請書</w:t>
            </w:r>
            <w:r>
              <w:rPr>
                <w:rFonts w:ascii="新細明體" w:hAnsi="新細明體"/>
              </w:rPr>
              <w:t>，</w:t>
            </w:r>
            <w:r>
              <w:rPr>
                <w:rFonts w:ascii="標楷體" w:eastAsia="標楷體" w:hAnsi="標楷體"/>
              </w:rPr>
              <w:t>並檢附下列文件</w:t>
            </w:r>
            <w:r>
              <w:rPr>
                <w:rFonts w:ascii="標楷體" w:eastAsia="標楷體" w:hAnsi="標楷體"/>
                <w:u w:val="single"/>
              </w:rPr>
              <w:t>一式四份</w:t>
            </w:r>
            <w:r>
              <w:rPr>
                <w:rFonts w:ascii="標楷體" w:eastAsia="標楷體" w:hAnsi="標楷體"/>
              </w:rPr>
              <w:t>向文化局提出：</w:t>
            </w:r>
            <w:r>
              <w:rPr>
                <w:rFonts w:ascii="標楷體" w:eastAsia="標楷體" w:hAnsi="標楷體"/>
              </w:rPr>
              <w:t xml:space="preserve"> </w:t>
            </w:r>
          </w:p>
          <w:p w:rsidR="00B360A3" w:rsidRDefault="00AE4A03">
            <w:pPr>
              <w:ind w:left="720" w:hanging="480"/>
              <w:jc w:val="both"/>
            </w:pPr>
            <w:r>
              <w:rPr>
                <w:rFonts w:ascii="標楷體" w:eastAsia="標楷體" w:hAnsi="標楷體"/>
              </w:rPr>
              <w:t>一、捐助章程；以遺囑捐助設立者，</w:t>
            </w:r>
            <w:r>
              <w:rPr>
                <w:rFonts w:ascii="標楷體" w:eastAsia="標楷體" w:hAnsi="標楷體"/>
                <w:u w:val="single"/>
              </w:rPr>
              <w:t>並應檢附</w:t>
            </w:r>
            <w:r>
              <w:rPr>
                <w:rFonts w:ascii="標楷體" w:eastAsia="標楷體" w:hAnsi="標楷體"/>
              </w:rPr>
              <w:t>其遺囑影本。</w:t>
            </w:r>
          </w:p>
          <w:p w:rsidR="00B360A3" w:rsidRDefault="00AE4A03">
            <w:pPr>
              <w:ind w:left="715" w:hanging="475"/>
              <w:jc w:val="both"/>
              <w:rPr>
                <w:rFonts w:ascii="標楷體" w:eastAsia="標楷體" w:hAnsi="標楷體"/>
              </w:rPr>
            </w:pPr>
            <w:r>
              <w:rPr>
                <w:rFonts w:ascii="標楷體" w:eastAsia="標楷體" w:hAnsi="標楷體"/>
              </w:rPr>
              <w:t>二、捐助財產清冊及其證明文件。</w:t>
            </w:r>
          </w:p>
          <w:p w:rsidR="00B360A3" w:rsidRDefault="00AE4A03">
            <w:pPr>
              <w:ind w:left="715" w:hanging="475"/>
              <w:jc w:val="both"/>
            </w:pPr>
            <w:r>
              <w:rPr>
                <w:rFonts w:ascii="標楷體" w:eastAsia="標楷體" w:hAnsi="標楷體"/>
              </w:rPr>
              <w:t>三、</w:t>
            </w:r>
            <w:r>
              <w:rPr>
                <w:rFonts w:ascii="標楷體" w:eastAsia="標楷體" w:hAnsi="標楷體"/>
                <w:u w:val="single"/>
              </w:rPr>
              <w:t>董事及設有監察人者，其名冊、身分證明文件影本及簽名或印鑑清冊</w:t>
            </w:r>
            <w:r>
              <w:rPr>
                <w:rFonts w:ascii="標楷體" w:eastAsia="標楷體" w:hAnsi="標楷體"/>
              </w:rPr>
              <w:t>。董事、監察人未具中華民國國籍者，其護照或居留證影本。</w:t>
            </w:r>
          </w:p>
          <w:p w:rsidR="00B360A3" w:rsidRDefault="00AE4A03">
            <w:pPr>
              <w:ind w:left="715" w:hanging="475"/>
              <w:jc w:val="both"/>
            </w:pPr>
            <w:r>
              <w:rPr>
                <w:rFonts w:ascii="標楷體" w:eastAsia="標楷體" w:hAnsi="標楷體"/>
              </w:rPr>
              <w:t>四</w:t>
            </w:r>
            <w:r>
              <w:rPr>
                <w:rFonts w:ascii="新細明體" w:hAnsi="新細明體"/>
              </w:rPr>
              <w:t>、</w:t>
            </w:r>
            <w:r>
              <w:rPr>
                <w:rFonts w:ascii="標楷體" w:eastAsia="標楷體" w:hAnsi="標楷體"/>
              </w:rPr>
              <w:t>願任董事同意書；設有監察人者，願任監察人同意書。</w:t>
            </w:r>
          </w:p>
          <w:p w:rsidR="00B360A3" w:rsidRDefault="00AE4A03">
            <w:pPr>
              <w:ind w:left="715" w:hanging="475"/>
              <w:jc w:val="both"/>
            </w:pPr>
            <w:r>
              <w:rPr>
                <w:rFonts w:ascii="標楷體" w:eastAsia="標楷體" w:hAnsi="標楷體"/>
              </w:rPr>
              <w:t>五</w:t>
            </w:r>
            <w:r>
              <w:rPr>
                <w:rFonts w:ascii="新細明體" w:hAnsi="新細明體"/>
              </w:rPr>
              <w:t>、</w:t>
            </w:r>
            <w:r>
              <w:rPr>
                <w:rFonts w:ascii="標楷體" w:eastAsia="標楷體" w:hAnsi="標楷體"/>
              </w:rPr>
              <w:t>捐助人或遺囑執行人同意於文化法人獲准登記時，將捐助財產權利移轉為文化法人所有之承諾書。</w:t>
            </w:r>
          </w:p>
          <w:p w:rsidR="00B360A3" w:rsidRDefault="00AE4A03">
            <w:pPr>
              <w:ind w:left="715" w:hanging="475"/>
              <w:jc w:val="both"/>
              <w:rPr>
                <w:rFonts w:ascii="標楷體" w:eastAsia="標楷體" w:hAnsi="標楷體"/>
              </w:rPr>
            </w:pPr>
            <w:r>
              <w:rPr>
                <w:rFonts w:ascii="標楷體" w:eastAsia="標楷體" w:hAnsi="標楷體"/>
              </w:rPr>
              <w:lastRenderedPageBreak/>
              <w:t>六、財團法人印信及董事簽名清冊。</w:t>
            </w:r>
          </w:p>
          <w:p w:rsidR="00B360A3" w:rsidRDefault="00AE4A03">
            <w:pPr>
              <w:ind w:left="715" w:hanging="475"/>
              <w:jc w:val="both"/>
            </w:pPr>
            <w:r>
              <w:rPr>
                <w:rFonts w:ascii="標楷體" w:eastAsia="標楷體" w:hAnsi="標楷體"/>
              </w:rPr>
              <w:t>七、所有董事、監察人互有親屬關係者，其關係系統表及符合</w:t>
            </w:r>
            <w:r>
              <w:rPr>
                <w:rFonts w:ascii="標楷體" w:eastAsia="標楷體" w:hAnsi="標楷體"/>
                <w:u w:val="single"/>
              </w:rPr>
              <w:t>第十二條</w:t>
            </w:r>
            <w:r>
              <w:rPr>
                <w:rFonts w:ascii="標楷體" w:eastAsia="標楷體" w:hAnsi="標楷體"/>
              </w:rPr>
              <w:t>第三款、第四款規定之切結書。</w:t>
            </w:r>
          </w:p>
          <w:p w:rsidR="00B360A3" w:rsidRDefault="00AE4A03">
            <w:pPr>
              <w:ind w:left="715" w:hanging="475"/>
              <w:jc w:val="both"/>
              <w:rPr>
                <w:rFonts w:ascii="標楷體" w:eastAsia="標楷體" w:hAnsi="標楷體"/>
              </w:rPr>
            </w:pPr>
            <w:r>
              <w:rPr>
                <w:rFonts w:ascii="標楷體" w:eastAsia="標楷體" w:hAnsi="標楷體"/>
              </w:rPr>
              <w:t>八、工作計畫。</w:t>
            </w:r>
          </w:p>
          <w:p w:rsidR="00B360A3" w:rsidRDefault="00AE4A03">
            <w:pPr>
              <w:ind w:left="715" w:hanging="475"/>
              <w:jc w:val="both"/>
              <w:rPr>
                <w:rFonts w:ascii="標楷體" w:eastAsia="標楷體" w:hAnsi="標楷體"/>
              </w:rPr>
            </w:pPr>
            <w:r>
              <w:rPr>
                <w:rFonts w:ascii="標楷體" w:eastAsia="標楷體" w:hAnsi="標楷體"/>
              </w:rPr>
              <w:t>九、事務所合法使用相關證明文件。</w:t>
            </w:r>
          </w:p>
          <w:p w:rsidR="00B360A3" w:rsidRDefault="00AE4A03">
            <w:pPr>
              <w:ind w:left="715" w:hanging="475"/>
              <w:jc w:val="both"/>
              <w:rPr>
                <w:rFonts w:ascii="標楷體" w:eastAsia="標楷體" w:hAnsi="標楷體"/>
              </w:rPr>
            </w:pPr>
            <w:r>
              <w:rPr>
                <w:rFonts w:ascii="標楷體" w:eastAsia="標楷體" w:hAnsi="標楷體"/>
              </w:rPr>
              <w:t>十、三人以上捐助設立者，應附捐助人會議紀錄及籌備會會議紀錄。</w:t>
            </w:r>
          </w:p>
          <w:p w:rsidR="00B360A3" w:rsidRDefault="00AE4A03">
            <w:pPr>
              <w:ind w:left="991" w:hanging="751"/>
              <w:jc w:val="both"/>
            </w:pPr>
            <w:r>
              <w:rPr>
                <w:rFonts w:ascii="標楷體" w:eastAsia="標楷體" w:hAnsi="標楷體"/>
              </w:rPr>
              <w:t>十一、</w:t>
            </w:r>
            <w:r>
              <w:rPr>
                <w:rFonts w:ascii="標楷體" w:eastAsia="標楷體" w:hAnsi="標楷體"/>
                <w:u w:val="single"/>
              </w:rPr>
              <w:t>分事務所所在地為洗錢或資恐高風險國家或地區者，其防制洗錢及打擊資恐因應計畫。</w:t>
            </w:r>
          </w:p>
          <w:p w:rsidR="00B360A3" w:rsidRDefault="00AE4A03">
            <w:pPr>
              <w:ind w:left="991" w:hanging="751"/>
              <w:jc w:val="both"/>
              <w:rPr>
                <w:rFonts w:ascii="標楷體" w:eastAsia="標楷體" w:hAnsi="標楷體"/>
                <w:u w:val="single"/>
              </w:rPr>
            </w:pPr>
            <w:r>
              <w:rPr>
                <w:rFonts w:ascii="標楷體" w:eastAsia="標楷體" w:hAnsi="標楷體"/>
                <w:u w:val="single"/>
              </w:rPr>
              <w:t>十二、其他經文化局指定之文件。</w:t>
            </w:r>
          </w:p>
          <w:p w:rsidR="00B360A3" w:rsidRDefault="00AE4A03">
            <w:pPr>
              <w:ind w:left="240" w:firstLine="480"/>
              <w:jc w:val="both"/>
              <w:rPr>
                <w:rFonts w:ascii="標楷體" w:eastAsia="標楷體" w:hAnsi="標楷體"/>
                <w:u w:val="single"/>
              </w:rPr>
            </w:pPr>
            <w:r>
              <w:rPr>
                <w:rFonts w:ascii="標楷體" w:eastAsia="標楷體" w:hAnsi="標楷體"/>
                <w:u w:val="single"/>
              </w:rPr>
              <w:t>前項申請之方式或要件不備，其能補正者，文化局應通知申請人於一定期間內補正；不能補正或屆期不補正者，得逕行駁回之。</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lastRenderedPageBreak/>
              <w:t>第八條</w:t>
            </w:r>
            <w:r>
              <w:rPr>
                <w:rFonts w:ascii="標楷體" w:eastAsia="標楷體" w:hAnsi="標楷體"/>
              </w:rPr>
              <w:t xml:space="preserve">  </w:t>
            </w:r>
            <w:r>
              <w:rPr>
                <w:rFonts w:ascii="標楷體" w:eastAsia="標楷體" w:hAnsi="標楷體"/>
                <w:u w:val="single"/>
              </w:rPr>
              <w:t>申請</w:t>
            </w:r>
            <w:r>
              <w:rPr>
                <w:rFonts w:ascii="標楷體" w:eastAsia="標楷體" w:hAnsi="標楷體"/>
              </w:rPr>
              <w:t>文化法人設立許可者，應填具申請書並檢附下列文件向文化局提出：</w:t>
            </w:r>
          </w:p>
          <w:p w:rsidR="00B360A3" w:rsidRDefault="00AE4A03">
            <w:pPr>
              <w:ind w:left="720" w:hanging="480"/>
              <w:jc w:val="both"/>
              <w:rPr>
                <w:rFonts w:ascii="標楷體" w:eastAsia="標楷體" w:hAnsi="標楷體"/>
              </w:rPr>
            </w:pPr>
            <w:r>
              <w:rPr>
                <w:rFonts w:ascii="標楷體" w:eastAsia="標楷體" w:hAnsi="標楷體"/>
              </w:rPr>
              <w:t>一、捐助章程；以遺囑捐助設立者，其遺囑影本。</w:t>
            </w:r>
          </w:p>
          <w:p w:rsidR="00B360A3" w:rsidRDefault="00AE4A03">
            <w:pPr>
              <w:ind w:left="720" w:hanging="480"/>
              <w:jc w:val="both"/>
              <w:rPr>
                <w:rFonts w:ascii="標楷體" w:eastAsia="標楷體" w:hAnsi="標楷體"/>
              </w:rPr>
            </w:pPr>
            <w:r>
              <w:rPr>
                <w:rFonts w:ascii="標楷體" w:eastAsia="標楷體" w:hAnsi="標楷體"/>
              </w:rPr>
              <w:t>二、捐助財產清冊及其證明文件。</w:t>
            </w:r>
          </w:p>
          <w:p w:rsidR="00B360A3" w:rsidRDefault="00AE4A03">
            <w:pPr>
              <w:ind w:left="720" w:hanging="480"/>
              <w:jc w:val="both"/>
            </w:pPr>
            <w:r>
              <w:rPr>
                <w:rFonts w:ascii="標楷體" w:eastAsia="標楷體" w:hAnsi="標楷體"/>
              </w:rPr>
              <w:t>三、董事名冊及其國民身分證影本。設有監察人者，監察人名冊及其國民身</w:t>
            </w:r>
            <w:r>
              <w:rPr>
                <w:rFonts w:ascii="標楷體" w:eastAsia="標楷體" w:hAnsi="標楷體"/>
              </w:rPr>
              <w:t>分證影本。</w:t>
            </w:r>
            <w:r>
              <w:rPr>
                <w:rFonts w:ascii="標楷體" w:eastAsia="標楷體" w:hAnsi="標楷體"/>
                <w:u w:val="single"/>
              </w:rPr>
              <w:t>董事、監察人未具中華民國國籍者，其護照或居留證影本。</w:t>
            </w:r>
          </w:p>
          <w:p w:rsidR="00B360A3" w:rsidRDefault="00AE4A03">
            <w:pPr>
              <w:ind w:left="720" w:hanging="480"/>
              <w:jc w:val="both"/>
            </w:pPr>
            <w:r>
              <w:rPr>
                <w:rFonts w:ascii="標楷體" w:eastAsia="標楷體" w:hAnsi="標楷體"/>
              </w:rPr>
              <w:t>四、願任董事同意書；設有監察人者，願任監察人同意書。</w:t>
            </w:r>
          </w:p>
          <w:p w:rsidR="00B360A3" w:rsidRDefault="00AE4A03">
            <w:pPr>
              <w:ind w:left="720" w:hanging="480"/>
              <w:jc w:val="both"/>
            </w:pPr>
            <w:r>
              <w:rPr>
                <w:rFonts w:ascii="標楷體" w:eastAsia="標楷體" w:hAnsi="標楷體"/>
              </w:rPr>
              <w:t>五、捐助人</w:t>
            </w:r>
            <w:r>
              <w:rPr>
                <w:rFonts w:ascii="標楷體" w:eastAsia="標楷體" w:hAnsi="標楷體"/>
                <w:u w:val="single"/>
              </w:rPr>
              <w:t>、繼承人</w:t>
            </w:r>
            <w:r>
              <w:rPr>
                <w:rFonts w:ascii="標楷體" w:eastAsia="標楷體" w:hAnsi="標楷體"/>
              </w:rPr>
              <w:t>或遺囑執行人同意於文化法人獲准登記時，將捐助財產權利移轉為文化法人所有之承諾書。</w:t>
            </w:r>
          </w:p>
          <w:p w:rsidR="00B360A3" w:rsidRDefault="00AE4A03">
            <w:pPr>
              <w:ind w:left="720" w:hanging="480"/>
              <w:jc w:val="both"/>
              <w:rPr>
                <w:rFonts w:ascii="標楷體" w:eastAsia="標楷體" w:hAnsi="標楷體"/>
              </w:rPr>
            </w:pPr>
            <w:r>
              <w:rPr>
                <w:rFonts w:ascii="標楷體" w:eastAsia="標楷體" w:hAnsi="標楷體"/>
              </w:rPr>
              <w:lastRenderedPageBreak/>
              <w:t>六、財團法人印信及董事簽名清冊。</w:t>
            </w:r>
          </w:p>
          <w:p w:rsidR="00B360A3" w:rsidRDefault="00AE4A03">
            <w:pPr>
              <w:ind w:left="720" w:hanging="480"/>
              <w:jc w:val="both"/>
            </w:pPr>
            <w:r>
              <w:rPr>
                <w:rFonts w:ascii="標楷體" w:eastAsia="標楷體" w:hAnsi="標楷體"/>
              </w:rPr>
              <w:t>七、所有董事、監察人互有親屬關係者，其關係系統表及符合</w:t>
            </w:r>
            <w:r>
              <w:rPr>
                <w:rFonts w:ascii="標楷體" w:eastAsia="標楷體" w:hAnsi="標楷體"/>
                <w:u w:val="single"/>
              </w:rPr>
              <w:t>第十四條</w:t>
            </w:r>
            <w:r>
              <w:rPr>
                <w:rFonts w:ascii="標楷體" w:eastAsia="標楷體" w:hAnsi="標楷體"/>
              </w:rPr>
              <w:t>第三款、第四款規定之切結書。</w:t>
            </w:r>
          </w:p>
          <w:p w:rsidR="00B360A3" w:rsidRDefault="00AE4A03">
            <w:pPr>
              <w:ind w:left="720" w:hanging="480"/>
              <w:jc w:val="both"/>
            </w:pPr>
            <w:r>
              <w:rPr>
                <w:rFonts w:ascii="標楷體" w:eastAsia="標楷體" w:hAnsi="標楷體"/>
              </w:rPr>
              <w:t>八、工作計畫</w:t>
            </w:r>
            <w:r>
              <w:rPr>
                <w:rFonts w:ascii="標楷體" w:eastAsia="標楷體" w:hAnsi="標楷體"/>
                <w:u w:val="single"/>
              </w:rPr>
              <w:t>及其說明書</w:t>
            </w:r>
            <w:r>
              <w:rPr>
                <w:rFonts w:ascii="標楷體" w:eastAsia="標楷體" w:hAnsi="標楷體"/>
              </w:rPr>
              <w:t>。</w:t>
            </w:r>
          </w:p>
          <w:p w:rsidR="00B360A3" w:rsidRDefault="00AE4A03">
            <w:pPr>
              <w:ind w:left="720" w:hanging="480"/>
              <w:jc w:val="both"/>
            </w:pPr>
            <w:r>
              <w:rPr>
                <w:rFonts w:ascii="標楷體" w:eastAsia="標楷體" w:hAnsi="標楷體"/>
              </w:rPr>
              <w:t>九、</w:t>
            </w:r>
            <w:r>
              <w:rPr>
                <w:rFonts w:ascii="標楷體" w:eastAsia="標楷體" w:hAnsi="標楷體"/>
                <w:u w:val="single"/>
              </w:rPr>
              <w:t>事務所合法使用相關證明文件</w:t>
            </w:r>
            <w:r>
              <w:rPr>
                <w:rFonts w:ascii="標楷體" w:eastAsia="標楷體" w:hAnsi="標楷體"/>
              </w:rPr>
              <w:t>。</w:t>
            </w:r>
          </w:p>
          <w:p w:rsidR="00B360A3" w:rsidRDefault="00AE4A03">
            <w:pPr>
              <w:ind w:left="720" w:hanging="480"/>
              <w:jc w:val="both"/>
            </w:pPr>
            <w:r>
              <w:rPr>
                <w:rFonts w:ascii="標楷體" w:eastAsia="標楷體" w:hAnsi="標楷體"/>
              </w:rPr>
              <w:t>十、</w:t>
            </w:r>
            <w:r>
              <w:rPr>
                <w:rFonts w:ascii="標楷體" w:eastAsia="標楷體" w:hAnsi="標楷體"/>
                <w:u w:val="single"/>
              </w:rPr>
              <w:t>三人以上捐助設立者，應附捐助人會議紀錄及籌備會會議紀錄</w:t>
            </w:r>
            <w:r>
              <w:rPr>
                <w:rFonts w:ascii="標楷體" w:eastAsia="標楷體" w:hAnsi="標楷體"/>
              </w:rPr>
              <w:t>。</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10" w:firstLine="10"/>
              <w:jc w:val="both"/>
            </w:pPr>
            <w:r>
              <w:rPr>
                <w:rFonts w:ascii="標楷體" w:eastAsia="標楷體" w:hAnsi="標楷體"/>
              </w:rPr>
              <w:lastRenderedPageBreak/>
              <w:t>依據財團法人法第十條規定</w:t>
            </w:r>
            <w:r>
              <w:rPr>
                <w:rFonts w:ascii="新細明體" w:hAnsi="新細明體"/>
              </w:rPr>
              <w:t>，</w:t>
            </w:r>
            <w:r>
              <w:rPr>
                <w:rFonts w:ascii="標楷體" w:eastAsia="標楷體" w:hAnsi="標楷體"/>
              </w:rPr>
              <w:t>酌修</w:t>
            </w:r>
            <w:r>
              <w:rPr>
                <w:rFonts w:ascii="標楷體" w:eastAsia="標楷體" w:hAnsi="標楷體"/>
              </w:rPr>
              <w:t>申請設立許可之應備文件。</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B360A3">
            <w:pPr>
              <w:ind w:left="283" w:hanging="283"/>
              <w:jc w:val="both"/>
              <w:rPr>
                <w:rFonts w:ascii="標楷體" w:eastAsia="標楷體" w:hAnsi="標楷體"/>
              </w:rPr>
            </w:pP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t>第九條</w:t>
            </w:r>
            <w:r>
              <w:rPr>
                <w:rFonts w:ascii="標楷體" w:eastAsia="標楷體" w:hAnsi="標楷體"/>
              </w:rPr>
              <w:t xml:space="preserve">  </w:t>
            </w:r>
            <w:r>
              <w:rPr>
                <w:rFonts w:ascii="標楷體" w:eastAsia="標楷體" w:hAnsi="標楷體"/>
              </w:rPr>
              <w:t>文化局審查前條申請認不合法定程式者，得補正者應通知限期補正，不能補正或逾期未補正者，逕行駁回；認應許可者，發給設立許可書。</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numPr>
                <w:ilvl w:val="0"/>
                <w:numId w:val="1"/>
              </w:numPr>
              <w:jc w:val="both"/>
            </w:pPr>
            <w:r>
              <w:rPr>
                <w:rFonts w:ascii="標楷體" w:eastAsia="標楷體" w:hAnsi="標楷體"/>
                <w:u w:val="single"/>
              </w:rPr>
              <w:t>本條刪除</w:t>
            </w:r>
            <w:r>
              <w:rPr>
                <w:rFonts w:ascii="新細明體" w:hAnsi="新細明體"/>
              </w:rPr>
              <w:t>。</w:t>
            </w:r>
          </w:p>
          <w:p w:rsidR="00B360A3" w:rsidRDefault="00AE4A03">
            <w:pPr>
              <w:numPr>
                <w:ilvl w:val="0"/>
                <w:numId w:val="1"/>
              </w:numPr>
              <w:jc w:val="both"/>
            </w:pPr>
            <w:r>
              <w:rPr>
                <w:rFonts w:ascii="標楷體" w:eastAsia="標楷體" w:hAnsi="標楷體"/>
              </w:rPr>
              <w:t>本條併修正條文第八條條文</w:t>
            </w:r>
            <w:r>
              <w:rPr>
                <w:rFonts w:ascii="新細明體" w:hAnsi="新細明體"/>
              </w:rPr>
              <w:t>。</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52" w:hanging="252"/>
              <w:jc w:val="both"/>
            </w:pPr>
            <w:r>
              <w:rPr>
                <w:rFonts w:ascii="標楷體" w:eastAsia="標楷體" w:hAnsi="標楷體"/>
              </w:rPr>
              <w:t>第九條</w:t>
            </w:r>
            <w:r>
              <w:rPr>
                <w:rFonts w:ascii="標楷體" w:eastAsia="標楷體" w:hAnsi="標楷體"/>
              </w:rPr>
              <w:t xml:space="preserve">  </w:t>
            </w:r>
            <w:r>
              <w:rPr>
                <w:rFonts w:ascii="標楷體" w:eastAsia="標楷體" w:hAnsi="標楷體"/>
              </w:rPr>
              <w:t>申請</w:t>
            </w:r>
            <w:r>
              <w:rPr>
                <w:rFonts w:ascii="標楷體" w:eastAsia="標楷體" w:hAnsi="標楷體"/>
                <w:u w:val="single"/>
              </w:rPr>
              <w:t>文化法人設立許可，</w:t>
            </w:r>
            <w:r>
              <w:rPr>
                <w:rFonts w:ascii="標楷體" w:eastAsia="標楷體" w:hAnsi="標楷體"/>
              </w:rPr>
              <w:t>有下列情形之一者，文化局應不予許可</w:t>
            </w:r>
            <w:r>
              <w:rPr>
                <w:rFonts w:ascii="標楷體" w:eastAsia="標楷體" w:hAnsi="標楷體"/>
                <w:u w:val="single"/>
              </w:rPr>
              <w:t>；</w:t>
            </w:r>
            <w:r>
              <w:rPr>
                <w:rFonts w:ascii="標楷體" w:eastAsia="標楷體" w:hAnsi="標楷體"/>
              </w:rPr>
              <w:t>已許可者，</w:t>
            </w:r>
            <w:r>
              <w:rPr>
                <w:rFonts w:ascii="標楷體" w:eastAsia="標楷體" w:hAnsi="標楷體"/>
                <w:u w:val="single"/>
              </w:rPr>
              <w:t>應</w:t>
            </w:r>
            <w:r>
              <w:rPr>
                <w:rFonts w:ascii="標楷體" w:eastAsia="標楷體" w:hAnsi="標楷體"/>
              </w:rPr>
              <w:t>撤銷或廢止</w:t>
            </w:r>
            <w:r>
              <w:rPr>
                <w:rFonts w:ascii="標楷體" w:eastAsia="標楷體" w:hAnsi="標楷體"/>
                <w:u w:val="single"/>
              </w:rPr>
              <w:t>之</w:t>
            </w:r>
            <w:r>
              <w:rPr>
                <w:rFonts w:ascii="標楷體" w:eastAsia="標楷體" w:hAnsi="標楷體"/>
              </w:rPr>
              <w:t>：</w:t>
            </w:r>
          </w:p>
          <w:p w:rsidR="00B360A3" w:rsidRDefault="00AE4A03">
            <w:pPr>
              <w:ind w:left="720" w:hanging="480"/>
              <w:jc w:val="both"/>
            </w:pPr>
            <w:r>
              <w:rPr>
                <w:rFonts w:ascii="標楷體" w:eastAsia="標楷體" w:hAnsi="標楷體"/>
              </w:rPr>
              <w:t>一、</w:t>
            </w:r>
            <w:r>
              <w:rPr>
                <w:rFonts w:ascii="標楷體" w:eastAsia="標楷體" w:hAnsi="標楷體"/>
                <w:u w:val="single"/>
              </w:rPr>
              <w:t>非以從事</w:t>
            </w:r>
            <w:r>
              <w:rPr>
                <w:rFonts w:ascii="標楷體" w:eastAsia="標楷體" w:hAnsi="標楷體"/>
              </w:rPr>
              <w:t>文化藝術事務公益</w:t>
            </w:r>
            <w:r>
              <w:rPr>
                <w:rFonts w:ascii="標楷體" w:eastAsia="標楷體" w:hAnsi="標楷體"/>
                <w:u w:val="single"/>
              </w:rPr>
              <w:t>為設立目的</w:t>
            </w:r>
            <w:r>
              <w:rPr>
                <w:rFonts w:ascii="標楷體" w:eastAsia="標楷體" w:hAnsi="標楷體"/>
              </w:rPr>
              <w:t>。</w:t>
            </w:r>
          </w:p>
          <w:p w:rsidR="00B360A3" w:rsidRDefault="00AE4A03">
            <w:pPr>
              <w:ind w:left="720" w:hanging="480"/>
              <w:jc w:val="both"/>
            </w:pPr>
            <w:r>
              <w:rPr>
                <w:rFonts w:ascii="標楷體" w:eastAsia="標楷體" w:hAnsi="標楷體"/>
              </w:rPr>
              <w:lastRenderedPageBreak/>
              <w:t>二、</w:t>
            </w:r>
            <w:r>
              <w:rPr>
                <w:rFonts w:ascii="標楷體" w:eastAsia="標楷體" w:hAnsi="標楷體"/>
                <w:u w:val="single"/>
              </w:rPr>
              <w:t>捐助章程規定解散時，其賸餘財產歸屬於自然人或以營利為目的之法人、團體。</w:t>
            </w:r>
          </w:p>
          <w:p w:rsidR="00B360A3" w:rsidRDefault="00AE4A03">
            <w:pPr>
              <w:ind w:left="720" w:hanging="480"/>
              <w:jc w:val="both"/>
            </w:pPr>
            <w:r>
              <w:rPr>
                <w:rFonts w:ascii="標楷體" w:eastAsia="標楷體" w:hAnsi="標楷體"/>
              </w:rPr>
              <w:t>三、</w:t>
            </w:r>
            <w:r>
              <w:rPr>
                <w:rFonts w:ascii="標楷體" w:eastAsia="標楷體" w:hAnsi="標楷體"/>
                <w:u w:val="single"/>
              </w:rPr>
              <w:t>捐助財產未達文化局所定最低總額。</w:t>
            </w:r>
          </w:p>
          <w:p w:rsidR="00B360A3" w:rsidRDefault="00AE4A03">
            <w:pPr>
              <w:ind w:left="720" w:hanging="480"/>
              <w:jc w:val="both"/>
              <w:rPr>
                <w:rFonts w:ascii="標楷體" w:eastAsia="標楷體" w:hAnsi="標楷體"/>
              </w:rPr>
            </w:pPr>
            <w:r>
              <w:rPr>
                <w:rFonts w:ascii="標楷體" w:eastAsia="標楷體" w:hAnsi="標楷體"/>
              </w:rPr>
              <w:t>四、捐助財產或其證明文件虛偽不實。</w:t>
            </w:r>
          </w:p>
          <w:p w:rsidR="00B360A3" w:rsidRDefault="00AE4A03">
            <w:pPr>
              <w:ind w:left="720" w:hanging="480"/>
              <w:jc w:val="both"/>
            </w:pPr>
            <w:r>
              <w:rPr>
                <w:rFonts w:ascii="標楷體" w:eastAsia="標楷體" w:hAnsi="標楷體"/>
              </w:rPr>
              <w:t>五、</w:t>
            </w:r>
            <w:r>
              <w:rPr>
                <w:rFonts w:ascii="標楷體" w:eastAsia="標楷體" w:hAnsi="標楷體"/>
                <w:u w:val="single"/>
              </w:rPr>
              <w:t>未依規定將全部</w:t>
            </w:r>
            <w:r>
              <w:rPr>
                <w:rFonts w:ascii="標楷體" w:eastAsia="標楷體" w:hAnsi="標楷體"/>
              </w:rPr>
              <w:t>捐助財產移轉為財團法人所有。</w:t>
            </w:r>
          </w:p>
          <w:p w:rsidR="00B360A3" w:rsidRDefault="00AE4A03">
            <w:pPr>
              <w:ind w:left="720" w:hanging="480"/>
              <w:jc w:val="both"/>
            </w:pPr>
            <w:r>
              <w:rPr>
                <w:rFonts w:ascii="標楷體" w:eastAsia="標楷體" w:hAnsi="標楷體"/>
              </w:rPr>
              <w:t>六、</w:t>
            </w:r>
            <w:r>
              <w:rPr>
                <w:rFonts w:ascii="標楷體" w:eastAsia="標楷體" w:hAnsi="標楷體"/>
                <w:u w:val="single"/>
              </w:rPr>
              <w:t>為恐怖組織、恐怖分子或從事恐怖活動之人，直接或間接收集、提供財物或財產上利益。</w:t>
            </w:r>
          </w:p>
          <w:p w:rsidR="00B360A3" w:rsidRDefault="00AE4A03">
            <w:pPr>
              <w:ind w:left="720" w:hanging="480"/>
              <w:jc w:val="both"/>
            </w:pPr>
            <w:r>
              <w:rPr>
                <w:rFonts w:ascii="標楷體" w:eastAsia="標楷體" w:hAnsi="標楷體"/>
              </w:rPr>
              <w:t>七、</w:t>
            </w:r>
            <w:r>
              <w:rPr>
                <w:rFonts w:ascii="標楷體" w:eastAsia="標楷體" w:hAnsi="標楷體"/>
                <w:u w:val="single"/>
              </w:rPr>
              <w:t>其他違反法律或法規命令所定財團法人設立許可條件之規定。</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54" w:hanging="254"/>
              <w:jc w:val="both"/>
            </w:pPr>
            <w:r>
              <w:rPr>
                <w:rFonts w:ascii="標楷體" w:eastAsia="標楷體" w:hAnsi="標楷體"/>
              </w:rPr>
              <w:lastRenderedPageBreak/>
              <w:t>第十條</w:t>
            </w:r>
            <w:r>
              <w:rPr>
                <w:rFonts w:ascii="標楷體" w:eastAsia="標楷體" w:hAnsi="標楷體"/>
              </w:rPr>
              <w:t xml:space="preserve">  </w:t>
            </w:r>
            <w:r>
              <w:rPr>
                <w:rFonts w:ascii="標楷體" w:eastAsia="標楷體" w:hAnsi="標楷體"/>
                <w:u w:val="single"/>
              </w:rPr>
              <w:t>第八條之</w:t>
            </w:r>
            <w:r>
              <w:rPr>
                <w:rFonts w:ascii="標楷體" w:eastAsia="標楷體" w:hAnsi="標楷體"/>
              </w:rPr>
              <w:t>申請有下列情形之一者，文化局應不予許可，已許可者，</w:t>
            </w:r>
            <w:r>
              <w:rPr>
                <w:rFonts w:ascii="標楷體" w:eastAsia="標楷體" w:hAnsi="標楷體"/>
                <w:u w:val="single"/>
              </w:rPr>
              <w:t>得</w:t>
            </w:r>
            <w:r>
              <w:rPr>
                <w:rFonts w:ascii="標楷體" w:eastAsia="標楷體" w:hAnsi="標楷體"/>
              </w:rPr>
              <w:t>撤銷或廢止</w:t>
            </w:r>
            <w:r>
              <w:rPr>
                <w:rFonts w:ascii="標楷體" w:eastAsia="標楷體" w:hAnsi="標楷體"/>
                <w:u w:val="single"/>
              </w:rPr>
              <w:t>其許可</w:t>
            </w:r>
            <w:r>
              <w:rPr>
                <w:rFonts w:ascii="標楷體" w:eastAsia="標楷體" w:hAnsi="標楷體"/>
              </w:rPr>
              <w:t>：</w:t>
            </w:r>
          </w:p>
          <w:p w:rsidR="00B360A3" w:rsidRDefault="00AE4A03">
            <w:pPr>
              <w:ind w:left="720" w:hanging="480"/>
              <w:jc w:val="both"/>
            </w:pPr>
            <w:r>
              <w:rPr>
                <w:rFonts w:ascii="標楷體" w:eastAsia="標楷體" w:hAnsi="標楷體"/>
              </w:rPr>
              <w:t>一、</w:t>
            </w:r>
            <w:r>
              <w:rPr>
                <w:rFonts w:ascii="標楷體" w:eastAsia="標楷體" w:hAnsi="標楷體"/>
                <w:u w:val="single"/>
              </w:rPr>
              <w:t>設立目的非關</w:t>
            </w:r>
            <w:r>
              <w:rPr>
                <w:rFonts w:ascii="標楷體" w:eastAsia="標楷體" w:hAnsi="標楷體"/>
              </w:rPr>
              <w:t>文化藝術事務</w:t>
            </w:r>
            <w:r>
              <w:rPr>
                <w:rFonts w:ascii="標楷體" w:eastAsia="標楷體" w:hAnsi="標楷體"/>
                <w:u w:val="single"/>
              </w:rPr>
              <w:t>或不合公益者</w:t>
            </w:r>
            <w:r>
              <w:rPr>
                <w:rFonts w:ascii="標楷體" w:eastAsia="標楷體" w:hAnsi="標楷體"/>
              </w:rPr>
              <w:t>。</w:t>
            </w:r>
          </w:p>
          <w:p w:rsidR="00B360A3" w:rsidRDefault="00AE4A03">
            <w:pPr>
              <w:ind w:left="720" w:hanging="480"/>
              <w:jc w:val="both"/>
            </w:pPr>
            <w:r>
              <w:rPr>
                <w:rFonts w:ascii="標楷體" w:eastAsia="標楷體" w:hAnsi="標楷體"/>
              </w:rPr>
              <w:lastRenderedPageBreak/>
              <w:t>二、</w:t>
            </w:r>
            <w:r>
              <w:rPr>
                <w:rFonts w:ascii="標楷體" w:eastAsia="標楷體" w:hAnsi="標楷體"/>
                <w:u w:val="single"/>
              </w:rPr>
              <w:t>設立目的或業務項目違反法令、公共秩序或善良風俗者</w:t>
            </w:r>
            <w:r>
              <w:rPr>
                <w:rFonts w:ascii="標楷體" w:eastAsia="標楷體" w:hAnsi="標楷體"/>
              </w:rPr>
              <w:t>。</w:t>
            </w:r>
          </w:p>
          <w:p w:rsidR="00B360A3" w:rsidRDefault="00AE4A03">
            <w:pPr>
              <w:ind w:left="720" w:hanging="480"/>
              <w:jc w:val="both"/>
            </w:pPr>
            <w:r>
              <w:rPr>
                <w:rFonts w:ascii="標楷體" w:eastAsia="標楷體" w:hAnsi="標楷體"/>
              </w:rPr>
              <w:t>三、</w:t>
            </w:r>
            <w:r>
              <w:rPr>
                <w:rFonts w:ascii="標楷體" w:eastAsia="標楷體" w:hAnsi="標楷體"/>
                <w:u w:val="single"/>
              </w:rPr>
              <w:t>業務項目與設立目的不符者。</w:t>
            </w:r>
          </w:p>
          <w:p w:rsidR="00B360A3" w:rsidRDefault="00AE4A03">
            <w:pPr>
              <w:ind w:left="720" w:hanging="480"/>
              <w:jc w:val="both"/>
            </w:pPr>
            <w:r>
              <w:rPr>
                <w:rFonts w:ascii="標楷體" w:eastAsia="標楷體" w:hAnsi="標楷體"/>
              </w:rPr>
              <w:t>四、</w:t>
            </w:r>
            <w:r>
              <w:rPr>
                <w:rFonts w:ascii="標楷體" w:eastAsia="標楷體" w:hAnsi="標楷體"/>
                <w:u w:val="single"/>
              </w:rPr>
              <w:t>經辦之業務以營利為目的者</w:t>
            </w:r>
            <w:r>
              <w:rPr>
                <w:rFonts w:ascii="標楷體" w:eastAsia="標楷體" w:hAnsi="標楷體"/>
              </w:rPr>
              <w:t>。</w:t>
            </w:r>
          </w:p>
          <w:p w:rsidR="00B360A3" w:rsidRDefault="00AE4A03">
            <w:pPr>
              <w:ind w:left="720" w:hanging="480"/>
              <w:jc w:val="both"/>
            </w:pPr>
            <w:r>
              <w:rPr>
                <w:rFonts w:ascii="標楷體" w:eastAsia="標楷體" w:hAnsi="標楷體"/>
              </w:rPr>
              <w:t>五、捐助財產</w:t>
            </w:r>
            <w:r>
              <w:rPr>
                <w:rFonts w:ascii="標楷體" w:eastAsia="標楷體" w:hAnsi="標楷體"/>
                <w:u w:val="single"/>
              </w:rPr>
              <w:t>未承諾或未依承諾</w:t>
            </w:r>
            <w:r>
              <w:rPr>
                <w:rFonts w:ascii="標楷體" w:eastAsia="標楷體" w:hAnsi="標楷體"/>
              </w:rPr>
              <w:t>移轉為財團法人所有。</w:t>
            </w:r>
          </w:p>
          <w:p w:rsidR="00B360A3" w:rsidRDefault="00AE4A03">
            <w:pPr>
              <w:ind w:left="720" w:hanging="480"/>
              <w:jc w:val="both"/>
              <w:rPr>
                <w:rFonts w:ascii="標楷體" w:eastAsia="標楷體" w:hAnsi="標楷體"/>
              </w:rPr>
            </w:pPr>
            <w:r>
              <w:rPr>
                <w:rFonts w:ascii="標楷體" w:eastAsia="標楷體" w:hAnsi="標楷體"/>
              </w:rPr>
              <w:t>六、捐助財產或其證明文件虛偽不實。</w:t>
            </w:r>
          </w:p>
          <w:p w:rsidR="00B360A3" w:rsidRDefault="00AE4A03">
            <w:pPr>
              <w:ind w:left="720" w:hanging="480"/>
              <w:jc w:val="both"/>
            </w:pPr>
            <w:r>
              <w:rPr>
                <w:rFonts w:ascii="標楷體" w:eastAsia="標楷體" w:hAnsi="標楷體"/>
              </w:rPr>
              <w:t>七、</w:t>
            </w:r>
            <w:r>
              <w:rPr>
                <w:rFonts w:ascii="標楷體" w:eastAsia="標楷體" w:hAnsi="標楷體"/>
                <w:u w:val="single"/>
              </w:rPr>
              <w:t>申請設立之程序、文件及所載內容不符合本自治條例之規定者</w:t>
            </w:r>
            <w:r>
              <w:rPr>
                <w:rFonts w:ascii="標楷體" w:eastAsia="標楷體" w:hAnsi="標楷體"/>
              </w:rPr>
              <w:t>。</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46" w:hanging="446"/>
              <w:jc w:val="both"/>
            </w:pPr>
            <w:r>
              <w:rPr>
                <w:rFonts w:ascii="標楷體" w:eastAsia="標楷體" w:hAnsi="標楷體"/>
              </w:rPr>
              <w:lastRenderedPageBreak/>
              <w:t>一、依據財團法人法第十一條規定</w:t>
            </w:r>
            <w:r>
              <w:rPr>
                <w:rFonts w:ascii="新細明體" w:hAnsi="新細明體"/>
              </w:rPr>
              <w:t>，</w:t>
            </w:r>
            <w:r>
              <w:rPr>
                <w:rFonts w:ascii="標楷體" w:eastAsia="標楷體" w:hAnsi="標楷體"/>
              </w:rPr>
              <w:t>修正申請財團法人設立許可，有下列情形之一者，主管機關應不予許可；已許可者，應撤銷或廢止之。</w:t>
            </w:r>
          </w:p>
          <w:p w:rsidR="00B360A3" w:rsidRDefault="00AE4A03">
            <w:pPr>
              <w:ind w:left="446" w:hanging="446"/>
              <w:jc w:val="both"/>
              <w:rPr>
                <w:rFonts w:ascii="標楷體" w:eastAsia="標楷體" w:hAnsi="標楷體"/>
              </w:rPr>
            </w:pPr>
            <w:r>
              <w:rPr>
                <w:rFonts w:ascii="標楷體" w:eastAsia="標楷體" w:hAnsi="標楷體"/>
              </w:rPr>
              <w:t>二、條次變更。</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第十條</w:t>
            </w:r>
            <w:r>
              <w:rPr>
                <w:rFonts w:ascii="標楷體" w:eastAsia="標楷體" w:hAnsi="標楷體"/>
              </w:rPr>
              <w:t xml:space="preserve">  </w:t>
            </w:r>
            <w:r>
              <w:rPr>
                <w:rFonts w:ascii="標楷體" w:eastAsia="標楷體" w:hAnsi="標楷體"/>
              </w:rPr>
              <w:t>文化法人應自收受設立許可文書之日</w:t>
            </w:r>
            <w:r>
              <w:rPr>
                <w:rFonts w:ascii="標楷體" w:eastAsia="標楷體" w:hAnsi="標楷體"/>
                <w:u w:val="single"/>
              </w:rPr>
              <w:t>後十五</w:t>
            </w:r>
            <w:r>
              <w:rPr>
                <w:rFonts w:ascii="標楷體" w:eastAsia="標楷體" w:hAnsi="標楷體"/>
              </w:rPr>
              <w:t>日內</w:t>
            </w:r>
            <w:r>
              <w:rPr>
                <w:rFonts w:ascii="標楷體" w:eastAsia="標楷體" w:hAnsi="標楷體"/>
                <w:u w:val="single"/>
              </w:rPr>
              <w:t>，</w:t>
            </w:r>
            <w:r>
              <w:rPr>
                <w:rFonts w:ascii="標楷體" w:eastAsia="標楷體" w:hAnsi="標楷體"/>
              </w:rPr>
              <w:t>向該管法院聲請登記，並應自法院發給登記證書後十五日內，將證書影本報文化局備查。</w:t>
            </w:r>
            <w:r>
              <w:rPr>
                <w:rFonts w:ascii="標楷體" w:eastAsia="標楷體" w:hAnsi="標楷體"/>
                <w:u w:val="single"/>
              </w:rPr>
              <w:t>登記事項變更時，亦同。</w:t>
            </w:r>
          </w:p>
          <w:p w:rsidR="00B360A3" w:rsidRDefault="00AE4A03">
            <w:pPr>
              <w:ind w:left="240" w:firstLine="480"/>
              <w:jc w:val="both"/>
              <w:rPr>
                <w:rFonts w:ascii="標楷體" w:eastAsia="標楷體" w:hAnsi="標楷體"/>
                <w:u w:val="single"/>
              </w:rPr>
            </w:pPr>
            <w:r>
              <w:rPr>
                <w:rFonts w:ascii="標楷體" w:eastAsia="標楷體" w:hAnsi="標楷體"/>
                <w:u w:val="single"/>
              </w:rPr>
              <w:t>完成登記之文化法人應向事務所所在地稅捐稽徵機關申請扣繳單位設立登記，並將扣繳單位設立登記申請書影本報文化局備查。</w:t>
            </w:r>
          </w:p>
          <w:p w:rsidR="00B360A3" w:rsidRDefault="00AE4A03">
            <w:pPr>
              <w:ind w:left="240" w:firstLine="480"/>
              <w:jc w:val="both"/>
              <w:rPr>
                <w:rFonts w:ascii="標楷體" w:eastAsia="標楷體" w:hAnsi="標楷體"/>
                <w:u w:val="single"/>
              </w:rPr>
            </w:pPr>
            <w:r>
              <w:rPr>
                <w:rFonts w:ascii="標楷體" w:eastAsia="標楷體" w:hAnsi="標楷體"/>
                <w:u w:val="single"/>
              </w:rPr>
              <w:t>文化法人之財產，應以法人名義登記或專戶儲存，不得以自然人名義為之。</w:t>
            </w:r>
          </w:p>
          <w:p w:rsidR="00B360A3" w:rsidRDefault="00AE4A03">
            <w:pPr>
              <w:ind w:left="240" w:firstLine="480"/>
              <w:jc w:val="both"/>
            </w:pPr>
            <w:r>
              <w:rPr>
                <w:rFonts w:ascii="標楷體" w:eastAsia="標楷體" w:hAnsi="標楷體"/>
              </w:rPr>
              <w:t>文化法人登記後，</w:t>
            </w:r>
            <w:r>
              <w:rPr>
                <w:rFonts w:ascii="標楷體" w:eastAsia="標楷體" w:hAnsi="標楷體"/>
                <w:u w:val="single"/>
              </w:rPr>
              <w:t>有應登記之事項而不登記，或已登記之事項有變更而不為變更之登記者，不得以其事項對抗</w:t>
            </w:r>
            <w:r>
              <w:rPr>
                <w:rFonts w:ascii="標楷體" w:eastAsia="標楷體" w:hAnsi="標楷體"/>
                <w:u w:val="single"/>
              </w:rPr>
              <w:lastRenderedPageBreak/>
              <w:t>第三人。</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lastRenderedPageBreak/>
              <w:t>第十一條</w:t>
            </w:r>
            <w:r>
              <w:rPr>
                <w:rFonts w:ascii="標楷體" w:eastAsia="標楷體" w:hAnsi="標楷體"/>
              </w:rPr>
              <w:t xml:space="preserve">  </w:t>
            </w:r>
            <w:r>
              <w:rPr>
                <w:rFonts w:ascii="標楷體" w:eastAsia="標楷體" w:hAnsi="標楷體"/>
                <w:u w:val="single"/>
              </w:rPr>
              <w:t>經許可設立之</w:t>
            </w:r>
            <w:r>
              <w:rPr>
                <w:rFonts w:ascii="標楷體" w:eastAsia="標楷體" w:hAnsi="標楷體"/>
              </w:rPr>
              <w:t>文化法人應自收受設立許可文書之日</w:t>
            </w:r>
            <w:r>
              <w:rPr>
                <w:rFonts w:ascii="標楷體" w:eastAsia="標楷體" w:hAnsi="標楷體"/>
                <w:u w:val="single"/>
              </w:rPr>
              <w:t>起三十日</w:t>
            </w:r>
            <w:r>
              <w:rPr>
                <w:rFonts w:ascii="標楷體" w:eastAsia="標楷體" w:hAnsi="標楷體"/>
              </w:rPr>
              <w:t>內向該管法院聲請登記，並應自法院發給登記證書後十五日內，將登記證書影本報請文化局備查</w:t>
            </w:r>
            <w:r>
              <w:rPr>
                <w:rFonts w:ascii="標楷體" w:eastAsia="標楷體" w:hAnsi="標楷體"/>
                <w:u w:val="single"/>
              </w:rPr>
              <w:t>，並向所在地稅捐稽徵機關申請扣繳單位設立登記</w:t>
            </w:r>
            <w:r>
              <w:rPr>
                <w:rFonts w:ascii="標楷體" w:eastAsia="標楷體" w:hAnsi="標楷體"/>
              </w:rPr>
              <w:t>。</w:t>
            </w:r>
          </w:p>
          <w:p w:rsidR="00B360A3" w:rsidRDefault="00AE4A03">
            <w:pPr>
              <w:ind w:left="240" w:firstLine="480"/>
              <w:jc w:val="both"/>
            </w:pPr>
            <w:r>
              <w:rPr>
                <w:rFonts w:ascii="標楷體" w:eastAsia="標楷體" w:hAnsi="標楷體"/>
              </w:rPr>
              <w:t>文化法人登記後，</w:t>
            </w:r>
            <w:r>
              <w:rPr>
                <w:rFonts w:ascii="標楷體" w:eastAsia="標楷體" w:hAnsi="標楷體"/>
                <w:u w:val="single"/>
              </w:rPr>
              <w:t>其設立許可事項變更者，應於變更事項發生後三十日內，檢具變更事項原因證明文件，報請文化局許可變更，並於許可後依前項規定辦理變更登</w:t>
            </w:r>
            <w:r>
              <w:rPr>
                <w:rFonts w:ascii="標楷體" w:eastAsia="標楷體" w:hAnsi="標楷體"/>
                <w:u w:val="single"/>
              </w:rPr>
              <w:t>記。</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46" w:hanging="446"/>
              <w:jc w:val="both"/>
            </w:pPr>
            <w:r>
              <w:rPr>
                <w:rFonts w:ascii="標楷體" w:eastAsia="標楷體" w:hAnsi="標楷體"/>
              </w:rPr>
              <w:t>一、依據財團法人法第十二條規定</w:t>
            </w:r>
            <w:r>
              <w:rPr>
                <w:rFonts w:ascii="新細明體" w:hAnsi="新細明體"/>
              </w:rPr>
              <w:t>，</w:t>
            </w:r>
            <w:r>
              <w:rPr>
                <w:rFonts w:ascii="標楷體" w:eastAsia="標楷體" w:hAnsi="標楷體"/>
              </w:rPr>
              <w:t>明定設立許可程序，俾取得法人人格。</w:t>
            </w:r>
          </w:p>
          <w:p w:rsidR="00B360A3" w:rsidRDefault="00AE4A03">
            <w:pPr>
              <w:ind w:left="446" w:hanging="446"/>
              <w:jc w:val="both"/>
              <w:rPr>
                <w:rFonts w:ascii="標楷體" w:eastAsia="標楷體" w:hAnsi="標楷體"/>
              </w:rPr>
            </w:pPr>
            <w:r>
              <w:rPr>
                <w:rFonts w:ascii="標楷體" w:eastAsia="標楷體" w:hAnsi="標楷體"/>
              </w:rPr>
              <w:t>二、條次變更。</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B360A3">
            <w:pPr>
              <w:ind w:left="283" w:hanging="283"/>
              <w:jc w:val="both"/>
              <w:rPr>
                <w:rFonts w:ascii="標楷體" w:eastAsia="標楷體" w:hAnsi="標楷體"/>
              </w:rPr>
            </w:pP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83" w:hanging="283"/>
              <w:jc w:val="both"/>
              <w:rPr>
                <w:rFonts w:ascii="標楷體" w:eastAsia="標楷體" w:hAnsi="標楷體"/>
              </w:rPr>
            </w:pPr>
            <w:r>
              <w:rPr>
                <w:rFonts w:ascii="標楷體" w:eastAsia="標楷體" w:hAnsi="標楷體"/>
              </w:rPr>
              <w:t>第十二條</w:t>
            </w:r>
            <w:r>
              <w:rPr>
                <w:rFonts w:ascii="標楷體" w:eastAsia="標楷體" w:hAnsi="標楷體"/>
              </w:rPr>
              <w:t xml:space="preserve">  </w:t>
            </w:r>
            <w:r>
              <w:rPr>
                <w:rFonts w:ascii="標楷體" w:eastAsia="標楷體" w:hAnsi="標楷體"/>
              </w:rPr>
              <w:t>文化法人於辦理財團法人登記時，捐助人、繼承人或遺囑執行人應於完成法院法人登記之日起三十日內，將捐助之財產全部移歸文化法人，並由文化法人報請文化局備查。</w:t>
            </w:r>
          </w:p>
          <w:p w:rsidR="00B360A3" w:rsidRDefault="00AE4A03">
            <w:pPr>
              <w:ind w:left="240" w:firstLine="480"/>
              <w:jc w:val="both"/>
              <w:rPr>
                <w:rFonts w:ascii="標楷體" w:eastAsia="標楷體" w:hAnsi="標楷體"/>
              </w:rPr>
            </w:pPr>
            <w:r>
              <w:rPr>
                <w:rFonts w:ascii="標楷體" w:eastAsia="標楷體" w:hAnsi="標楷體"/>
              </w:rPr>
              <w:t>文化法人財產，應以法人名義登記，其基金應專戶儲存金融機構，不得以自然人名義為之。</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pPr>
            <w:r>
              <w:rPr>
                <w:rFonts w:ascii="標楷體" w:eastAsia="標楷體" w:hAnsi="標楷體"/>
              </w:rPr>
              <w:t>一、</w:t>
            </w:r>
            <w:r>
              <w:rPr>
                <w:rFonts w:ascii="標楷體" w:eastAsia="標楷體" w:hAnsi="標楷體"/>
              </w:rPr>
              <w:tab/>
            </w:r>
            <w:r>
              <w:rPr>
                <w:rFonts w:ascii="標楷體" w:eastAsia="標楷體" w:hAnsi="標楷體"/>
                <w:u w:val="single"/>
              </w:rPr>
              <w:t>本條刪除</w:t>
            </w:r>
            <w:r>
              <w:rPr>
                <w:rFonts w:ascii="標楷體" w:eastAsia="標楷體" w:hAnsi="標楷體"/>
              </w:rPr>
              <w:t>。</w:t>
            </w:r>
          </w:p>
          <w:p w:rsidR="00B360A3" w:rsidRDefault="00AE4A03">
            <w:pPr>
              <w:ind w:left="521" w:hanging="521"/>
              <w:jc w:val="both"/>
              <w:rPr>
                <w:rFonts w:ascii="標楷體" w:eastAsia="標楷體" w:hAnsi="標楷體"/>
              </w:rPr>
            </w:pPr>
            <w:r>
              <w:rPr>
                <w:rFonts w:ascii="標楷體" w:eastAsia="標楷體" w:hAnsi="標楷體"/>
              </w:rPr>
              <w:t>二、</w:t>
            </w:r>
            <w:r>
              <w:rPr>
                <w:rFonts w:ascii="標楷體" w:eastAsia="標楷體" w:hAnsi="標楷體"/>
              </w:rPr>
              <w:tab/>
            </w:r>
            <w:r>
              <w:rPr>
                <w:rFonts w:ascii="標楷體" w:eastAsia="標楷體" w:hAnsi="標楷體"/>
              </w:rPr>
              <w:t>本條併修正條文第十條條文。</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83" w:hanging="283"/>
              <w:jc w:val="both"/>
              <w:rPr>
                <w:rFonts w:ascii="標楷體" w:eastAsia="標楷體" w:hAnsi="標楷體"/>
              </w:rPr>
            </w:pPr>
            <w:r>
              <w:rPr>
                <w:rFonts w:ascii="標楷體" w:eastAsia="標楷體" w:hAnsi="標楷體"/>
              </w:rPr>
              <w:t>第十一條</w:t>
            </w:r>
            <w:r>
              <w:rPr>
                <w:rFonts w:ascii="標楷體" w:eastAsia="標楷體" w:hAnsi="標楷體"/>
              </w:rPr>
              <w:t xml:space="preserve">  </w:t>
            </w:r>
            <w:r>
              <w:rPr>
                <w:rFonts w:ascii="標楷體" w:eastAsia="標楷體" w:hAnsi="標楷體"/>
              </w:rPr>
              <w:t>文化法人未完成法人登記前，不得以其名義對外募款或為其他法律行為。</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83" w:hanging="283"/>
              <w:jc w:val="both"/>
              <w:rPr>
                <w:rFonts w:ascii="標楷體" w:eastAsia="標楷體" w:hAnsi="標楷體"/>
              </w:rPr>
            </w:pPr>
            <w:r>
              <w:rPr>
                <w:rFonts w:ascii="標楷體" w:eastAsia="標楷體" w:hAnsi="標楷體"/>
              </w:rPr>
              <w:t>第十三條</w:t>
            </w:r>
            <w:r>
              <w:rPr>
                <w:rFonts w:ascii="標楷體" w:eastAsia="標楷體" w:hAnsi="標楷體"/>
              </w:rPr>
              <w:t xml:space="preserve">  </w:t>
            </w:r>
            <w:r>
              <w:rPr>
                <w:rFonts w:ascii="標楷體" w:eastAsia="標楷體" w:hAnsi="標楷體"/>
              </w:rPr>
              <w:t>文化法人未完成法人登記前，不得以其名義對外募款或為其他法律行為。</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100"/>
              <w:jc w:val="both"/>
              <w:rPr>
                <w:rFonts w:ascii="標楷體" w:eastAsia="標楷體" w:hAnsi="標楷體"/>
              </w:rPr>
            </w:pPr>
            <w:r>
              <w:rPr>
                <w:rFonts w:ascii="標楷體" w:eastAsia="標楷體" w:hAnsi="標楷體"/>
              </w:rPr>
              <w:t>條次變更</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第十二條　文化法人</w:t>
            </w:r>
            <w:r>
              <w:rPr>
                <w:rFonts w:ascii="標楷體" w:eastAsia="標楷體" w:hAnsi="標楷體"/>
                <w:u w:val="single"/>
              </w:rPr>
              <w:t>應設董事會，其董事及監察人人數，</w:t>
            </w:r>
            <w:r>
              <w:rPr>
                <w:rFonts w:ascii="標楷體" w:eastAsia="標楷體" w:hAnsi="標楷體"/>
              </w:rPr>
              <w:t>應符合下列規定：</w:t>
            </w:r>
          </w:p>
          <w:p w:rsidR="00B360A3" w:rsidRDefault="00AE4A03">
            <w:pPr>
              <w:ind w:left="720" w:hanging="480"/>
              <w:jc w:val="both"/>
            </w:pPr>
            <w:r>
              <w:rPr>
                <w:rFonts w:ascii="標楷體" w:eastAsia="標楷體" w:hAnsi="標楷體"/>
              </w:rPr>
              <w:t>一、</w:t>
            </w:r>
            <w:r>
              <w:rPr>
                <w:rFonts w:ascii="標楷體" w:eastAsia="標楷體" w:hAnsi="標楷體"/>
                <w:u w:val="single"/>
              </w:rPr>
              <w:t>民間捐助之文化法人，置董事五人至二十五人</w:t>
            </w:r>
            <w:r>
              <w:rPr>
                <w:rFonts w:ascii="標楷體" w:eastAsia="標楷體" w:hAnsi="標楷體"/>
              </w:rPr>
              <w:t>，並</w:t>
            </w:r>
            <w:r>
              <w:rPr>
                <w:rFonts w:ascii="標楷體" w:eastAsia="標楷體" w:hAnsi="標楷體"/>
                <w:u w:val="single"/>
              </w:rPr>
              <w:t>應</w:t>
            </w:r>
            <w:r>
              <w:rPr>
                <w:rFonts w:ascii="標楷體" w:eastAsia="標楷體" w:hAnsi="標楷體"/>
              </w:rPr>
              <w:t>為單數，</w:t>
            </w:r>
            <w:r>
              <w:rPr>
                <w:rFonts w:ascii="標楷體" w:eastAsia="標楷體" w:hAnsi="標楷體"/>
                <w:u w:val="single"/>
              </w:rPr>
              <w:t>其</w:t>
            </w:r>
            <w:r>
              <w:rPr>
                <w:rFonts w:ascii="標楷體" w:eastAsia="標楷體" w:hAnsi="標楷體"/>
              </w:rPr>
              <w:t>每屆任期不得逾</w:t>
            </w:r>
            <w:r>
              <w:rPr>
                <w:rFonts w:ascii="標楷體" w:eastAsia="標楷體" w:hAnsi="標楷體"/>
                <w:u w:val="single"/>
              </w:rPr>
              <w:t>四</w:t>
            </w:r>
            <w:r>
              <w:rPr>
                <w:rFonts w:ascii="標楷體" w:eastAsia="標楷體" w:hAnsi="標楷體"/>
              </w:rPr>
              <w:t>年</w:t>
            </w:r>
            <w:r>
              <w:rPr>
                <w:rFonts w:ascii="標楷體" w:eastAsia="標楷體" w:hAnsi="標楷體"/>
                <w:u w:val="single"/>
              </w:rPr>
              <w:t>；期滿連任之董事，不得逾改選董事總人數五分之四。得</w:t>
            </w:r>
            <w:r>
              <w:rPr>
                <w:rFonts w:ascii="標楷體" w:eastAsia="標楷體" w:hAnsi="標楷體"/>
              </w:rPr>
              <w:t>置察人，其名額不得逾董事名額三分之一，其任期與董事同。</w:t>
            </w:r>
          </w:p>
          <w:p w:rsidR="00B360A3" w:rsidRDefault="00AE4A03">
            <w:pPr>
              <w:ind w:left="720" w:hanging="480"/>
              <w:jc w:val="both"/>
            </w:pPr>
            <w:r>
              <w:rPr>
                <w:rFonts w:ascii="標楷體" w:eastAsia="標楷體" w:hAnsi="標楷體"/>
              </w:rPr>
              <w:t>二、</w:t>
            </w:r>
            <w:r>
              <w:rPr>
                <w:rFonts w:ascii="標楷體" w:eastAsia="標楷體" w:hAnsi="標楷體"/>
                <w:u w:val="single"/>
              </w:rPr>
              <w:t>政府捐助之文化法人，置董事七人至十五人，並應為單數，但經主管機關核准者</w:t>
            </w:r>
            <w:r>
              <w:rPr>
                <w:rFonts w:ascii="新細明體" w:hAnsi="新細明體"/>
                <w:u w:val="single"/>
              </w:rPr>
              <w:t>，</w:t>
            </w:r>
            <w:r>
              <w:rPr>
                <w:rFonts w:ascii="標楷體" w:eastAsia="標楷體" w:hAnsi="標楷體"/>
                <w:u w:val="single"/>
              </w:rPr>
              <w:t>不在此限</w:t>
            </w:r>
            <w:r>
              <w:rPr>
                <w:rFonts w:ascii="新細明體" w:hAnsi="新細明體"/>
                <w:u w:val="single"/>
              </w:rPr>
              <w:t>。</w:t>
            </w:r>
            <w:r>
              <w:rPr>
                <w:rFonts w:ascii="標楷體" w:eastAsia="標楷體" w:hAnsi="標楷體"/>
                <w:u w:val="single"/>
              </w:rPr>
              <w:t>其每屆任期不得逾四年；期滿連任之董事人數，不得逾改聘</w:t>
            </w:r>
            <w:r>
              <w:rPr>
                <w:rFonts w:ascii="標楷體" w:eastAsia="標楷體" w:hAnsi="標楷體"/>
                <w:u w:val="single"/>
              </w:rPr>
              <w:t>(</w:t>
            </w:r>
            <w:r>
              <w:rPr>
                <w:rFonts w:ascii="標楷體" w:eastAsia="標楷體" w:hAnsi="標楷體"/>
                <w:u w:val="single"/>
              </w:rPr>
              <w:t>選</w:t>
            </w:r>
            <w:r>
              <w:rPr>
                <w:rFonts w:ascii="標楷體" w:eastAsia="標楷體" w:hAnsi="標楷體"/>
                <w:u w:val="single"/>
              </w:rPr>
              <w:t>)</w:t>
            </w:r>
            <w:r>
              <w:rPr>
                <w:rFonts w:ascii="標楷體" w:eastAsia="標楷體" w:hAnsi="標楷體"/>
                <w:u w:val="single"/>
              </w:rPr>
              <w:t>董事總人數三分之二。</w:t>
            </w:r>
            <w:r>
              <w:rPr>
                <w:rFonts w:ascii="標楷體" w:eastAsia="標楷體" w:hAnsi="標楷體"/>
                <w:u w:val="single"/>
              </w:rPr>
              <w:lastRenderedPageBreak/>
              <w:t>置監察人二人至五人，其任期與董事同，期滿得連任。</w:t>
            </w:r>
          </w:p>
          <w:p w:rsidR="00B360A3" w:rsidRDefault="00AE4A03">
            <w:pPr>
              <w:ind w:left="720" w:hanging="480"/>
              <w:jc w:val="both"/>
              <w:rPr>
                <w:rFonts w:ascii="標楷體" w:eastAsia="標楷體" w:hAnsi="標楷體"/>
              </w:rPr>
            </w:pPr>
            <w:r>
              <w:rPr>
                <w:rFonts w:ascii="標楷體" w:eastAsia="標楷體" w:hAnsi="標楷體"/>
              </w:rPr>
              <w:t>三、董事相互間有配偶及三親等以內血親、姻親關係者，不得超過總名額三分之一。</w:t>
            </w:r>
          </w:p>
          <w:p w:rsidR="00B360A3" w:rsidRDefault="00AE4A03">
            <w:pPr>
              <w:ind w:left="720" w:hanging="480"/>
              <w:jc w:val="both"/>
              <w:rPr>
                <w:rFonts w:ascii="標楷體" w:eastAsia="標楷體" w:hAnsi="標楷體"/>
              </w:rPr>
            </w:pPr>
            <w:r>
              <w:rPr>
                <w:rFonts w:ascii="標楷體" w:eastAsia="標楷體" w:hAnsi="標楷體"/>
              </w:rPr>
              <w:t>四、監察人相互間、監察人與董事間，不得有配偶及三親等以內血親、姻親關係。</w:t>
            </w:r>
          </w:p>
          <w:p w:rsidR="00B360A3" w:rsidRDefault="00AE4A03">
            <w:pPr>
              <w:ind w:left="720" w:hanging="480"/>
              <w:jc w:val="both"/>
            </w:pPr>
            <w:r>
              <w:rPr>
                <w:rFonts w:ascii="標楷體" w:eastAsia="標楷體" w:hAnsi="標楷體"/>
              </w:rPr>
              <w:t>五、</w:t>
            </w:r>
            <w:r>
              <w:rPr>
                <w:rFonts w:ascii="標楷體" w:eastAsia="標楷體" w:hAnsi="標楷體"/>
                <w:u w:val="single"/>
              </w:rPr>
              <w:t>政府捐助基金累計超過百分之五十之文化法人，其董事或監察人，任一性別不得少於三分之一。</w:t>
            </w:r>
          </w:p>
          <w:p w:rsidR="00B360A3" w:rsidRDefault="00AE4A03">
            <w:pPr>
              <w:ind w:left="720" w:hanging="480"/>
              <w:jc w:val="both"/>
            </w:pPr>
            <w:r>
              <w:rPr>
                <w:rFonts w:ascii="標楷體" w:eastAsia="標楷體" w:hAnsi="標楷體"/>
              </w:rPr>
              <w:t>六、</w:t>
            </w:r>
            <w:r>
              <w:rPr>
                <w:rFonts w:ascii="標楷體" w:eastAsia="標楷體" w:hAnsi="標楷體"/>
                <w:u w:val="single"/>
              </w:rPr>
              <w:t>董事及監察人均為無給職</w:t>
            </w:r>
            <w:r>
              <w:rPr>
                <w:rFonts w:ascii="標楷體" w:eastAsia="標楷體" w:hAnsi="標楷體"/>
              </w:rPr>
              <w:t>。</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lastRenderedPageBreak/>
              <w:t>第十四條</w:t>
            </w:r>
            <w:r>
              <w:rPr>
                <w:rFonts w:ascii="標楷體" w:eastAsia="標楷體" w:hAnsi="標楷體"/>
              </w:rPr>
              <w:t xml:space="preserve">  </w:t>
            </w:r>
            <w:r>
              <w:rPr>
                <w:rFonts w:ascii="標楷體" w:eastAsia="標楷體" w:hAnsi="標楷體"/>
              </w:rPr>
              <w:t>文化法人</w:t>
            </w:r>
            <w:r>
              <w:rPr>
                <w:rFonts w:ascii="標楷體" w:eastAsia="標楷體" w:hAnsi="標楷體"/>
                <w:u w:val="single"/>
              </w:rPr>
              <w:t>董事及監察人均為無給職，其設置</w:t>
            </w:r>
            <w:r>
              <w:rPr>
                <w:rFonts w:ascii="標楷體" w:eastAsia="標楷體" w:hAnsi="標楷體"/>
              </w:rPr>
              <w:t>應符合下列規定：</w:t>
            </w:r>
          </w:p>
          <w:p w:rsidR="00B360A3" w:rsidRDefault="00AE4A03">
            <w:pPr>
              <w:ind w:left="720" w:hanging="480"/>
              <w:jc w:val="both"/>
            </w:pPr>
            <w:r>
              <w:rPr>
                <w:rFonts w:ascii="標楷體" w:eastAsia="標楷體" w:hAnsi="標楷體"/>
              </w:rPr>
              <w:t>一、</w:t>
            </w:r>
            <w:r>
              <w:rPr>
                <w:rFonts w:ascii="標楷體" w:eastAsia="標楷體" w:hAnsi="標楷體"/>
                <w:u w:val="single"/>
              </w:rPr>
              <w:t>董事之名額以七人至二十一人為限，</w:t>
            </w:r>
            <w:r>
              <w:rPr>
                <w:rFonts w:ascii="標楷體" w:eastAsia="標楷體" w:hAnsi="標楷體"/>
              </w:rPr>
              <w:t>並</w:t>
            </w:r>
            <w:r>
              <w:rPr>
                <w:rFonts w:ascii="標楷體" w:eastAsia="標楷體" w:hAnsi="標楷體"/>
                <w:u w:val="single"/>
              </w:rPr>
              <w:t>須</w:t>
            </w:r>
            <w:r>
              <w:rPr>
                <w:rFonts w:ascii="標楷體" w:eastAsia="標楷體" w:hAnsi="標楷體"/>
              </w:rPr>
              <w:t>為單數，</w:t>
            </w:r>
            <w:r>
              <w:rPr>
                <w:rFonts w:ascii="標楷體" w:eastAsia="標楷體" w:hAnsi="標楷體"/>
                <w:u w:val="single"/>
              </w:rPr>
              <w:t>其中一人為董事長</w:t>
            </w:r>
            <w:r>
              <w:rPr>
                <w:rFonts w:ascii="標楷體" w:eastAsia="標楷體" w:hAnsi="標楷體"/>
              </w:rPr>
              <w:t>，每屆</w:t>
            </w:r>
            <w:r>
              <w:rPr>
                <w:rFonts w:ascii="標楷體" w:eastAsia="標楷體" w:hAnsi="標楷體"/>
                <w:u w:val="single"/>
              </w:rPr>
              <w:t>董事</w:t>
            </w:r>
            <w:r>
              <w:rPr>
                <w:rFonts w:ascii="標楷體" w:eastAsia="標楷體" w:hAnsi="標楷體"/>
              </w:rPr>
              <w:t>任期不得逾</w:t>
            </w:r>
            <w:r>
              <w:rPr>
                <w:rFonts w:ascii="標楷體" w:eastAsia="標楷體" w:hAnsi="標楷體"/>
                <w:u w:val="single"/>
              </w:rPr>
              <w:t>三</w:t>
            </w:r>
            <w:r>
              <w:rPr>
                <w:rFonts w:ascii="標楷體" w:eastAsia="標楷體" w:hAnsi="標楷體"/>
              </w:rPr>
              <w:t>年，</w:t>
            </w:r>
            <w:r>
              <w:rPr>
                <w:rFonts w:ascii="標楷體" w:eastAsia="標楷體" w:hAnsi="標楷體"/>
                <w:u w:val="single"/>
              </w:rPr>
              <w:t>但得</w:t>
            </w:r>
            <w:r>
              <w:rPr>
                <w:rFonts w:ascii="標楷體" w:eastAsia="標楷體" w:hAnsi="標楷體"/>
              </w:rPr>
              <w:t>連任之；設有監察人者，其名額不得逾董事名額三分之一，任期與董事同</w:t>
            </w:r>
            <w:r>
              <w:rPr>
                <w:rFonts w:ascii="標楷體" w:eastAsia="標楷體" w:hAnsi="標楷體"/>
                <w:u w:val="single"/>
              </w:rPr>
              <w:t>，亦得連任之</w:t>
            </w:r>
            <w:r>
              <w:rPr>
                <w:rFonts w:ascii="標楷體" w:eastAsia="標楷體" w:hAnsi="標楷體"/>
              </w:rPr>
              <w:t>。</w:t>
            </w:r>
          </w:p>
          <w:p w:rsidR="00B360A3" w:rsidRDefault="00AE4A03">
            <w:pPr>
              <w:ind w:left="720" w:hanging="480"/>
              <w:jc w:val="both"/>
            </w:pPr>
            <w:r>
              <w:rPr>
                <w:rFonts w:ascii="標楷體" w:eastAsia="標楷體" w:hAnsi="標楷體"/>
              </w:rPr>
              <w:t>二、</w:t>
            </w:r>
            <w:r>
              <w:rPr>
                <w:rFonts w:ascii="標楷體" w:eastAsia="標楷體" w:hAnsi="標楷體"/>
                <w:u w:val="single"/>
              </w:rPr>
              <w:t>董事三分之一以上須具有文化藝術專業素養或從事文化藝術工作經驗，並持有證明文件。</w:t>
            </w:r>
          </w:p>
          <w:p w:rsidR="00B360A3" w:rsidRDefault="00AE4A03">
            <w:pPr>
              <w:ind w:left="720" w:hanging="480"/>
              <w:jc w:val="both"/>
              <w:rPr>
                <w:rFonts w:ascii="標楷體" w:eastAsia="標楷體" w:hAnsi="標楷體"/>
              </w:rPr>
            </w:pPr>
            <w:r>
              <w:rPr>
                <w:rFonts w:ascii="標楷體" w:eastAsia="標楷體" w:hAnsi="標楷體"/>
              </w:rPr>
              <w:t>三、董事相互間有配偶及三親等以內血親、姻親關係者，不得超過其總名額三分之一。</w:t>
            </w:r>
          </w:p>
          <w:p w:rsidR="00B360A3" w:rsidRDefault="00AE4A03">
            <w:pPr>
              <w:ind w:left="720" w:hanging="480"/>
              <w:jc w:val="both"/>
              <w:rPr>
                <w:rFonts w:ascii="標楷體" w:eastAsia="標楷體" w:hAnsi="標楷體"/>
              </w:rPr>
            </w:pPr>
            <w:r>
              <w:rPr>
                <w:rFonts w:ascii="標楷體" w:eastAsia="標楷體" w:hAnsi="標楷體"/>
              </w:rPr>
              <w:t>四、監察人相互間、監</w:t>
            </w:r>
            <w:r>
              <w:rPr>
                <w:rFonts w:ascii="標楷體" w:eastAsia="標楷體" w:hAnsi="標楷體"/>
              </w:rPr>
              <w:lastRenderedPageBreak/>
              <w:t>察人與董事間不得有配偶及三親等以內血親、姻親關係。</w:t>
            </w:r>
          </w:p>
          <w:p w:rsidR="00B360A3" w:rsidRDefault="00AE4A03">
            <w:pPr>
              <w:ind w:left="720" w:hanging="480"/>
              <w:jc w:val="both"/>
            </w:pPr>
            <w:r>
              <w:rPr>
                <w:rFonts w:ascii="標楷體" w:eastAsia="標楷體" w:hAnsi="標楷體"/>
              </w:rPr>
              <w:t>五、</w:t>
            </w:r>
            <w:r>
              <w:rPr>
                <w:rFonts w:ascii="標楷體" w:eastAsia="標楷體" w:hAnsi="標楷體"/>
                <w:u w:val="single"/>
              </w:rPr>
              <w:t>外國人擔任董事或監察人，其人數不得超過董事或監察人總名額三分之一，並不得擔任董事長。</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80" w:hanging="480"/>
              <w:jc w:val="both"/>
              <w:rPr>
                <w:rFonts w:ascii="標楷體" w:eastAsia="標楷體" w:hAnsi="標楷體"/>
              </w:rPr>
            </w:pPr>
            <w:r>
              <w:rPr>
                <w:rFonts w:ascii="標楷體" w:eastAsia="標楷體" w:hAnsi="標楷體"/>
              </w:rPr>
              <w:lastRenderedPageBreak/>
              <w:t>一、依據財團法人法第三十九條、第四十條、第四十一條、第四十八條、第四十九條修正董事及監察人之規定。</w:t>
            </w:r>
          </w:p>
          <w:p w:rsidR="00B360A3" w:rsidRDefault="00AE4A03">
            <w:pPr>
              <w:ind w:left="480" w:hanging="480"/>
              <w:jc w:val="both"/>
              <w:rPr>
                <w:rFonts w:ascii="標楷體" w:eastAsia="標楷體" w:hAnsi="標楷體"/>
              </w:rPr>
            </w:pPr>
            <w:r>
              <w:rPr>
                <w:rFonts w:ascii="標楷體" w:eastAsia="標楷體" w:hAnsi="標楷體"/>
              </w:rPr>
              <w:t>二、依據財團法人法第六十二條第一項規定：「政府捐助之財團法人除本章另有規定外，準用民間捐助之財團法人之規定。」</w:t>
            </w:r>
          </w:p>
          <w:p w:rsidR="00B360A3" w:rsidRDefault="00AE4A03">
            <w:pPr>
              <w:ind w:left="480" w:hanging="480"/>
              <w:jc w:val="both"/>
              <w:rPr>
                <w:rFonts w:ascii="標楷體" w:eastAsia="標楷體" w:hAnsi="標楷體"/>
              </w:rPr>
            </w:pPr>
            <w:r>
              <w:rPr>
                <w:rFonts w:ascii="標楷體" w:eastAsia="標楷體" w:hAnsi="標楷體"/>
              </w:rPr>
              <w:t>三、現行條文第五款有關外國人充任董事或監察人之人數限制及不得充任董事長之規定，因財團法人法未有類似規定，爰予以刪除。</w:t>
            </w:r>
          </w:p>
          <w:p w:rsidR="00B360A3" w:rsidRDefault="00AE4A03">
            <w:pPr>
              <w:ind w:left="480" w:hanging="480"/>
              <w:jc w:val="both"/>
            </w:pPr>
            <w:r>
              <w:rPr>
                <w:rFonts w:ascii="標楷體" w:eastAsia="標楷體" w:hAnsi="標楷體"/>
              </w:rPr>
              <w:t>四</w:t>
            </w:r>
            <w:r>
              <w:rPr>
                <w:rFonts w:ascii="新細明體" w:hAnsi="新細明體"/>
              </w:rPr>
              <w:t>、</w:t>
            </w:r>
            <w:r>
              <w:rPr>
                <w:rFonts w:ascii="標楷體" w:eastAsia="標楷體" w:hAnsi="標楷體"/>
              </w:rPr>
              <w:t>條次及款次變更。</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t>第十三條　董事會由董事長召集，每半年至少開會一次。</w:t>
            </w:r>
          </w:p>
          <w:p w:rsidR="00B360A3" w:rsidRDefault="00AE4A03">
            <w:pPr>
              <w:ind w:left="240" w:firstLine="480"/>
              <w:jc w:val="both"/>
            </w:pPr>
            <w:r>
              <w:rPr>
                <w:rFonts w:ascii="標楷體" w:eastAsia="標楷體" w:hAnsi="標楷體"/>
              </w:rPr>
              <w:t>董事長未依規定</w:t>
            </w:r>
            <w:r>
              <w:rPr>
                <w:rFonts w:ascii="標楷體" w:eastAsia="標楷體" w:hAnsi="標楷體"/>
                <w:u w:val="single"/>
              </w:rPr>
              <w:t>召集</w:t>
            </w:r>
            <w:r>
              <w:rPr>
                <w:rFonts w:ascii="標楷體" w:eastAsia="標楷體" w:hAnsi="標楷體"/>
              </w:rPr>
              <w:t>，</w:t>
            </w:r>
            <w:r>
              <w:rPr>
                <w:rFonts w:ascii="標楷體" w:eastAsia="標楷體" w:hAnsi="標楷體"/>
                <w:u w:val="single"/>
              </w:rPr>
              <w:t>經現任</w:t>
            </w:r>
            <w:r>
              <w:rPr>
                <w:rFonts w:ascii="標楷體" w:eastAsia="標楷體" w:hAnsi="標楷體"/>
              </w:rPr>
              <w:t>董事三分之一以上以書面</w:t>
            </w:r>
            <w:r>
              <w:rPr>
                <w:rFonts w:ascii="標楷體" w:eastAsia="標楷體" w:hAnsi="標楷體"/>
                <w:u w:val="single"/>
              </w:rPr>
              <w:t>提出會議目的及召集理由，</w:t>
            </w:r>
            <w:r>
              <w:rPr>
                <w:rFonts w:ascii="標楷體" w:eastAsia="標楷體" w:hAnsi="標楷體"/>
              </w:rPr>
              <w:t>請求召集董事會議</w:t>
            </w:r>
            <w:r>
              <w:rPr>
                <w:rFonts w:ascii="標楷體" w:eastAsia="標楷體" w:hAnsi="標楷體"/>
                <w:u w:val="single"/>
              </w:rPr>
              <w:t>時，</w:t>
            </w:r>
            <w:r>
              <w:rPr>
                <w:rFonts w:ascii="標楷體" w:eastAsia="標楷體" w:hAnsi="標楷體"/>
              </w:rPr>
              <w:t>董事長</w:t>
            </w:r>
            <w:r>
              <w:rPr>
                <w:rFonts w:ascii="標楷體" w:eastAsia="標楷體" w:hAnsi="標楷體"/>
                <w:u w:val="single"/>
              </w:rPr>
              <w:t>應自</w:t>
            </w:r>
            <w:r>
              <w:rPr>
                <w:rFonts w:ascii="標楷體" w:eastAsia="標楷體" w:hAnsi="標楷體"/>
              </w:rPr>
              <w:t>受請求</w:t>
            </w:r>
            <w:r>
              <w:rPr>
                <w:rFonts w:ascii="標楷體" w:eastAsia="標楷體" w:hAnsi="標楷體"/>
                <w:u w:val="single"/>
              </w:rPr>
              <w:t>之日後</w:t>
            </w:r>
            <w:r>
              <w:rPr>
                <w:rFonts w:ascii="標楷體" w:eastAsia="標楷體" w:hAnsi="標楷體"/>
              </w:rPr>
              <w:t>十日內召集之</w:t>
            </w:r>
            <w:r>
              <w:rPr>
                <w:rFonts w:ascii="標楷體" w:eastAsia="標楷體" w:hAnsi="標楷體"/>
                <w:u w:val="single"/>
              </w:rPr>
              <w:t>。逾期未召集者，得由請求之</w:t>
            </w:r>
            <w:r>
              <w:rPr>
                <w:rFonts w:ascii="標楷體" w:eastAsia="標楷體" w:hAnsi="標楷體"/>
              </w:rPr>
              <w:t>董事報經文化局許可</w:t>
            </w:r>
            <w:r>
              <w:rPr>
                <w:rFonts w:ascii="標楷體" w:eastAsia="標楷體" w:hAnsi="標楷體"/>
                <w:u w:val="single"/>
              </w:rPr>
              <w:t>後</w:t>
            </w:r>
            <w:r>
              <w:rPr>
                <w:rFonts w:ascii="標楷體" w:eastAsia="標楷體" w:hAnsi="標楷體"/>
              </w:rPr>
              <w:t>，自行召集之。</w:t>
            </w:r>
          </w:p>
          <w:p w:rsidR="00B360A3" w:rsidRDefault="00AE4A03">
            <w:pPr>
              <w:ind w:left="240" w:firstLine="480"/>
              <w:jc w:val="both"/>
            </w:pPr>
            <w:r>
              <w:rPr>
                <w:rFonts w:ascii="標楷體" w:eastAsia="標楷體" w:hAnsi="標楷體"/>
              </w:rPr>
              <w:t>董事應親自出席董事會議，無法親自出席者，得以書面委託其他董事代理；出席董事以接受一人委託為限，且</w:t>
            </w:r>
            <w:r>
              <w:rPr>
                <w:rFonts w:ascii="標楷體" w:eastAsia="標楷體" w:hAnsi="標楷體"/>
                <w:u w:val="single"/>
              </w:rPr>
              <w:t>其人數不得逾董事總人數三分之一</w:t>
            </w:r>
            <w:r>
              <w:rPr>
                <w:rFonts w:ascii="標楷體" w:eastAsia="標楷體" w:hAnsi="標楷體"/>
              </w:rPr>
              <w:t>。</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第十五條</w:t>
            </w:r>
            <w:r>
              <w:rPr>
                <w:rFonts w:ascii="標楷體" w:eastAsia="標楷體" w:hAnsi="標楷體"/>
              </w:rPr>
              <w:t xml:space="preserve">  </w:t>
            </w:r>
            <w:r>
              <w:rPr>
                <w:rFonts w:ascii="標楷體" w:eastAsia="標楷體" w:hAnsi="標楷體"/>
                <w:u w:val="single"/>
              </w:rPr>
              <w:t>文化法人之</w:t>
            </w:r>
            <w:r>
              <w:rPr>
                <w:rFonts w:ascii="標楷體" w:eastAsia="標楷體" w:hAnsi="標楷體"/>
              </w:rPr>
              <w:t>董事會由董事長召集</w:t>
            </w:r>
            <w:r>
              <w:rPr>
                <w:rFonts w:ascii="標楷體" w:eastAsia="標楷體" w:hAnsi="標楷體"/>
                <w:u w:val="single"/>
              </w:rPr>
              <w:t>之</w:t>
            </w:r>
            <w:r>
              <w:rPr>
                <w:rFonts w:ascii="標楷體" w:eastAsia="標楷體" w:hAnsi="標楷體"/>
              </w:rPr>
              <w:t>，每半年至少</w:t>
            </w:r>
            <w:r>
              <w:rPr>
                <w:rFonts w:ascii="標楷體" w:eastAsia="標楷體" w:hAnsi="標楷體"/>
                <w:u w:val="single"/>
              </w:rPr>
              <w:t>應召</w:t>
            </w:r>
            <w:r>
              <w:rPr>
                <w:rFonts w:ascii="標楷體" w:eastAsia="標楷體" w:hAnsi="標楷體"/>
              </w:rPr>
              <w:t>開一次。</w:t>
            </w:r>
            <w:r>
              <w:rPr>
                <w:rFonts w:ascii="標楷體" w:eastAsia="標楷體" w:hAnsi="標楷體"/>
                <w:u w:val="single"/>
              </w:rPr>
              <w:t>但有正當事由報經文化局核准者，不在此限</w:t>
            </w:r>
            <w:r>
              <w:rPr>
                <w:rFonts w:ascii="標楷體" w:eastAsia="標楷體" w:hAnsi="標楷體"/>
              </w:rPr>
              <w:t>。</w:t>
            </w:r>
          </w:p>
          <w:p w:rsidR="00B360A3" w:rsidRDefault="00AE4A03">
            <w:pPr>
              <w:ind w:left="240" w:firstLine="480"/>
              <w:jc w:val="both"/>
            </w:pPr>
            <w:r>
              <w:rPr>
                <w:rFonts w:ascii="標楷體" w:eastAsia="標楷體" w:hAnsi="標楷體"/>
              </w:rPr>
              <w:t>董事長未依</w:t>
            </w:r>
            <w:r>
              <w:rPr>
                <w:rFonts w:ascii="標楷體" w:eastAsia="標楷體" w:hAnsi="標楷體"/>
                <w:u w:val="single"/>
              </w:rPr>
              <w:t>前項</w:t>
            </w:r>
            <w:r>
              <w:rPr>
                <w:rFonts w:ascii="標楷體" w:eastAsia="標楷體" w:hAnsi="標楷體"/>
              </w:rPr>
              <w:t>規定</w:t>
            </w:r>
            <w:r>
              <w:rPr>
                <w:rFonts w:ascii="標楷體" w:eastAsia="標楷體" w:hAnsi="標楷體"/>
                <w:u w:val="single"/>
              </w:rPr>
              <w:t>召開董事會，得由</w:t>
            </w:r>
            <w:r>
              <w:rPr>
                <w:rFonts w:ascii="標楷體" w:eastAsia="標楷體" w:hAnsi="標楷體"/>
              </w:rPr>
              <w:t>董事三分之一以上以書面</w:t>
            </w:r>
            <w:r>
              <w:rPr>
                <w:rFonts w:ascii="標楷體" w:eastAsia="標楷體" w:hAnsi="標楷體"/>
                <w:u w:val="single"/>
              </w:rPr>
              <w:t>記明提議事項及理由</w:t>
            </w:r>
            <w:r>
              <w:rPr>
                <w:rFonts w:ascii="標楷體" w:eastAsia="標楷體" w:hAnsi="標楷體"/>
              </w:rPr>
              <w:t>請求召集董事會議。</w:t>
            </w:r>
          </w:p>
          <w:p w:rsidR="00B360A3" w:rsidRDefault="00AE4A03">
            <w:pPr>
              <w:ind w:left="240" w:firstLine="480"/>
              <w:jc w:val="both"/>
            </w:pPr>
            <w:r>
              <w:rPr>
                <w:rFonts w:ascii="標楷體" w:eastAsia="標楷體" w:hAnsi="標楷體"/>
              </w:rPr>
              <w:t>董事長受</w:t>
            </w:r>
            <w:r>
              <w:rPr>
                <w:rFonts w:ascii="標楷體" w:eastAsia="標楷體" w:hAnsi="標楷體"/>
                <w:u w:val="single"/>
              </w:rPr>
              <w:t>前項</w:t>
            </w:r>
            <w:r>
              <w:rPr>
                <w:rFonts w:ascii="標楷體" w:eastAsia="標楷體" w:hAnsi="標楷體"/>
              </w:rPr>
              <w:t>請求十日內</w:t>
            </w:r>
            <w:r>
              <w:rPr>
                <w:rFonts w:ascii="標楷體" w:eastAsia="標楷體" w:hAnsi="標楷體"/>
                <w:u w:val="single"/>
              </w:rPr>
              <w:t>不為</w:t>
            </w:r>
            <w:r>
              <w:rPr>
                <w:rFonts w:ascii="標楷體" w:eastAsia="標楷體" w:hAnsi="標楷體"/>
              </w:rPr>
              <w:t>召集之</w:t>
            </w:r>
            <w:r>
              <w:rPr>
                <w:rFonts w:ascii="標楷體" w:eastAsia="標楷體" w:hAnsi="標楷體"/>
                <w:u w:val="single"/>
              </w:rPr>
              <w:t>通知時</w:t>
            </w:r>
            <w:r>
              <w:rPr>
                <w:rFonts w:ascii="標楷體" w:eastAsia="標楷體" w:hAnsi="標楷體"/>
              </w:rPr>
              <w:t>，董事</w:t>
            </w:r>
            <w:r>
              <w:rPr>
                <w:rFonts w:ascii="標楷體" w:eastAsia="標楷體" w:hAnsi="標楷體"/>
                <w:u w:val="single"/>
              </w:rPr>
              <w:t>得</w:t>
            </w:r>
            <w:r>
              <w:rPr>
                <w:rFonts w:ascii="標楷體" w:eastAsia="標楷體" w:hAnsi="標楷體"/>
              </w:rPr>
              <w:t>報經文化局許可，自行召集之。</w:t>
            </w:r>
          </w:p>
          <w:p w:rsidR="00B360A3" w:rsidRDefault="00AE4A03">
            <w:pPr>
              <w:ind w:left="240" w:firstLine="480"/>
              <w:jc w:val="both"/>
            </w:pPr>
            <w:r>
              <w:rPr>
                <w:rFonts w:ascii="標楷體" w:eastAsia="標楷體" w:hAnsi="標楷體"/>
              </w:rPr>
              <w:t>董事應親自出席董事會議，無法親自出席者，得書面委託其他董事代理；代理人以接受一人委託為限，且</w:t>
            </w:r>
            <w:r>
              <w:rPr>
                <w:rFonts w:ascii="標楷體" w:eastAsia="標楷體" w:hAnsi="標楷體"/>
                <w:u w:val="single"/>
              </w:rPr>
              <w:t>委託比率不得超過董事出席人數二分之一</w:t>
            </w:r>
            <w:r>
              <w:rPr>
                <w:rFonts w:ascii="標楷體" w:eastAsia="標楷體" w:hAnsi="標楷體"/>
              </w:rPr>
              <w:t>。</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80" w:hanging="480"/>
              <w:jc w:val="both"/>
              <w:rPr>
                <w:rFonts w:ascii="標楷體" w:eastAsia="標楷體" w:hAnsi="標楷體"/>
              </w:rPr>
            </w:pPr>
            <w:r>
              <w:rPr>
                <w:rFonts w:ascii="標楷體" w:eastAsia="標楷體" w:hAnsi="標楷體"/>
              </w:rPr>
              <w:t>一、依據財團法人法第四十三條規定，明定其召集之方式、次數、董事不能出席會議之處理方式及其限制。</w:t>
            </w:r>
          </w:p>
          <w:p w:rsidR="00B360A3" w:rsidRDefault="00AE4A03">
            <w:pPr>
              <w:ind w:left="480" w:hanging="480"/>
              <w:jc w:val="both"/>
              <w:rPr>
                <w:rFonts w:ascii="標楷體" w:eastAsia="標楷體" w:hAnsi="標楷體"/>
              </w:rPr>
            </w:pPr>
            <w:r>
              <w:rPr>
                <w:rFonts w:ascii="標楷體" w:eastAsia="標楷體" w:hAnsi="標楷體"/>
              </w:rPr>
              <w:t>二、現行條文第三項規範重要變更事項，不得委託代理出席，因財團法人法第四十五條未有限制董事代理出席之規定，爰予以刪除部分文字。</w:t>
            </w:r>
          </w:p>
          <w:p w:rsidR="00B360A3" w:rsidRDefault="00AE4A03">
            <w:pPr>
              <w:ind w:left="480" w:hanging="480"/>
              <w:jc w:val="both"/>
            </w:pPr>
            <w:r>
              <w:rPr>
                <w:rFonts w:ascii="標楷體" w:eastAsia="標楷體" w:hAnsi="標楷體"/>
              </w:rPr>
              <w:t>三</w:t>
            </w:r>
            <w:r>
              <w:rPr>
                <w:rFonts w:ascii="新細明體" w:hAnsi="新細明體"/>
              </w:rPr>
              <w:t>、</w:t>
            </w:r>
            <w:r>
              <w:rPr>
                <w:rFonts w:ascii="標楷體" w:eastAsia="標楷體" w:hAnsi="標楷體"/>
              </w:rPr>
              <w:t>條次變更</w:t>
            </w:r>
            <w:r>
              <w:rPr>
                <w:rFonts w:ascii="新細明體" w:hAnsi="新細明體"/>
              </w:rPr>
              <w:t>。</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 xml:space="preserve">第十四條　</w:t>
            </w:r>
            <w:r>
              <w:rPr>
                <w:rFonts w:ascii="標楷體" w:eastAsia="標楷體" w:hAnsi="標楷體"/>
                <w:u w:val="single"/>
              </w:rPr>
              <w:t>除法律另有規</w:t>
            </w:r>
            <w:r>
              <w:rPr>
                <w:rFonts w:ascii="標楷體" w:eastAsia="標楷體" w:hAnsi="標楷體"/>
                <w:u w:val="single"/>
              </w:rPr>
              <w:lastRenderedPageBreak/>
              <w:t>定外，</w:t>
            </w:r>
            <w:r>
              <w:rPr>
                <w:rFonts w:ascii="標楷體" w:eastAsia="標楷體" w:hAnsi="標楷體"/>
              </w:rPr>
              <w:t>董事會職權如下：</w:t>
            </w:r>
          </w:p>
          <w:p w:rsidR="00B360A3" w:rsidRDefault="00AE4A03">
            <w:pPr>
              <w:ind w:left="720" w:hanging="480"/>
              <w:jc w:val="both"/>
            </w:pPr>
            <w:r>
              <w:rPr>
                <w:rFonts w:ascii="標楷體" w:eastAsia="標楷體" w:hAnsi="標楷體"/>
              </w:rPr>
              <w:t>一、</w:t>
            </w:r>
            <w:r>
              <w:rPr>
                <w:rFonts w:ascii="標楷體" w:eastAsia="標楷體" w:hAnsi="標楷體"/>
                <w:u w:val="single"/>
              </w:rPr>
              <w:t>經費</w:t>
            </w:r>
            <w:r>
              <w:rPr>
                <w:rFonts w:ascii="標楷體" w:eastAsia="標楷體" w:hAnsi="標楷體"/>
              </w:rPr>
              <w:t>之</w:t>
            </w:r>
            <w:r>
              <w:rPr>
                <w:rFonts w:ascii="標楷體" w:eastAsia="標楷體" w:hAnsi="標楷體"/>
                <w:u w:val="single"/>
              </w:rPr>
              <w:t>籌措與財產之</w:t>
            </w:r>
            <w:r>
              <w:rPr>
                <w:rFonts w:ascii="標楷體" w:eastAsia="標楷體" w:hAnsi="標楷體"/>
              </w:rPr>
              <w:t>管理及運用。</w:t>
            </w:r>
          </w:p>
          <w:p w:rsidR="00B360A3" w:rsidRDefault="00AE4A03">
            <w:pPr>
              <w:ind w:left="720" w:hanging="480"/>
              <w:jc w:val="both"/>
            </w:pPr>
            <w:r>
              <w:rPr>
                <w:rFonts w:ascii="標楷體" w:eastAsia="標楷體" w:hAnsi="標楷體"/>
              </w:rPr>
              <w:t>二、董事之</w:t>
            </w:r>
            <w:r>
              <w:rPr>
                <w:rFonts w:ascii="標楷體" w:eastAsia="標楷體" w:hAnsi="標楷體"/>
                <w:u w:val="single"/>
              </w:rPr>
              <w:t>改</w:t>
            </w:r>
            <w:r>
              <w:rPr>
                <w:rFonts w:ascii="標楷體" w:eastAsia="標楷體" w:hAnsi="標楷體"/>
              </w:rPr>
              <w:t>選及解任。</w:t>
            </w:r>
            <w:r>
              <w:rPr>
                <w:rFonts w:ascii="標楷體" w:eastAsia="標楷體" w:hAnsi="標楷體"/>
                <w:u w:val="single"/>
              </w:rPr>
              <w:t>但捐助章程另有規定者，不在此限。</w:t>
            </w:r>
          </w:p>
          <w:p w:rsidR="00B360A3" w:rsidRDefault="00AE4A03">
            <w:pPr>
              <w:ind w:left="720" w:hanging="480"/>
              <w:jc w:val="both"/>
            </w:pPr>
            <w:r>
              <w:rPr>
                <w:rFonts w:ascii="標楷體" w:eastAsia="標楷體" w:hAnsi="標楷體"/>
              </w:rPr>
              <w:t>三、</w:t>
            </w:r>
            <w:r>
              <w:rPr>
                <w:rFonts w:ascii="標楷體" w:eastAsia="標楷體" w:hAnsi="標楷體"/>
                <w:u w:val="single"/>
              </w:rPr>
              <w:t>董事長之推選及解任</w:t>
            </w:r>
            <w:r>
              <w:rPr>
                <w:rFonts w:ascii="標楷體" w:eastAsia="標楷體" w:hAnsi="標楷體"/>
              </w:rPr>
              <w:t>。</w:t>
            </w:r>
          </w:p>
          <w:p w:rsidR="00B360A3" w:rsidRDefault="00AE4A03">
            <w:pPr>
              <w:ind w:left="720" w:hanging="480"/>
              <w:jc w:val="both"/>
            </w:pPr>
            <w:r>
              <w:rPr>
                <w:rFonts w:ascii="標楷體" w:eastAsia="標楷體" w:hAnsi="標楷體"/>
              </w:rPr>
              <w:t>四、內部組織之</w:t>
            </w:r>
            <w:r>
              <w:rPr>
                <w:rFonts w:ascii="標楷體" w:eastAsia="標楷體" w:hAnsi="標楷體"/>
                <w:u w:val="single"/>
              </w:rPr>
              <w:t>訂定</w:t>
            </w:r>
            <w:r>
              <w:rPr>
                <w:rFonts w:ascii="標楷體" w:eastAsia="標楷體" w:hAnsi="標楷體"/>
              </w:rPr>
              <w:t>及管理。</w:t>
            </w:r>
          </w:p>
          <w:p w:rsidR="00B360A3" w:rsidRDefault="00AE4A03">
            <w:pPr>
              <w:ind w:left="720" w:hanging="480"/>
              <w:jc w:val="both"/>
            </w:pPr>
            <w:r>
              <w:rPr>
                <w:rFonts w:ascii="標楷體" w:eastAsia="標楷體" w:hAnsi="標楷體"/>
              </w:rPr>
              <w:t>五、工作計畫之</w:t>
            </w:r>
            <w:r>
              <w:rPr>
                <w:rFonts w:ascii="標楷體" w:eastAsia="標楷體" w:hAnsi="標楷體"/>
                <w:u w:val="single"/>
              </w:rPr>
              <w:t>研訂及推動</w:t>
            </w:r>
            <w:r>
              <w:rPr>
                <w:rFonts w:ascii="標楷體" w:eastAsia="標楷體" w:hAnsi="標楷體"/>
              </w:rPr>
              <w:t>。</w:t>
            </w:r>
          </w:p>
          <w:p w:rsidR="00B360A3" w:rsidRDefault="00AE4A03">
            <w:pPr>
              <w:ind w:left="720" w:hanging="480"/>
              <w:jc w:val="both"/>
              <w:rPr>
                <w:rFonts w:ascii="標楷體" w:eastAsia="標楷體" w:hAnsi="標楷體"/>
              </w:rPr>
            </w:pPr>
            <w:r>
              <w:rPr>
                <w:rFonts w:ascii="標楷體" w:eastAsia="標楷體" w:hAnsi="標楷體"/>
              </w:rPr>
              <w:t>六、年度預算及決算之審定。</w:t>
            </w:r>
          </w:p>
          <w:p w:rsidR="00B360A3" w:rsidRDefault="00AE4A03">
            <w:pPr>
              <w:ind w:left="720" w:hanging="480"/>
              <w:jc w:val="both"/>
            </w:pPr>
            <w:r>
              <w:rPr>
                <w:rFonts w:ascii="標楷體" w:eastAsia="標楷體" w:hAnsi="標楷體"/>
              </w:rPr>
              <w:t>七、捐助章程變更之</w:t>
            </w:r>
            <w:r>
              <w:rPr>
                <w:rFonts w:ascii="標楷體" w:eastAsia="標楷體" w:hAnsi="標楷體"/>
                <w:u w:val="single"/>
              </w:rPr>
              <w:t>擬</w:t>
            </w:r>
            <w:r>
              <w:rPr>
                <w:rFonts w:ascii="標楷體" w:eastAsia="標楷體" w:hAnsi="標楷體"/>
              </w:rPr>
              <w:t>議。</w:t>
            </w:r>
          </w:p>
          <w:p w:rsidR="00B360A3" w:rsidRDefault="00AE4A03">
            <w:pPr>
              <w:ind w:left="720" w:hanging="480"/>
              <w:jc w:val="both"/>
            </w:pPr>
            <w:r>
              <w:rPr>
                <w:rFonts w:ascii="標楷體" w:eastAsia="標楷體" w:hAnsi="標楷體"/>
              </w:rPr>
              <w:t>八、不動產處分或設定負擔之</w:t>
            </w:r>
            <w:r>
              <w:rPr>
                <w:rFonts w:ascii="標楷體" w:eastAsia="標楷體" w:hAnsi="標楷體"/>
                <w:u w:val="single"/>
              </w:rPr>
              <w:t>擬議</w:t>
            </w:r>
            <w:r>
              <w:rPr>
                <w:rFonts w:ascii="標楷體" w:eastAsia="標楷體" w:hAnsi="標楷體"/>
              </w:rPr>
              <w:t>。</w:t>
            </w:r>
          </w:p>
          <w:p w:rsidR="00B360A3" w:rsidRDefault="00AE4A03">
            <w:pPr>
              <w:ind w:left="720" w:hanging="480"/>
              <w:jc w:val="both"/>
            </w:pPr>
            <w:r>
              <w:rPr>
                <w:rFonts w:ascii="標楷體" w:eastAsia="標楷體" w:hAnsi="標楷體"/>
              </w:rPr>
              <w:t>九、</w:t>
            </w:r>
            <w:r>
              <w:rPr>
                <w:rFonts w:ascii="標楷體" w:eastAsia="標楷體" w:hAnsi="標楷體"/>
                <w:u w:val="single"/>
              </w:rPr>
              <w:t>合併之擬議。</w:t>
            </w:r>
          </w:p>
          <w:p w:rsidR="00B360A3" w:rsidRDefault="00AE4A03">
            <w:pPr>
              <w:ind w:left="720" w:hanging="480"/>
              <w:jc w:val="both"/>
            </w:pPr>
            <w:r>
              <w:rPr>
                <w:rFonts w:ascii="標楷體" w:eastAsia="標楷體" w:hAnsi="標楷體"/>
              </w:rPr>
              <w:t>十、其他捐助章程規定事項之</w:t>
            </w:r>
            <w:r>
              <w:rPr>
                <w:rFonts w:ascii="標楷體" w:eastAsia="標楷體" w:hAnsi="標楷體"/>
                <w:u w:val="single"/>
              </w:rPr>
              <w:t>擬議或決議</w:t>
            </w:r>
            <w:r>
              <w:rPr>
                <w:rFonts w:ascii="標楷體" w:eastAsia="標楷體" w:hAnsi="標楷體"/>
              </w:rPr>
              <w:t>。</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lastRenderedPageBreak/>
              <w:t>第十六條</w:t>
            </w:r>
            <w:r>
              <w:rPr>
                <w:rFonts w:ascii="標楷體" w:eastAsia="標楷體" w:hAnsi="標楷體"/>
              </w:rPr>
              <w:t xml:space="preserve">  </w:t>
            </w:r>
            <w:r>
              <w:rPr>
                <w:rFonts w:ascii="標楷體" w:eastAsia="標楷體" w:hAnsi="標楷體"/>
              </w:rPr>
              <w:t>文化法人董事</w:t>
            </w:r>
            <w:r>
              <w:rPr>
                <w:rFonts w:ascii="標楷體" w:eastAsia="標楷體" w:hAnsi="標楷體"/>
              </w:rPr>
              <w:lastRenderedPageBreak/>
              <w:t>會職權如下：</w:t>
            </w:r>
          </w:p>
          <w:p w:rsidR="00B360A3" w:rsidRDefault="00AE4A03">
            <w:pPr>
              <w:ind w:left="720" w:hanging="480"/>
              <w:jc w:val="both"/>
            </w:pPr>
            <w:r>
              <w:rPr>
                <w:rFonts w:ascii="標楷體" w:eastAsia="標楷體" w:hAnsi="標楷體"/>
              </w:rPr>
              <w:t>一、</w:t>
            </w:r>
            <w:r>
              <w:rPr>
                <w:rFonts w:ascii="標楷體" w:eastAsia="標楷體" w:hAnsi="標楷體"/>
                <w:u w:val="single"/>
              </w:rPr>
              <w:t>基金</w:t>
            </w:r>
            <w:r>
              <w:rPr>
                <w:rFonts w:ascii="標楷體" w:eastAsia="標楷體" w:hAnsi="標楷體"/>
              </w:rPr>
              <w:t>之</w:t>
            </w:r>
            <w:r>
              <w:rPr>
                <w:rFonts w:ascii="標楷體" w:eastAsia="標楷體" w:hAnsi="標楷體"/>
                <w:u w:val="single"/>
              </w:rPr>
              <w:t>籌集、</w:t>
            </w:r>
            <w:r>
              <w:rPr>
                <w:rFonts w:ascii="標楷體" w:eastAsia="標楷體" w:hAnsi="標楷體"/>
              </w:rPr>
              <w:t>管理及運用。</w:t>
            </w:r>
          </w:p>
          <w:p w:rsidR="00B360A3" w:rsidRDefault="00AE4A03">
            <w:pPr>
              <w:ind w:left="720" w:hanging="480"/>
              <w:jc w:val="both"/>
            </w:pPr>
            <w:r>
              <w:rPr>
                <w:rFonts w:ascii="標楷體" w:eastAsia="標楷體" w:hAnsi="標楷體"/>
              </w:rPr>
              <w:t>二、董事之</w:t>
            </w:r>
            <w:r>
              <w:rPr>
                <w:rFonts w:ascii="標楷體" w:eastAsia="標楷體" w:hAnsi="標楷體"/>
                <w:u w:val="single"/>
              </w:rPr>
              <w:t>選任</w:t>
            </w:r>
            <w:r>
              <w:rPr>
                <w:rFonts w:ascii="標楷體" w:eastAsia="標楷體" w:hAnsi="標楷體"/>
              </w:rPr>
              <w:t>及解任。</w:t>
            </w:r>
          </w:p>
          <w:p w:rsidR="00B360A3" w:rsidRDefault="00AE4A03">
            <w:pPr>
              <w:ind w:left="720" w:hanging="480"/>
              <w:jc w:val="both"/>
            </w:pPr>
            <w:r>
              <w:rPr>
                <w:rFonts w:ascii="標楷體" w:eastAsia="標楷體" w:hAnsi="標楷體"/>
              </w:rPr>
              <w:t>三</w:t>
            </w:r>
            <w:r>
              <w:rPr>
                <w:rFonts w:ascii="新細明體" w:hAnsi="新細明體"/>
              </w:rPr>
              <w:t>、</w:t>
            </w:r>
            <w:r>
              <w:rPr>
                <w:rFonts w:ascii="標楷體" w:eastAsia="標楷體" w:hAnsi="標楷體"/>
              </w:rPr>
              <w:t>內部組織之</w:t>
            </w:r>
            <w:r>
              <w:rPr>
                <w:rFonts w:ascii="標楷體" w:eastAsia="標楷體" w:hAnsi="標楷體"/>
                <w:u w:val="single"/>
              </w:rPr>
              <w:t>設置</w:t>
            </w:r>
            <w:r>
              <w:rPr>
                <w:rFonts w:ascii="標楷體" w:eastAsia="標楷體" w:hAnsi="標楷體"/>
              </w:rPr>
              <w:t>及管理。</w:t>
            </w:r>
          </w:p>
          <w:p w:rsidR="00B360A3" w:rsidRDefault="00AE4A03">
            <w:pPr>
              <w:ind w:left="720" w:hanging="480"/>
              <w:jc w:val="both"/>
            </w:pPr>
            <w:r>
              <w:rPr>
                <w:rFonts w:ascii="標楷體" w:eastAsia="標楷體" w:hAnsi="標楷體"/>
              </w:rPr>
              <w:t>四、工作計畫之</w:t>
            </w:r>
            <w:r>
              <w:rPr>
                <w:rFonts w:ascii="標楷體" w:eastAsia="標楷體" w:hAnsi="標楷體"/>
                <w:u w:val="single"/>
              </w:rPr>
              <w:t>審核及執行。</w:t>
            </w:r>
          </w:p>
          <w:p w:rsidR="00B360A3" w:rsidRDefault="00AE4A03">
            <w:pPr>
              <w:ind w:left="720" w:hanging="480"/>
              <w:jc w:val="both"/>
              <w:rPr>
                <w:rFonts w:ascii="標楷體" w:eastAsia="標楷體" w:hAnsi="標楷體"/>
              </w:rPr>
            </w:pPr>
            <w:r>
              <w:rPr>
                <w:rFonts w:ascii="標楷體" w:eastAsia="標楷體" w:hAnsi="標楷體"/>
              </w:rPr>
              <w:t>五、年度預算及決算之審定。</w:t>
            </w:r>
          </w:p>
          <w:p w:rsidR="00B360A3" w:rsidRDefault="00AE4A03">
            <w:pPr>
              <w:ind w:left="720" w:hanging="480"/>
              <w:jc w:val="both"/>
            </w:pPr>
            <w:r>
              <w:rPr>
                <w:rFonts w:ascii="標楷體" w:eastAsia="標楷體" w:hAnsi="標楷體"/>
              </w:rPr>
              <w:t>六、捐助章程變更之</w:t>
            </w:r>
            <w:r>
              <w:rPr>
                <w:rFonts w:ascii="標楷體" w:eastAsia="標楷體" w:hAnsi="標楷體"/>
                <w:u w:val="single"/>
              </w:rPr>
              <w:t>審議</w:t>
            </w:r>
            <w:r>
              <w:rPr>
                <w:rFonts w:ascii="標楷體" w:eastAsia="標楷體" w:hAnsi="標楷體"/>
              </w:rPr>
              <w:t>。</w:t>
            </w:r>
          </w:p>
          <w:p w:rsidR="00B360A3" w:rsidRDefault="00AE4A03">
            <w:pPr>
              <w:ind w:left="720" w:hanging="480"/>
              <w:jc w:val="both"/>
            </w:pPr>
            <w:r>
              <w:rPr>
                <w:rFonts w:ascii="標楷體" w:eastAsia="標楷體" w:hAnsi="標楷體"/>
              </w:rPr>
              <w:t>七、不動產處分或設定負擔之</w:t>
            </w:r>
            <w:r>
              <w:rPr>
                <w:rFonts w:ascii="標楷體" w:eastAsia="標楷體" w:hAnsi="標楷體"/>
                <w:u w:val="single"/>
              </w:rPr>
              <w:t>審議</w:t>
            </w:r>
            <w:r>
              <w:rPr>
                <w:rFonts w:ascii="標楷體" w:eastAsia="標楷體" w:hAnsi="標楷體"/>
              </w:rPr>
              <w:t>。</w:t>
            </w:r>
          </w:p>
          <w:p w:rsidR="00B360A3" w:rsidRDefault="00AE4A03">
            <w:pPr>
              <w:ind w:left="720" w:hanging="480"/>
              <w:jc w:val="both"/>
            </w:pPr>
            <w:r>
              <w:rPr>
                <w:rFonts w:ascii="標楷體" w:eastAsia="標楷體" w:hAnsi="標楷體"/>
              </w:rPr>
              <w:t>八、</w:t>
            </w:r>
            <w:r>
              <w:rPr>
                <w:rFonts w:ascii="標楷體" w:eastAsia="標楷體" w:hAnsi="標楷體"/>
                <w:u w:val="single"/>
              </w:rPr>
              <w:t>法人解散之審議。</w:t>
            </w:r>
          </w:p>
          <w:p w:rsidR="00B360A3" w:rsidRDefault="00AE4A03">
            <w:pPr>
              <w:ind w:left="720" w:hanging="480"/>
              <w:jc w:val="both"/>
              <w:rPr>
                <w:rFonts w:ascii="標楷體" w:eastAsia="標楷體" w:hAnsi="標楷體"/>
              </w:rPr>
            </w:pPr>
            <w:r>
              <w:rPr>
                <w:rFonts w:ascii="標楷體" w:eastAsia="標楷體" w:hAnsi="標楷體"/>
              </w:rPr>
              <w:t>九、其他捐助章程規定事項之審議。</w:t>
            </w:r>
          </w:p>
          <w:p w:rsidR="00B360A3" w:rsidRDefault="00B360A3">
            <w:pPr>
              <w:ind w:left="283" w:hanging="283"/>
              <w:jc w:val="both"/>
              <w:rPr>
                <w:rFonts w:ascii="標楷體" w:eastAsia="標楷體" w:hAnsi="標楷體"/>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pPr>
            <w:r>
              <w:rPr>
                <w:rFonts w:ascii="標楷體" w:eastAsia="標楷體" w:hAnsi="標楷體"/>
              </w:rPr>
              <w:lastRenderedPageBreak/>
              <w:t>依據財團法人法第四十</w:t>
            </w:r>
            <w:r>
              <w:rPr>
                <w:rFonts w:ascii="標楷體" w:eastAsia="標楷體" w:hAnsi="標楷體"/>
              </w:rPr>
              <w:lastRenderedPageBreak/>
              <w:t>四條規定</w:t>
            </w:r>
            <w:r>
              <w:rPr>
                <w:rFonts w:ascii="新細明體" w:hAnsi="新細明體"/>
              </w:rPr>
              <w:t>，</w:t>
            </w:r>
            <w:r>
              <w:rPr>
                <w:rFonts w:ascii="標楷體" w:eastAsia="標楷體" w:hAnsi="標楷體"/>
              </w:rPr>
              <w:t>修正董事會職權</w:t>
            </w:r>
            <w:r>
              <w:rPr>
                <w:rFonts w:ascii="新細明體" w:hAnsi="新細明體"/>
              </w:rPr>
              <w:t>。</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lastRenderedPageBreak/>
              <w:t>第十五條　董事會開會應有董事過半數之出席，決議事項應有出席董事過半數之同意。但下列事項之決議應有三分之二以上董事之出席及董事總額過半數之同意，並報經文化局許可：</w:t>
            </w:r>
          </w:p>
          <w:p w:rsidR="00B360A3" w:rsidRDefault="00AE4A03">
            <w:pPr>
              <w:ind w:left="720" w:hanging="480"/>
              <w:jc w:val="both"/>
            </w:pPr>
            <w:r>
              <w:rPr>
                <w:rFonts w:ascii="標楷體" w:eastAsia="標楷體" w:hAnsi="標楷體"/>
              </w:rPr>
              <w:t>一、捐助章程變更</w:t>
            </w:r>
            <w:r>
              <w:rPr>
                <w:rFonts w:ascii="標楷體" w:eastAsia="標楷體" w:hAnsi="標楷體"/>
                <w:u w:val="single"/>
              </w:rPr>
              <w:t>之擬議</w:t>
            </w:r>
            <w:r>
              <w:rPr>
                <w:rFonts w:ascii="標楷體" w:eastAsia="標楷體" w:hAnsi="標楷體"/>
              </w:rPr>
              <w:t>。</w:t>
            </w:r>
          </w:p>
          <w:p w:rsidR="00B360A3" w:rsidRDefault="00AE4A03">
            <w:pPr>
              <w:ind w:left="720" w:hanging="480"/>
              <w:jc w:val="both"/>
            </w:pPr>
            <w:r>
              <w:rPr>
                <w:rFonts w:ascii="標楷體" w:eastAsia="標楷體" w:hAnsi="標楷體"/>
              </w:rPr>
              <w:t>二、</w:t>
            </w:r>
            <w:r>
              <w:rPr>
                <w:rFonts w:ascii="標楷體" w:eastAsia="標楷體" w:hAnsi="標楷體"/>
                <w:u w:val="single"/>
              </w:rPr>
              <w:t>基金之動用。但依財團法人法第十九條第四項第三款所定之文化法人，依捐助章程規定動用者，不在此限。</w:t>
            </w:r>
          </w:p>
          <w:p w:rsidR="00B360A3" w:rsidRDefault="00AE4A03">
            <w:pPr>
              <w:ind w:left="720" w:hanging="480"/>
              <w:jc w:val="both"/>
            </w:pPr>
            <w:r>
              <w:rPr>
                <w:rFonts w:ascii="標楷體" w:eastAsia="標楷體" w:hAnsi="標楷體"/>
              </w:rPr>
              <w:t>三、</w:t>
            </w:r>
            <w:r>
              <w:rPr>
                <w:rFonts w:ascii="標楷體" w:eastAsia="標楷體" w:hAnsi="標楷體"/>
                <w:u w:val="single"/>
              </w:rPr>
              <w:t>以基金填補短絀。</w:t>
            </w:r>
          </w:p>
          <w:p w:rsidR="00B360A3" w:rsidRDefault="00AE4A03">
            <w:pPr>
              <w:ind w:left="720" w:hanging="480"/>
              <w:jc w:val="both"/>
              <w:rPr>
                <w:rFonts w:ascii="標楷體" w:eastAsia="標楷體" w:hAnsi="標楷體"/>
              </w:rPr>
            </w:pPr>
            <w:r>
              <w:rPr>
                <w:rFonts w:ascii="標楷體" w:eastAsia="標楷體" w:hAnsi="標楷體"/>
              </w:rPr>
              <w:t>四、不動產之處分或設定負擔。</w:t>
            </w:r>
          </w:p>
          <w:p w:rsidR="00B360A3" w:rsidRDefault="00AE4A03">
            <w:pPr>
              <w:ind w:left="720" w:hanging="480"/>
              <w:jc w:val="both"/>
            </w:pPr>
            <w:r>
              <w:rPr>
                <w:rFonts w:ascii="標楷體" w:eastAsia="標楷體" w:hAnsi="標楷體"/>
              </w:rPr>
              <w:t>五、董事之選任及解</w:t>
            </w:r>
            <w:r>
              <w:rPr>
                <w:rFonts w:ascii="標楷體" w:eastAsia="標楷體" w:hAnsi="標楷體"/>
              </w:rPr>
              <w:lastRenderedPageBreak/>
              <w:t>任。</w:t>
            </w:r>
            <w:r>
              <w:rPr>
                <w:rFonts w:ascii="標楷體" w:eastAsia="標楷體" w:hAnsi="標楷體"/>
                <w:u w:val="single"/>
              </w:rPr>
              <w:t>但捐助章程規定，董事會得以普通決議行之者，不在此限。</w:t>
            </w:r>
          </w:p>
          <w:p w:rsidR="00B360A3" w:rsidRDefault="00AE4A03">
            <w:pPr>
              <w:ind w:left="756" w:hanging="564"/>
              <w:jc w:val="both"/>
              <w:rPr>
                <w:rFonts w:ascii="標楷體" w:eastAsia="標楷體" w:hAnsi="標楷體"/>
              </w:rPr>
            </w:pPr>
            <w:r>
              <w:rPr>
                <w:rFonts w:ascii="標楷體" w:eastAsia="標楷體" w:hAnsi="標楷體"/>
              </w:rPr>
              <w:t>六、其他經文化局指定之事項。</w:t>
            </w:r>
          </w:p>
          <w:p w:rsidR="00B360A3" w:rsidRDefault="00AE4A03">
            <w:pPr>
              <w:ind w:left="240" w:firstLine="480"/>
              <w:jc w:val="both"/>
              <w:rPr>
                <w:rFonts w:ascii="標楷體" w:eastAsia="標楷體" w:hAnsi="標楷體"/>
                <w:u w:val="single"/>
              </w:rPr>
            </w:pPr>
            <w:r>
              <w:rPr>
                <w:rFonts w:ascii="標楷體" w:eastAsia="標楷體" w:hAnsi="標楷體"/>
                <w:u w:val="single"/>
              </w:rPr>
              <w:t>有關文化法人合併，得經董事會全體董事四分之三以上出席，出席董事三分之二以上決議通過，並向文化局申請許可後，始得為之。</w:t>
            </w:r>
          </w:p>
          <w:p w:rsidR="00B360A3" w:rsidRDefault="00AE4A03">
            <w:pPr>
              <w:ind w:left="240" w:firstLine="480"/>
              <w:jc w:val="both"/>
            </w:pPr>
            <w:r>
              <w:rPr>
                <w:rFonts w:ascii="標楷體" w:eastAsia="標楷體" w:hAnsi="標楷體"/>
                <w:u w:val="single"/>
              </w:rPr>
              <w:t>前二項重要事項及財團法人合併議案</w:t>
            </w:r>
            <w:r>
              <w:rPr>
                <w:rFonts w:ascii="標楷體" w:eastAsia="標楷體" w:hAnsi="標楷體"/>
              </w:rPr>
              <w:t>，應於會議十日前，</w:t>
            </w:r>
            <w:r>
              <w:rPr>
                <w:rFonts w:ascii="標楷體" w:eastAsia="標楷體" w:hAnsi="標楷體"/>
                <w:u w:val="single"/>
              </w:rPr>
              <w:t>其餘會議則於前七日，將議程通知全體董事及文化局，且不得以臨時動議提出，</w:t>
            </w:r>
            <w:r>
              <w:rPr>
                <w:rFonts w:ascii="標楷體" w:eastAsia="標楷體" w:hAnsi="標楷體"/>
              </w:rPr>
              <w:t>文化局</w:t>
            </w:r>
            <w:r>
              <w:rPr>
                <w:rFonts w:ascii="標楷體" w:eastAsia="標楷體" w:hAnsi="標楷體"/>
                <w:u w:val="single"/>
              </w:rPr>
              <w:t>得</w:t>
            </w:r>
            <w:r>
              <w:rPr>
                <w:rFonts w:ascii="標楷體" w:eastAsia="標楷體" w:hAnsi="標楷體"/>
              </w:rPr>
              <w:t>派員列席。</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lastRenderedPageBreak/>
              <w:t>第十七條</w:t>
            </w:r>
            <w:r>
              <w:rPr>
                <w:rFonts w:ascii="標楷體" w:eastAsia="標楷體" w:hAnsi="標楷體"/>
              </w:rPr>
              <w:t xml:space="preserve">  </w:t>
            </w:r>
            <w:r>
              <w:rPr>
                <w:rFonts w:ascii="標楷體" w:eastAsia="標楷體" w:hAnsi="標楷體"/>
                <w:u w:val="single"/>
              </w:rPr>
              <w:t>文化法人</w:t>
            </w:r>
            <w:r>
              <w:rPr>
                <w:rFonts w:ascii="標楷體" w:eastAsia="標楷體" w:hAnsi="標楷體"/>
              </w:rPr>
              <w:t>董事會開會應有董事過半數之出席，決議事項應有出席董事過半數之同意。但下列事項之決議應有三分之二以上董事之出席及董事總額過半數之同意，並報經文化局許可：</w:t>
            </w:r>
          </w:p>
          <w:p w:rsidR="00B360A3" w:rsidRDefault="00AE4A03">
            <w:pPr>
              <w:ind w:left="720" w:hanging="480"/>
              <w:jc w:val="both"/>
              <w:rPr>
                <w:rFonts w:ascii="標楷體" w:eastAsia="標楷體" w:hAnsi="標楷體"/>
              </w:rPr>
            </w:pPr>
            <w:r>
              <w:rPr>
                <w:rFonts w:ascii="標楷體" w:eastAsia="標楷體" w:hAnsi="標楷體"/>
              </w:rPr>
              <w:t>一、捐助章程之變更。</w:t>
            </w:r>
          </w:p>
          <w:p w:rsidR="00B360A3" w:rsidRDefault="00AE4A03">
            <w:pPr>
              <w:ind w:left="720" w:hanging="480"/>
              <w:jc w:val="both"/>
              <w:rPr>
                <w:rFonts w:ascii="標楷體" w:eastAsia="標楷體" w:hAnsi="標楷體"/>
              </w:rPr>
            </w:pPr>
            <w:r>
              <w:rPr>
                <w:rFonts w:ascii="標楷體" w:eastAsia="標楷體" w:hAnsi="標楷體"/>
              </w:rPr>
              <w:t>二、不動產之處分或設定負擔。</w:t>
            </w:r>
          </w:p>
          <w:p w:rsidR="00B360A3" w:rsidRDefault="00AE4A03">
            <w:pPr>
              <w:ind w:left="720" w:hanging="480"/>
              <w:jc w:val="both"/>
            </w:pPr>
            <w:r>
              <w:rPr>
                <w:rFonts w:ascii="標楷體" w:eastAsia="標楷體" w:hAnsi="標楷體"/>
              </w:rPr>
              <w:t>三、</w:t>
            </w:r>
            <w:r>
              <w:rPr>
                <w:rFonts w:ascii="標楷體" w:eastAsia="標楷體" w:hAnsi="標楷體"/>
                <w:u w:val="single"/>
              </w:rPr>
              <w:t>董事長及</w:t>
            </w:r>
            <w:r>
              <w:rPr>
                <w:rFonts w:ascii="標楷體" w:eastAsia="標楷體" w:hAnsi="標楷體"/>
              </w:rPr>
              <w:t>董事之選任及解任。</w:t>
            </w:r>
          </w:p>
          <w:p w:rsidR="00B360A3" w:rsidRDefault="00AE4A03">
            <w:pPr>
              <w:ind w:left="720" w:hanging="480"/>
              <w:jc w:val="both"/>
            </w:pPr>
            <w:r>
              <w:rPr>
                <w:rFonts w:ascii="標楷體" w:eastAsia="標楷體" w:hAnsi="標楷體"/>
              </w:rPr>
              <w:t>四、</w:t>
            </w:r>
            <w:r>
              <w:rPr>
                <w:rFonts w:ascii="標楷體" w:eastAsia="標楷體" w:hAnsi="標楷體"/>
                <w:u w:val="single"/>
              </w:rPr>
              <w:t>法人之</w:t>
            </w:r>
            <w:r>
              <w:rPr>
                <w:rFonts w:ascii="標楷體" w:eastAsia="標楷體" w:hAnsi="標楷體"/>
              </w:rPr>
              <w:t>解散。</w:t>
            </w:r>
          </w:p>
          <w:p w:rsidR="00B360A3" w:rsidRDefault="00AE4A03">
            <w:pPr>
              <w:ind w:left="240" w:firstLine="480"/>
              <w:jc w:val="both"/>
              <w:rPr>
                <w:rFonts w:ascii="標楷體" w:eastAsia="標楷體" w:hAnsi="標楷體"/>
                <w:u w:val="single"/>
              </w:rPr>
            </w:pPr>
            <w:r>
              <w:rPr>
                <w:rFonts w:ascii="標楷體" w:eastAsia="標楷體" w:hAnsi="標楷體"/>
                <w:u w:val="single"/>
              </w:rPr>
              <w:t>前項各款如有民法第六十二條或第六十三條情形者，應先聲請法院為必要之處分後，報請文化局備查。</w:t>
            </w:r>
          </w:p>
          <w:p w:rsidR="00B360A3" w:rsidRDefault="00AE4A03">
            <w:pPr>
              <w:ind w:left="240" w:firstLine="480"/>
              <w:jc w:val="both"/>
            </w:pPr>
            <w:r>
              <w:rPr>
                <w:rFonts w:ascii="標楷體" w:eastAsia="標楷體" w:hAnsi="標楷體"/>
                <w:u w:val="single"/>
              </w:rPr>
              <w:lastRenderedPageBreak/>
              <w:t>第一項各款事項之討論</w:t>
            </w:r>
            <w:r>
              <w:rPr>
                <w:rFonts w:ascii="標楷體" w:eastAsia="標楷體" w:hAnsi="標楷體"/>
              </w:rPr>
              <w:t>，應於會議十日前，</w:t>
            </w:r>
            <w:r>
              <w:rPr>
                <w:rFonts w:ascii="標楷體" w:eastAsia="標楷體" w:hAnsi="標楷體"/>
                <w:u w:val="single"/>
              </w:rPr>
              <w:t>以議程載明事由通知全體董事及監察人，並報請</w:t>
            </w:r>
            <w:r>
              <w:rPr>
                <w:rFonts w:ascii="標楷體" w:eastAsia="標楷體" w:hAnsi="標楷體"/>
              </w:rPr>
              <w:t>文化局派員列席。</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80" w:hanging="480"/>
              <w:jc w:val="both"/>
              <w:rPr>
                <w:rFonts w:ascii="標楷體" w:eastAsia="標楷體" w:hAnsi="標楷體"/>
              </w:rPr>
            </w:pPr>
            <w:r>
              <w:rPr>
                <w:rFonts w:ascii="標楷體" w:eastAsia="標楷體" w:hAnsi="標楷體"/>
              </w:rPr>
              <w:lastRenderedPageBreak/>
              <w:t>一、依據財團法人法第四十五條規定，董事會議決議分為普通決議及特別決議，本條明定重要事項，因解散、重大財產</w:t>
            </w:r>
            <w:r>
              <w:rPr>
                <w:rFonts w:ascii="標楷體" w:eastAsia="標楷體" w:hAnsi="標楷體"/>
              </w:rPr>
              <w:t>(</w:t>
            </w:r>
            <w:r>
              <w:rPr>
                <w:rFonts w:ascii="標楷體" w:eastAsia="標楷體" w:hAnsi="標楷體"/>
              </w:rPr>
              <w:t>如各項投資、財產權</w:t>
            </w:r>
            <w:r>
              <w:rPr>
                <w:rFonts w:ascii="標楷體" w:eastAsia="標楷體" w:hAnsi="標楷體"/>
              </w:rPr>
              <w:t>…</w:t>
            </w:r>
            <w:r>
              <w:rPr>
                <w:rFonts w:ascii="標楷體" w:eastAsia="標楷體" w:hAnsi="標楷體"/>
              </w:rPr>
              <w:t>等</w:t>
            </w:r>
            <w:r>
              <w:rPr>
                <w:rFonts w:ascii="標楷體" w:eastAsia="標楷體" w:hAnsi="標楷體"/>
              </w:rPr>
              <w:t>)</w:t>
            </w:r>
            <w:r>
              <w:rPr>
                <w:rFonts w:ascii="標楷體" w:eastAsia="標楷體" w:hAnsi="標楷體"/>
              </w:rPr>
              <w:t>處分及設定負擔、附屬作業組織設置涉及組織之重大財產及組織營運議題，屬重要事項，需經董事會議多數出席及決議。</w:t>
            </w:r>
          </w:p>
          <w:p w:rsidR="00B360A3" w:rsidRDefault="00AE4A03">
            <w:pPr>
              <w:ind w:left="480" w:hanging="480"/>
              <w:jc w:val="both"/>
              <w:rPr>
                <w:rFonts w:ascii="標楷體" w:eastAsia="標楷體" w:hAnsi="標楷體"/>
              </w:rPr>
            </w:pPr>
            <w:r>
              <w:rPr>
                <w:rFonts w:ascii="標楷體" w:eastAsia="標楷體" w:hAnsi="標楷體"/>
              </w:rPr>
              <w:t>二、鑒於重要事項之討論，影響財團法人之營運至深且鉅，爰於第三項明</w:t>
            </w:r>
            <w:r>
              <w:rPr>
                <w:rFonts w:ascii="標楷體" w:eastAsia="標楷體" w:hAnsi="標楷體"/>
              </w:rPr>
              <w:t>定應於會議十日前，先</w:t>
            </w:r>
            <w:r>
              <w:rPr>
                <w:rFonts w:ascii="標楷體" w:eastAsia="標楷體" w:hAnsi="標楷體"/>
              </w:rPr>
              <w:lastRenderedPageBreak/>
              <w:t>將議程通知全體董事及主管機關，並不得以臨時動議提出重要事項討論，俾全體董事得預先知悉討論內容，以充分準備，並利於主管機關監督管理，其餘事項則於七日前，將議程通知全體董事及主管機關即可。</w:t>
            </w:r>
          </w:p>
          <w:p w:rsidR="00B360A3" w:rsidRDefault="00AE4A03">
            <w:pPr>
              <w:ind w:left="480" w:hanging="480"/>
              <w:jc w:val="both"/>
            </w:pPr>
            <w:r>
              <w:rPr>
                <w:rFonts w:ascii="標楷體" w:eastAsia="標楷體" w:hAnsi="標楷體"/>
              </w:rPr>
              <w:t>三</w:t>
            </w:r>
            <w:r>
              <w:rPr>
                <w:rFonts w:ascii="新細明體" w:hAnsi="新細明體"/>
              </w:rPr>
              <w:t>、</w:t>
            </w:r>
            <w:r>
              <w:rPr>
                <w:rFonts w:ascii="標楷體" w:eastAsia="標楷體" w:hAnsi="標楷體"/>
              </w:rPr>
              <w:t>有關合併議案依財團法人法第三十四條規定辦理。</w:t>
            </w:r>
          </w:p>
          <w:p w:rsidR="00B360A3" w:rsidRDefault="00AE4A03">
            <w:pPr>
              <w:ind w:left="480" w:hanging="480"/>
              <w:jc w:val="both"/>
              <w:rPr>
                <w:rFonts w:ascii="標楷體" w:eastAsia="標楷體" w:hAnsi="標楷體"/>
              </w:rPr>
            </w:pPr>
            <w:r>
              <w:rPr>
                <w:rFonts w:ascii="標楷體" w:eastAsia="標楷體" w:hAnsi="標楷體"/>
              </w:rPr>
              <w:t>四、條次變更。</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lastRenderedPageBreak/>
              <w:t>第十六條</w:t>
            </w:r>
            <w:r>
              <w:rPr>
                <w:rFonts w:ascii="標楷體" w:eastAsia="標楷體" w:hAnsi="標楷體"/>
              </w:rPr>
              <w:t xml:space="preserve">  </w:t>
            </w:r>
            <w:r>
              <w:rPr>
                <w:rFonts w:ascii="標楷體" w:eastAsia="標楷體" w:hAnsi="標楷體"/>
              </w:rPr>
              <w:t>監察人職權如下：</w:t>
            </w:r>
          </w:p>
          <w:p w:rsidR="00B360A3" w:rsidRDefault="00AE4A03">
            <w:pPr>
              <w:ind w:left="720" w:hanging="480"/>
              <w:jc w:val="both"/>
            </w:pPr>
            <w:r>
              <w:rPr>
                <w:rFonts w:ascii="標楷體" w:eastAsia="標楷體" w:hAnsi="標楷體"/>
              </w:rPr>
              <w:t>一、</w:t>
            </w:r>
            <w:r>
              <w:rPr>
                <w:rFonts w:ascii="標楷體" w:eastAsia="標楷體" w:hAnsi="標楷體"/>
                <w:u w:val="single"/>
              </w:rPr>
              <w:t>監督業務之執行及財務狀況。</w:t>
            </w:r>
          </w:p>
          <w:p w:rsidR="00B360A3" w:rsidRDefault="00AE4A03">
            <w:pPr>
              <w:ind w:left="720" w:hanging="480"/>
              <w:jc w:val="both"/>
              <w:rPr>
                <w:rFonts w:ascii="標楷體" w:eastAsia="標楷體" w:hAnsi="標楷體"/>
              </w:rPr>
            </w:pPr>
            <w:r>
              <w:rPr>
                <w:rFonts w:ascii="標楷體" w:eastAsia="標楷體" w:hAnsi="標楷體"/>
              </w:rPr>
              <w:t>二、稽核財務帳冊、文件及財產資料。</w:t>
            </w:r>
          </w:p>
          <w:p w:rsidR="00B360A3" w:rsidRDefault="00AE4A03">
            <w:pPr>
              <w:ind w:left="720" w:hanging="480"/>
              <w:jc w:val="both"/>
            </w:pPr>
            <w:r>
              <w:rPr>
                <w:rFonts w:ascii="標楷體" w:eastAsia="標楷體" w:hAnsi="標楷體"/>
              </w:rPr>
              <w:t>三、</w:t>
            </w:r>
            <w:r>
              <w:rPr>
                <w:rFonts w:ascii="標楷體" w:eastAsia="標楷體" w:hAnsi="標楷體"/>
                <w:u w:val="single"/>
              </w:rPr>
              <w:t>監督依相關法令規定及捐助章程執行事務。</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第十八條</w:t>
            </w:r>
            <w:r>
              <w:rPr>
                <w:rFonts w:ascii="標楷體" w:eastAsia="標楷體" w:hAnsi="標楷體"/>
              </w:rPr>
              <w:t xml:space="preserve">  </w:t>
            </w:r>
            <w:r>
              <w:rPr>
                <w:rFonts w:ascii="標楷體" w:eastAsia="標楷體" w:hAnsi="標楷體"/>
                <w:u w:val="single"/>
              </w:rPr>
              <w:t>文化法人</w:t>
            </w:r>
            <w:r>
              <w:rPr>
                <w:rFonts w:ascii="標楷體" w:eastAsia="標楷體" w:hAnsi="標楷體"/>
              </w:rPr>
              <w:t>監察人職權如下：</w:t>
            </w:r>
          </w:p>
          <w:p w:rsidR="00B360A3" w:rsidRDefault="00AE4A03">
            <w:pPr>
              <w:ind w:left="720" w:hanging="480"/>
              <w:jc w:val="both"/>
            </w:pPr>
            <w:r>
              <w:rPr>
                <w:rFonts w:ascii="標楷體" w:eastAsia="標楷體" w:hAnsi="標楷體"/>
              </w:rPr>
              <w:t>一、</w:t>
            </w:r>
            <w:r>
              <w:rPr>
                <w:rFonts w:ascii="標楷體" w:eastAsia="標楷體" w:hAnsi="標楷體"/>
                <w:u w:val="single"/>
              </w:rPr>
              <w:t>審查文化法人之預算及決算報告。</w:t>
            </w:r>
          </w:p>
          <w:p w:rsidR="00B360A3" w:rsidRDefault="00AE4A03">
            <w:pPr>
              <w:ind w:left="720" w:hanging="480"/>
              <w:jc w:val="both"/>
            </w:pPr>
            <w:r>
              <w:rPr>
                <w:rFonts w:ascii="標楷體" w:eastAsia="標楷體" w:hAnsi="標楷體"/>
              </w:rPr>
              <w:t>二、</w:t>
            </w:r>
            <w:r>
              <w:rPr>
                <w:rFonts w:ascii="標楷體" w:eastAsia="標楷體" w:hAnsi="標楷體"/>
                <w:u w:val="single"/>
              </w:rPr>
              <w:t>監察文化法人之業務、財務是否依章程及董事會決議辦理。</w:t>
            </w:r>
          </w:p>
          <w:p w:rsidR="00B360A3" w:rsidRDefault="00AE4A03">
            <w:pPr>
              <w:ind w:left="720" w:hanging="480"/>
              <w:jc w:val="both"/>
            </w:pPr>
            <w:r>
              <w:rPr>
                <w:rFonts w:ascii="標楷體" w:eastAsia="標楷體" w:hAnsi="標楷體"/>
              </w:rPr>
              <w:t>三、稽核</w:t>
            </w:r>
            <w:r>
              <w:rPr>
                <w:rFonts w:ascii="標楷體" w:eastAsia="標楷體" w:hAnsi="標楷體"/>
                <w:u w:val="single"/>
              </w:rPr>
              <w:t>文化法人之</w:t>
            </w:r>
            <w:r>
              <w:rPr>
                <w:rFonts w:ascii="標楷體" w:eastAsia="標楷體" w:hAnsi="標楷體"/>
              </w:rPr>
              <w:t>財務帳冊、文件及財產資料。</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pPr>
            <w:r>
              <w:rPr>
                <w:rFonts w:ascii="標楷體" w:eastAsia="標楷體" w:hAnsi="標楷體"/>
              </w:rPr>
              <w:t>依據財團法人法第四十六條規定</w:t>
            </w:r>
            <w:r>
              <w:rPr>
                <w:rFonts w:ascii="新細明體" w:hAnsi="新細明體"/>
              </w:rPr>
              <w:t>，</w:t>
            </w:r>
            <w:r>
              <w:rPr>
                <w:rFonts w:ascii="標楷體" w:eastAsia="標楷體" w:hAnsi="標楷體"/>
              </w:rPr>
              <w:t>酌修監察人職權。</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第十七條　文化法人</w:t>
            </w:r>
            <w:r>
              <w:rPr>
                <w:rFonts w:ascii="標楷體" w:eastAsia="標楷體" w:hAnsi="標楷體"/>
                <w:u w:val="single"/>
              </w:rPr>
              <w:t>財產之</w:t>
            </w:r>
            <w:r>
              <w:rPr>
                <w:rFonts w:ascii="標楷體" w:eastAsia="標楷體" w:hAnsi="標楷體"/>
              </w:rPr>
              <w:t>管理使用</w:t>
            </w:r>
            <w:r>
              <w:rPr>
                <w:rFonts w:ascii="標楷體" w:eastAsia="標楷體" w:hAnsi="標楷體"/>
                <w:u w:val="single"/>
              </w:rPr>
              <w:t>，</w:t>
            </w:r>
            <w:r>
              <w:rPr>
                <w:rFonts w:ascii="標楷體" w:eastAsia="標楷體" w:hAnsi="標楷體"/>
              </w:rPr>
              <w:t>受文化局之監督；其管理使用方式如下：</w:t>
            </w:r>
          </w:p>
          <w:p w:rsidR="00B360A3" w:rsidRDefault="00AE4A03">
            <w:pPr>
              <w:ind w:left="720" w:hanging="480"/>
              <w:jc w:val="both"/>
              <w:rPr>
                <w:rFonts w:ascii="標楷體" w:eastAsia="標楷體" w:hAnsi="標楷體"/>
              </w:rPr>
            </w:pPr>
            <w:r>
              <w:rPr>
                <w:rFonts w:ascii="標楷體" w:eastAsia="標楷體" w:hAnsi="標楷體"/>
              </w:rPr>
              <w:t>一、存放金融機構。</w:t>
            </w:r>
            <w:r>
              <w:rPr>
                <w:rFonts w:ascii="標楷體" w:eastAsia="標楷體" w:hAnsi="標楷體"/>
              </w:rPr>
              <w:t xml:space="preserve"> </w:t>
            </w:r>
          </w:p>
          <w:p w:rsidR="00B360A3" w:rsidRDefault="00AE4A03">
            <w:pPr>
              <w:ind w:left="720" w:hanging="480"/>
              <w:jc w:val="both"/>
            </w:pPr>
            <w:r>
              <w:rPr>
                <w:rFonts w:ascii="標楷體" w:eastAsia="標楷體" w:hAnsi="標楷體"/>
              </w:rPr>
              <w:t>二、購買公債</w:t>
            </w:r>
            <w:r>
              <w:rPr>
                <w:rFonts w:ascii="標楷體" w:eastAsia="標楷體" w:hAnsi="標楷體"/>
                <w:u w:val="single"/>
              </w:rPr>
              <w:t>、國庫券、中央銀行儲蓄券、金融債券、可轉讓之銀行定期存單、銀行承兌匯票、銀行或票券金融公司保證發行之</w:t>
            </w:r>
            <w:r>
              <w:rPr>
                <w:rFonts w:ascii="標楷體" w:eastAsia="標楷體" w:hAnsi="標楷體"/>
                <w:u w:val="single"/>
              </w:rPr>
              <w:lastRenderedPageBreak/>
              <w:t>商業本票。</w:t>
            </w:r>
            <w:r>
              <w:rPr>
                <w:rFonts w:ascii="標楷體" w:eastAsia="標楷體" w:hAnsi="標楷體"/>
              </w:rPr>
              <w:t xml:space="preserve"> </w:t>
            </w:r>
          </w:p>
          <w:p w:rsidR="00B360A3" w:rsidRDefault="00AE4A03">
            <w:pPr>
              <w:ind w:left="720" w:hanging="480"/>
              <w:jc w:val="both"/>
            </w:pPr>
            <w:r>
              <w:rPr>
                <w:rFonts w:ascii="標楷體" w:eastAsia="標楷體" w:hAnsi="標楷體"/>
              </w:rPr>
              <w:t>三、</w:t>
            </w:r>
            <w:r>
              <w:rPr>
                <w:rFonts w:ascii="標楷體" w:eastAsia="標楷體" w:hAnsi="標楷體"/>
                <w:u w:val="single"/>
              </w:rPr>
              <w:t>購買業務所需之動產及不動產。</w:t>
            </w:r>
          </w:p>
          <w:p w:rsidR="00B360A3" w:rsidRDefault="00AE4A03">
            <w:pPr>
              <w:ind w:left="720" w:hanging="480"/>
              <w:jc w:val="both"/>
            </w:pPr>
            <w:r>
              <w:rPr>
                <w:rFonts w:ascii="標楷體" w:eastAsia="標楷體" w:hAnsi="標楷體"/>
              </w:rPr>
              <w:t>四、</w:t>
            </w:r>
            <w:r>
              <w:rPr>
                <w:rFonts w:ascii="標楷體" w:eastAsia="標楷體" w:hAnsi="標楷體"/>
                <w:u w:val="single"/>
              </w:rPr>
              <w:t>本於安全可靠之原則，購買公開發行之有擔保公司債、國內證券投資信託公司發行之固定收益型之受益憑證。</w:t>
            </w:r>
          </w:p>
          <w:p w:rsidR="00B360A3" w:rsidRDefault="00AE4A03">
            <w:pPr>
              <w:ind w:left="720" w:hanging="480"/>
              <w:jc w:val="both"/>
            </w:pPr>
            <w:r>
              <w:rPr>
                <w:rFonts w:ascii="標楷體" w:eastAsia="標楷體" w:hAnsi="標楷體"/>
              </w:rPr>
              <w:t>五、</w:t>
            </w:r>
            <w:r>
              <w:rPr>
                <w:rFonts w:ascii="標楷體" w:eastAsia="標楷體" w:hAnsi="標楷體"/>
                <w:u w:val="single"/>
              </w:rPr>
              <w:t>於文化法人財產總額百分之五範圍內購買股票，且對單一公司持股比率不得逾該公司資本額百分之五。</w:t>
            </w:r>
          </w:p>
          <w:p w:rsidR="00B360A3" w:rsidRDefault="00AE4A03">
            <w:pPr>
              <w:ind w:left="720" w:hanging="480"/>
              <w:jc w:val="both"/>
            </w:pPr>
            <w:r>
              <w:rPr>
                <w:rFonts w:ascii="標楷體" w:eastAsia="標楷體" w:hAnsi="標楷體"/>
              </w:rPr>
              <w:t>六、</w:t>
            </w:r>
            <w:r>
              <w:rPr>
                <w:rFonts w:ascii="標楷體" w:eastAsia="標楷體" w:hAnsi="標楷體"/>
                <w:u w:val="single"/>
              </w:rPr>
              <w:t>本</w:t>
            </w:r>
            <w:r>
              <w:rPr>
                <w:rFonts w:ascii="標楷體" w:eastAsia="標楷體" w:hAnsi="標楷體"/>
              </w:rPr>
              <w:t>於安全可靠之原則，經董事會同意在財產總額二分之一額度內，轉為有助增加財源之投資。</w:t>
            </w:r>
          </w:p>
          <w:p w:rsidR="00B360A3" w:rsidRDefault="00AE4A03">
            <w:pPr>
              <w:ind w:left="240" w:firstLine="480"/>
              <w:jc w:val="both"/>
            </w:pPr>
            <w:r>
              <w:rPr>
                <w:rFonts w:ascii="標楷體" w:eastAsia="標楷體" w:hAnsi="標楷體"/>
                <w:u w:val="single"/>
              </w:rPr>
              <w:t>文化法人依</w:t>
            </w:r>
            <w:r>
              <w:rPr>
                <w:rFonts w:ascii="標楷體" w:eastAsia="標楷體" w:hAnsi="標楷體"/>
              </w:rPr>
              <w:t>前項第三款</w:t>
            </w:r>
            <w:r>
              <w:rPr>
                <w:rFonts w:ascii="標楷體" w:eastAsia="標楷體" w:hAnsi="標楷體"/>
                <w:u w:val="single"/>
              </w:rPr>
              <w:t>、第六款管理使用財產時，不得動支第四條所定最低設立之現金總額</w:t>
            </w:r>
            <w:r>
              <w:rPr>
                <w:rFonts w:ascii="標楷體" w:eastAsia="標楷體" w:hAnsi="標楷體"/>
              </w:rPr>
              <w:t>。</w:t>
            </w:r>
          </w:p>
          <w:p w:rsidR="00B360A3" w:rsidRDefault="00AE4A03">
            <w:pPr>
              <w:ind w:left="240" w:firstLine="480"/>
              <w:jc w:val="both"/>
            </w:pPr>
            <w:r>
              <w:rPr>
                <w:rFonts w:ascii="標楷體" w:eastAsia="標楷體" w:hAnsi="標楷體"/>
              </w:rPr>
              <w:t>文化法人之財產，不得</w:t>
            </w:r>
            <w:r>
              <w:rPr>
                <w:rFonts w:ascii="標楷體" w:eastAsia="標楷體" w:hAnsi="標楷體"/>
                <w:u w:val="single"/>
              </w:rPr>
              <w:t>寄託</w:t>
            </w:r>
            <w:r>
              <w:rPr>
                <w:rFonts w:ascii="標楷體" w:eastAsia="標楷體" w:hAnsi="標楷體"/>
              </w:rPr>
              <w:t>或借貸與</w:t>
            </w:r>
            <w:r>
              <w:rPr>
                <w:rFonts w:ascii="標楷體" w:eastAsia="標楷體" w:hAnsi="標楷體"/>
                <w:u w:val="single"/>
              </w:rPr>
              <w:t>董事、監察人、其他個人</w:t>
            </w:r>
            <w:r>
              <w:rPr>
                <w:rFonts w:ascii="標楷體" w:eastAsia="標楷體" w:hAnsi="標楷體"/>
              </w:rPr>
              <w:t>或非金融機構。</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lastRenderedPageBreak/>
              <w:t>第十九條</w:t>
            </w:r>
            <w:r>
              <w:rPr>
                <w:rFonts w:ascii="標楷體" w:eastAsia="標楷體" w:hAnsi="標楷體"/>
              </w:rPr>
              <w:t xml:space="preserve">  </w:t>
            </w:r>
            <w:r>
              <w:rPr>
                <w:rFonts w:ascii="標楷體" w:eastAsia="標楷體" w:hAnsi="標楷體"/>
              </w:rPr>
              <w:t>文化法人</w:t>
            </w:r>
            <w:r>
              <w:rPr>
                <w:rFonts w:ascii="標楷體" w:eastAsia="標楷體" w:hAnsi="標楷體"/>
                <w:u w:val="single"/>
              </w:rPr>
              <w:t>經法院登記之財產總額</w:t>
            </w:r>
            <w:r>
              <w:rPr>
                <w:rFonts w:ascii="標楷體" w:eastAsia="標楷體" w:hAnsi="標楷體"/>
              </w:rPr>
              <w:t>之管理使用受文化局之監督；其管理使用方式如下：</w:t>
            </w:r>
          </w:p>
          <w:p w:rsidR="00B360A3" w:rsidRDefault="00AE4A03">
            <w:pPr>
              <w:ind w:left="720" w:hanging="480"/>
              <w:jc w:val="both"/>
              <w:rPr>
                <w:rFonts w:ascii="標楷體" w:eastAsia="標楷體" w:hAnsi="標楷體"/>
              </w:rPr>
            </w:pPr>
            <w:r>
              <w:rPr>
                <w:rFonts w:ascii="標楷體" w:eastAsia="標楷體" w:hAnsi="標楷體"/>
              </w:rPr>
              <w:t>一、存放金融機構。</w:t>
            </w:r>
          </w:p>
          <w:p w:rsidR="00B360A3" w:rsidRDefault="00AE4A03">
            <w:pPr>
              <w:ind w:left="720" w:hanging="480"/>
              <w:jc w:val="both"/>
            </w:pPr>
            <w:r>
              <w:rPr>
                <w:rFonts w:ascii="標楷體" w:eastAsia="標楷體" w:hAnsi="標楷體"/>
              </w:rPr>
              <w:t>二、購買公債</w:t>
            </w:r>
            <w:r>
              <w:rPr>
                <w:rFonts w:ascii="標楷體" w:eastAsia="標楷體" w:hAnsi="標楷體"/>
                <w:u w:val="single"/>
              </w:rPr>
              <w:t>及法人自用之不動產</w:t>
            </w:r>
            <w:r>
              <w:rPr>
                <w:rFonts w:ascii="標楷體" w:eastAsia="標楷體" w:hAnsi="標楷體"/>
              </w:rPr>
              <w:t>。</w:t>
            </w:r>
          </w:p>
          <w:p w:rsidR="00B360A3" w:rsidRDefault="00AE4A03">
            <w:pPr>
              <w:ind w:left="720" w:hanging="480"/>
              <w:jc w:val="both"/>
              <w:rPr>
                <w:rFonts w:ascii="標楷體" w:eastAsia="標楷體" w:hAnsi="標楷體"/>
              </w:rPr>
            </w:pPr>
            <w:r>
              <w:rPr>
                <w:rFonts w:ascii="標楷體" w:eastAsia="標楷體" w:hAnsi="標楷體"/>
              </w:rPr>
              <w:t>三、於安全可靠之原則下，經董事會同意</w:t>
            </w:r>
            <w:r>
              <w:rPr>
                <w:rFonts w:ascii="標楷體" w:eastAsia="標楷體" w:hAnsi="標楷體"/>
              </w:rPr>
              <w:t>在財產總額二分之一額度內，轉為有</w:t>
            </w:r>
            <w:r>
              <w:rPr>
                <w:rFonts w:ascii="標楷體" w:eastAsia="標楷體" w:hAnsi="標楷體"/>
              </w:rPr>
              <w:lastRenderedPageBreak/>
              <w:t>助增加財源之投資。</w:t>
            </w:r>
          </w:p>
          <w:p w:rsidR="00B360A3" w:rsidRDefault="00AE4A03">
            <w:pPr>
              <w:ind w:left="240" w:firstLine="480"/>
              <w:jc w:val="both"/>
            </w:pPr>
            <w:r>
              <w:rPr>
                <w:rFonts w:ascii="標楷體" w:eastAsia="標楷體" w:hAnsi="標楷體"/>
              </w:rPr>
              <w:t>前項第三款</w:t>
            </w:r>
            <w:r>
              <w:rPr>
                <w:rFonts w:ascii="標楷體" w:eastAsia="標楷體" w:hAnsi="標楷體"/>
                <w:u w:val="single"/>
              </w:rPr>
              <w:t>財產總額之計算，不含設立基金之現金總額</w:t>
            </w:r>
            <w:r>
              <w:rPr>
                <w:rFonts w:ascii="標楷體" w:eastAsia="標楷體" w:hAnsi="標楷體"/>
              </w:rPr>
              <w:t>。</w:t>
            </w:r>
          </w:p>
          <w:p w:rsidR="00B360A3" w:rsidRDefault="00AE4A03">
            <w:pPr>
              <w:ind w:left="240" w:firstLine="480"/>
              <w:jc w:val="both"/>
            </w:pPr>
            <w:r>
              <w:rPr>
                <w:rFonts w:ascii="標楷體" w:eastAsia="標楷體" w:hAnsi="標楷體"/>
              </w:rPr>
              <w:t>文化法人之財產不得</w:t>
            </w:r>
            <w:r>
              <w:rPr>
                <w:rFonts w:ascii="標楷體" w:eastAsia="標楷體" w:hAnsi="標楷體"/>
                <w:u w:val="single"/>
              </w:rPr>
              <w:t>存放於</w:t>
            </w:r>
            <w:r>
              <w:rPr>
                <w:rFonts w:ascii="標楷體" w:eastAsia="標楷體" w:hAnsi="標楷體"/>
              </w:rPr>
              <w:t>非金融機構或貸</w:t>
            </w:r>
            <w:r>
              <w:rPr>
                <w:rFonts w:ascii="標楷體" w:eastAsia="標楷體" w:hAnsi="標楷體"/>
                <w:u w:val="single"/>
              </w:rPr>
              <w:t>與任何人</w:t>
            </w:r>
            <w:r>
              <w:rPr>
                <w:rFonts w:ascii="標楷體" w:eastAsia="標楷體" w:hAnsi="標楷體"/>
              </w:rPr>
              <w:t>。</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80" w:hanging="480"/>
              <w:jc w:val="both"/>
            </w:pPr>
            <w:r>
              <w:rPr>
                <w:rFonts w:ascii="標楷體" w:eastAsia="標楷體" w:hAnsi="標楷體"/>
              </w:rPr>
              <w:lastRenderedPageBreak/>
              <w:t>一、依據財團法人法第十九條規定</w:t>
            </w:r>
            <w:r>
              <w:rPr>
                <w:rFonts w:ascii="新細明體" w:hAnsi="新細明體"/>
              </w:rPr>
              <w:t>，</w:t>
            </w:r>
            <w:r>
              <w:rPr>
                <w:rFonts w:ascii="標楷體" w:eastAsia="標楷體" w:hAnsi="標楷體"/>
              </w:rPr>
              <w:t>明定文化法人財產之運用方法除保值外，並得為適當投資，以兼顧財產運用之靈活性，俾維持其辦理各項公益事業之財力。</w:t>
            </w:r>
          </w:p>
          <w:p w:rsidR="00B360A3" w:rsidRDefault="00AE4A03">
            <w:pPr>
              <w:ind w:left="480" w:hanging="480"/>
              <w:jc w:val="both"/>
              <w:rPr>
                <w:rFonts w:ascii="標楷體" w:eastAsia="標楷體" w:hAnsi="標楷體"/>
              </w:rPr>
            </w:pPr>
            <w:r>
              <w:rPr>
                <w:rFonts w:ascii="標楷體" w:eastAsia="標楷體" w:hAnsi="標楷體"/>
              </w:rPr>
              <w:t>二、款次變更。</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第十八條　文化法人應依設立</w:t>
            </w:r>
            <w:r>
              <w:rPr>
                <w:rFonts w:ascii="標楷體" w:eastAsia="標楷體" w:hAnsi="標楷體"/>
                <w:u w:val="single"/>
              </w:rPr>
              <w:t>宗旨及</w:t>
            </w:r>
            <w:r>
              <w:rPr>
                <w:rFonts w:ascii="標楷體" w:eastAsia="標楷體" w:hAnsi="標楷體"/>
              </w:rPr>
              <w:t>目的</w:t>
            </w:r>
            <w:r>
              <w:rPr>
                <w:rFonts w:ascii="標楷體" w:eastAsia="標楷體" w:hAnsi="標楷體"/>
                <w:u w:val="single"/>
              </w:rPr>
              <w:t>事業，辦理下列事項：</w:t>
            </w:r>
          </w:p>
          <w:p w:rsidR="00B360A3" w:rsidRDefault="00AE4A03">
            <w:pPr>
              <w:ind w:left="720" w:hanging="480"/>
              <w:jc w:val="both"/>
            </w:pPr>
            <w:r>
              <w:rPr>
                <w:rFonts w:ascii="標楷體" w:eastAsia="標楷體" w:hAnsi="標楷體"/>
              </w:rPr>
              <w:t>一、</w:t>
            </w:r>
            <w:r>
              <w:rPr>
                <w:rFonts w:ascii="標楷體" w:eastAsia="標楷體" w:hAnsi="標楷體"/>
                <w:u w:val="single"/>
              </w:rPr>
              <w:t>於每年年度開始後一個月內，編製當</w:t>
            </w:r>
            <w:r>
              <w:rPr>
                <w:rFonts w:ascii="標楷體" w:eastAsia="標楷體" w:hAnsi="標楷體"/>
              </w:rPr>
              <w:t>年度工作計畫及經費預算，提請董事會</w:t>
            </w:r>
            <w:r>
              <w:rPr>
                <w:rFonts w:ascii="標楷體" w:eastAsia="標楷體" w:hAnsi="標楷體"/>
                <w:u w:val="single"/>
              </w:rPr>
              <w:t>決議</w:t>
            </w:r>
            <w:r>
              <w:rPr>
                <w:rFonts w:ascii="標楷體" w:eastAsia="標楷體" w:hAnsi="標楷體"/>
              </w:rPr>
              <w:t>通過後，報文化局備查。</w:t>
            </w:r>
          </w:p>
          <w:p w:rsidR="00B360A3" w:rsidRDefault="00AE4A03">
            <w:pPr>
              <w:ind w:left="720" w:hanging="480"/>
              <w:jc w:val="both"/>
            </w:pPr>
            <w:r>
              <w:rPr>
                <w:rFonts w:ascii="標楷體" w:eastAsia="標楷體" w:hAnsi="標楷體"/>
              </w:rPr>
              <w:t>二、</w:t>
            </w:r>
            <w:r>
              <w:rPr>
                <w:rFonts w:ascii="標楷體" w:eastAsia="標楷體" w:hAnsi="標楷體"/>
                <w:u w:val="single"/>
              </w:rPr>
              <w:t>於每年年度結束後五個月內，編製</w:t>
            </w:r>
            <w:r>
              <w:rPr>
                <w:rFonts w:ascii="標楷體" w:eastAsia="標楷體" w:hAnsi="標楷體"/>
              </w:rPr>
              <w:t>前一年度之工作報告及財務報表，提請董事會</w:t>
            </w:r>
            <w:r>
              <w:rPr>
                <w:rFonts w:ascii="標楷體" w:eastAsia="標楷體" w:hAnsi="標楷體"/>
                <w:u w:val="single"/>
              </w:rPr>
              <w:t>決議</w:t>
            </w:r>
            <w:r>
              <w:rPr>
                <w:rFonts w:ascii="標楷體" w:eastAsia="標楷體" w:hAnsi="標楷體"/>
              </w:rPr>
              <w:t>通過</w:t>
            </w:r>
            <w:r>
              <w:rPr>
                <w:rFonts w:ascii="標楷體" w:eastAsia="標楷體" w:hAnsi="標楷體"/>
              </w:rPr>
              <w:lastRenderedPageBreak/>
              <w:t>後</w:t>
            </w:r>
            <w:r>
              <w:rPr>
                <w:rFonts w:ascii="標楷體" w:eastAsia="標楷體" w:hAnsi="標楷體"/>
                <w:u w:val="single"/>
              </w:rPr>
              <w:t>，</w:t>
            </w:r>
            <w:r>
              <w:rPr>
                <w:rFonts w:ascii="標楷體" w:eastAsia="標楷體" w:hAnsi="標楷體"/>
              </w:rPr>
              <w:t>報文化局備查。</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lastRenderedPageBreak/>
              <w:t>第二十條</w:t>
            </w:r>
            <w:r>
              <w:rPr>
                <w:rFonts w:ascii="標楷體" w:eastAsia="標楷體" w:hAnsi="標楷體"/>
              </w:rPr>
              <w:t xml:space="preserve">  </w:t>
            </w:r>
            <w:r>
              <w:rPr>
                <w:rFonts w:ascii="標楷體" w:eastAsia="標楷體" w:hAnsi="標楷體"/>
              </w:rPr>
              <w:t>文化法人應依設立目的，</w:t>
            </w:r>
            <w:r>
              <w:rPr>
                <w:rFonts w:ascii="標楷體" w:eastAsia="標楷體" w:hAnsi="標楷體"/>
                <w:u w:val="single"/>
              </w:rPr>
              <w:t>分別</w:t>
            </w:r>
            <w:r>
              <w:rPr>
                <w:rFonts w:ascii="標楷體" w:eastAsia="標楷體" w:hAnsi="標楷體"/>
              </w:rPr>
              <w:t>於每年</w:t>
            </w:r>
            <w:r>
              <w:rPr>
                <w:rFonts w:ascii="標楷體" w:eastAsia="標楷體" w:hAnsi="標楷體"/>
                <w:u w:val="single"/>
              </w:rPr>
              <w:t>一月三十一日前，將當</w:t>
            </w:r>
            <w:r>
              <w:rPr>
                <w:rFonts w:ascii="標楷體" w:eastAsia="標楷體" w:hAnsi="標楷體"/>
              </w:rPr>
              <w:t>年度工作計畫及經費預算及</w:t>
            </w:r>
            <w:r>
              <w:rPr>
                <w:rFonts w:ascii="標楷體" w:eastAsia="標楷體" w:hAnsi="標楷體"/>
                <w:u w:val="single"/>
              </w:rPr>
              <w:t>四月三十日前將</w:t>
            </w:r>
            <w:r>
              <w:rPr>
                <w:rFonts w:ascii="標楷體" w:eastAsia="標楷體" w:hAnsi="標楷體"/>
              </w:rPr>
              <w:t>前一年度工作報告</w:t>
            </w:r>
            <w:r>
              <w:rPr>
                <w:rFonts w:ascii="標楷體" w:eastAsia="標楷體" w:hAnsi="標楷體"/>
                <w:u w:val="single"/>
              </w:rPr>
              <w:t>、經費收支、財產清冊</w:t>
            </w:r>
            <w:r>
              <w:rPr>
                <w:rFonts w:ascii="標楷體" w:eastAsia="標楷體" w:hAnsi="標楷體"/>
              </w:rPr>
              <w:t>及財務報表，提請董事會通過後報</w:t>
            </w:r>
            <w:r>
              <w:rPr>
                <w:rFonts w:ascii="標楷體" w:eastAsia="標楷體" w:hAnsi="標楷體"/>
                <w:u w:val="single"/>
              </w:rPr>
              <w:t>請</w:t>
            </w:r>
            <w:r>
              <w:rPr>
                <w:rFonts w:ascii="標楷體" w:eastAsia="標楷體" w:hAnsi="標楷體"/>
              </w:rPr>
              <w:t>文化局備查。</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46" w:hanging="446"/>
              <w:jc w:val="both"/>
            </w:pPr>
            <w:r>
              <w:rPr>
                <w:rFonts w:ascii="標楷體" w:eastAsia="標楷體" w:hAnsi="標楷體"/>
              </w:rPr>
              <w:t>一</w:t>
            </w:r>
            <w:r>
              <w:rPr>
                <w:rFonts w:ascii="新細明體" w:hAnsi="新細明體"/>
              </w:rPr>
              <w:t>、</w:t>
            </w:r>
            <w:r>
              <w:rPr>
                <w:rFonts w:ascii="標楷體" w:eastAsia="標楷體" w:hAnsi="標楷體"/>
              </w:rPr>
              <w:t>依據財團法人法第二十五條第一項規定</w:t>
            </w:r>
            <w:r>
              <w:rPr>
                <w:rFonts w:ascii="新細明體" w:hAnsi="新細明體"/>
              </w:rPr>
              <w:t>，</w:t>
            </w:r>
            <w:r>
              <w:rPr>
                <w:rFonts w:ascii="標楷體" w:eastAsia="標楷體" w:hAnsi="標楷體"/>
              </w:rPr>
              <w:t>明定財團法人之營運及運作資料送請主管機關備查之程序。</w:t>
            </w:r>
          </w:p>
          <w:p w:rsidR="00B360A3" w:rsidRDefault="00AE4A03">
            <w:pPr>
              <w:jc w:val="both"/>
            </w:pPr>
            <w:r>
              <w:rPr>
                <w:rFonts w:ascii="標楷體" w:eastAsia="標楷體" w:hAnsi="標楷體"/>
              </w:rPr>
              <w:t>二</w:t>
            </w:r>
            <w:r>
              <w:rPr>
                <w:rFonts w:ascii="新細明體" w:hAnsi="新細明體"/>
              </w:rPr>
              <w:t>、</w:t>
            </w:r>
            <w:r>
              <w:rPr>
                <w:rFonts w:ascii="標楷體" w:eastAsia="標楷體" w:hAnsi="標楷體"/>
              </w:rPr>
              <w:t>條次變更</w:t>
            </w:r>
            <w:r>
              <w:rPr>
                <w:rFonts w:ascii="新細明體" w:hAnsi="新細明體"/>
              </w:rPr>
              <w:t>。</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第十九條</w:t>
            </w:r>
            <w:r>
              <w:rPr>
                <w:rFonts w:ascii="標楷體" w:eastAsia="標楷體" w:hAnsi="標楷體"/>
              </w:rPr>
              <w:t xml:space="preserve">  </w:t>
            </w:r>
            <w:r>
              <w:rPr>
                <w:rFonts w:ascii="標楷體" w:eastAsia="標楷體" w:hAnsi="標楷體"/>
              </w:rPr>
              <w:t>文化法人不得有分配</w:t>
            </w:r>
            <w:r>
              <w:rPr>
                <w:rFonts w:ascii="標楷體" w:eastAsia="標楷體" w:hAnsi="標楷體"/>
                <w:u w:val="single"/>
              </w:rPr>
              <w:t>謄</w:t>
            </w:r>
            <w:r>
              <w:rPr>
                <w:rFonts w:ascii="標楷體" w:eastAsia="標楷體" w:hAnsi="標楷體"/>
              </w:rPr>
              <w:t>餘之行為。其有銷售貨物或勞務之情事者，除應依法課徵稅外，應全數列歸法人之收入項下，並應用於與設立宗旨有關事業之支出。</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第二十一條</w:t>
            </w:r>
            <w:r>
              <w:rPr>
                <w:rFonts w:ascii="標楷體" w:eastAsia="標楷體" w:hAnsi="標楷體"/>
              </w:rPr>
              <w:t xml:space="preserve">  </w:t>
            </w:r>
            <w:r>
              <w:rPr>
                <w:rFonts w:ascii="標楷體" w:eastAsia="標楷體" w:hAnsi="標楷體"/>
              </w:rPr>
              <w:t>文化法人不得有分配</w:t>
            </w:r>
            <w:r>
              <w:rPr>
                <w:rFonts w:ascii="標楷體" w:eastAsia="標楷體" w:hAnsi="標楷體"/>
                <w:u w:val="single"/>
              </w:rPr>
              <w:t>盈</w:t>
            </w:r>
            <w:r>
              <w:rPr>
                <w:rFonts w:ascii="標楷體" w:eastAsia="標楷體" w:hAnsi="標楷體"/>
              </w:rPr>
              <w:t>餘之行為。其有銷售貨物或勞務之情事者，除應依法課徵稅外，應全數列歸法人之收入項下，並應用於與設立宗旨有關事業之支出。</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numPr>
                <w:ilvl w:val="0"/>
                <w:numId w:val="2"/>
              </w:numPr>
              <w:jc w:val="both"/>
            </w:pPr>
            <w:r>
              <w:rPr>
                <w:rFonts w:ascii="標楷體" w:eastAsia="標楷體" w:hAnsi="標楷體"/>
              </w:rPr>
              <w:t>文字酌修</w:t>
            </w:r>
            <w:r>
              <w:rPr>
                <w:rFonts w:ascii="新細明體" w:hAnsi="新細明體"/>
              </w:rPr>
              <w:t>。</w:t>
            </w:r>
          </w:p>
          <w:p w:rsidR="00B360A3" w:rsidRDefault="00AE4A03">
            <w:pPr>
              <w:numPr>
                <w:ilvl w:val="0"/>
                <w:numId w:val="2"/>
              </w:numPr>
              <w:jc w:val="both"/>
            </w:pPr>
            <w:r>
              <w:rPr>
                <w:rFonts w:ascii="標楷體" w:eastAsia="標楷體" w:hAnsi="標楷體"/>
              </w:rPr>
              <w:t>條次變更</w:t>
            </w:r>
            <w:r>
              <w:rPr>
                <w:rFonts w:ascii="新細明體" w:hAnsi="新細明體"/>
              </w:rPr>
              <w:t>。</w:t>
            </w:r>
          </w:p>
        </w:tc>
      </w:tr>
      <w:tr w:rsidR="00B360A3">
        <w:tblPrEx>
          <w:tblCellMar>
            <w:top w:w="0" w:type="dxa"/>
            <w:bottom w:w="0" w:type="dxa"/>
          </w:tblCellMar>
        </w:tblPrEx>
        <w:trPr>
          <w:trHeight w:val="323"/>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第二十條</w:t>
            </w:r>
            <w:r>
              <w:rPr>
                <w:rFonts w:ascii="標楷體" w:eastAsia="標楷體" w:hAnsi="標楷體"/>
              </w:rPr>
              <w:t xml:space="preserve">  </w:t>
            </w:r>
            <w:r>
              <w:rPr>
                <w:rFonts w:ascii="標楷體" w:eastAsia="標楷體" w:hAnsi="標楷體"/>
              </w:rPr>
              <w:t>文化法人應以</w:t>
            </w:r>
            <w:r>
              <w:rPr>
                <w:rFonts w:ascii="標楷體" w:eastAsia="標楷體" w:hAnsi="標楷體"/>
                <w:u w:val="single"/>
              </w:rPr>
              <w:t>捐助財產孳息及設立登記後之各項所得，辦理符合設立目的及捐助章程所定之業務，</w:t>
            </w:r>
            <w:r>
              <w:rPr>
                <w:rFonts w:ascii="標楷體" w:eastAsia="標楷體" w:hAnsi="標楷體"/>
              </w:rPr>
              <w:t>並符合普遍性及公平性原則。</w:t>
            </w:r>
          </w:p>
          <w:p w:rsidR="00B360A3" w:rsidRDefault="00AE4A03">
            <w:pPr>
              <w:ind w:left="240" w:firstLine="480"/>
              <w:jc w:val="both"/>
            </w:pPr>
            <w:r>
              <w:rPr>
                <w:rFonts w:ascii="標楷體" w:eastAsia="標楷體" w:hAnsi="標楷體"/>
                <w:u w:val="single"/>
              </w:rPr>
              <w:t>對個別團體、法人</w:t>
            </w:r>
            <w:r>
              <w:rPr>
                <w:rFonts w:ascii="標楷體" w:eastAsia="標楷體" w:hAnsi="標楷體"/>
              </w:rPr>
              <w:t>或個人</w:t>
            </w:r>
            <w:r>
              <w:rPr>
                <w:rFonts w:ascii="標楷體" w:eastAsia="標楷體" w:hAnsi="標楷體"/>
                <w:u w:val="single"/>
              </w:rPr>
              <w:t>所為之獎助或捐贈，除有下列情形之一者外，</w:t>
            </w:r>
            <w:r>
              <w:rPr>
                <w:rFonts w:ascii="標楷體" w:eastAsia="標楷體" w:hAnsi="標楷體"/>
              </w:rPr>
              <w:t>不得超過</w:t>
            </w:r>
            <w:r>
              <w:rPr>
                <w:rFonts w:ascii="標楷體" w:eastAsia="標楷體" w:hAnsi="標楷體"/>
                <w:u w:val="single"/>
              </w:rPr>
              <w:t>當年度支出百分之十：</w:t>
            </w:r>
            <w:r>
              <w:rPr>
                <w:rFonts w:ascii="標楷體" w:eastAsia="標楷體" w:hAnsi="標楷體"/>
                <w:u w:val="single"/>
              </w:rPr>
              <w:t xml:space="preserve"> </w:t>
            </w:r>
          </w:p>
          <w:p w:rsidR="00B360A3" w:rsidRDefault="00AE4A03">
            <w:pPr>
              <w:ind w:left="720" w:hanging="480"/>
              <w:jc w:val="both"/>
              <w:rPr>
                <w:rFonts w:ascii="標楷體" w:eastAsia="標楷體" w:hAnsi="標楷體"/>
                <w:u w:val="single"/>
              </w:rPr>
            </w:pPr>
            <w:r>
              <w:rPr>
                <w:rFonts w:ascii="標楷體" w:eastAsia="標楷體" w:hAnsi="標楷體"/>
                <w:u w:val="single"/>
              </w:rPr>
              <w:t>一、獎助或捐贈予捐助章程所定特定對象。</w:t>
            </w:r>
          </w:p>
          <w:p w:rsidR="00B360A3" w:rsidRDefault="00AE4A03">
            <w:pPr>
              <w:ind w:left="720" w:hanging="480"/>
              <w:jc w:val="both"/>
              <w:rPr>
                <w:rFonts w:ascii="標楷體" w:eastAsia="標楷體" w:hAnsi="標楷體"/>
                <w:u w:val="single"/>
              </w:rPr>
            </w:pPr>
            <w:r>
              <w:rPr>
                <w:rFonts w:ascii="標楷體" w:eastAsia="標楷體" w:hAnsi="標楷體"/>
                <w:u w:val="single"/>
              </w:rPr>
              <w:t>二、獎助或捐贈支出來源，屬於捐助人指定用途之捐助財產。</w:t>
            </w:r>
          </w:p>
          <w:p w:rsidR="00B360A3" w:rsidRDefault="00AE4A03">
            <w:pPr>
              <w:ind w:left="720" w:hanging="480"/>
              <w:jc w:val="both"/>
              <w:rPr>
                <w:rFonts w:ascii="標楷體" w:eastAsia="標楷體" w:hAnsi="標楷體"/>
                <w:u w:val="single"/>
              </w:rPr>
            </w:pPr>
            <w:r>
              <w:rPr>
                <w:rFonts w:ascii="標楷體" w:eastAsia="標楷體" w:hAnsi="標楷體"/>
                <w:u w:val="single"/>
              </w:rPr>
              <w:t>三、其當年度所為之獎助或捐贈在新臺幣一百萬元以下。</w:t>
            </w:r>
          </w:p>
          <w:p w:rsidR="00B360A3" w:rsidRDefault="00AE4A03">
            <w:pPr>
              <w:ind w:left="720" w:hanging="480"/>
              <w:jc w:val="both"/>
            </w:pPr>
            <w:r>
              <w:rPr>
                <w:rFonts w:ascii="標楷體" w:eastAsia="標楷體" w:hAnsi="標楷體"/>
                <w:u w:val="single"/>
              </w:rPr>
              <w:t>四、其他經文化局許可之情形。</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83" w:hanging="283"/>
              <w:jc w:val="both"/>
            </w:pPr>
            <w:r>
              <w:rPr>
                <w:rFonts w:ascii="標楷體" w:eastAsia="標楷體" w:hAnsi="標楷體"/>
              </w:rPr>
              <w:t>第二十二條</w:t>
            </w:r>
            <w:r>
              <w:rPr>
                <w:rFonts w:ascii="標楷體" w:eastAsia="標楷體" w:hAnsi="標楷體"/>
              </w:rPr>
              <w:t xml:space="preserve">  </w:t>
            </w:r>
            <w:r>
              <w:rPr>
                <w:rFonts w:ascii="標楷體" w:eastAsia="標楷體" w:hAnsi="標楷體"/>
              </w:rPr>
              <w:t>文化法人應以</w:t>
            </w:r>
            <w:r>
              <w:rPr>
                <w:rFonts w:ascii="標楷體" w:eastAsia="標楷體" w:hAnsi="標楷體"/>
                <w:u w:val="single"/>
              </w:rPr>
              <w:t>設立基金孳息及法人成立後所得捐贈辦理各項業務。</w:t>
            </w:r>
          </w:p>
          <w:p w:rsidR="00B360A3" w:rsidRDefault="00AE4A03">
            <w:pPr>
              <w:ind w:left="240" w:firstLine="480"/>
              <w:jc w:val="both"/>
            </w:pPr>
            <w:r>
              <w:rPr>
                <w:rFonts w:ascii="標楷體" w:eastAsia="標楷體" w:hAnsi="標楷體"/>
                <w:u w:val="single"/>
              </w:rPr>
              <w:t>辦理獎助或捐贈業務者，應以符合章程所訂業務項目為限</w:t>
            </w:r>
            <w:r>
              <w:rPr>
                <w:rFonts w:ascii="標楷體" w:eastAsia="標楷體" w:hAnsi="標楷體"/>
              </w:rPr>
              <w:t>，並</w:t>
            </w:r>
            <w:r>
              <w:rPr>
                <w:rFonts w:ascii="標楷體" w:eastAsia="標楷體" w:hAnsi="標楷體"/>
                <w:u w:val="single"/>
              </w:rPr>
              <w:t>應</w:t>
            </w:r>
            <w:r>
              <w:rPr>
                <w:rFonts w:ascii="標楷體" w:eastAsia="標楷體" w:hAnsi="標楷體"/>
              </w:rPr>
              <w:t>符合普遍性及公平性原則。</w:t>
            </w:r>
          </w:p>
          <w:p w:rsidR="00B360A3" w:rsidRDefault="00AE4A03">
            <w:pPr>
              <w:ind w:left="240" w:firstLine="480"/>
              <w:jc w:val="both"/>
            </w:pPr>
            <w:r>
              <w:rPr>
                <w:rFonts w:ascii="標楷體" w:eastAsia="標楷體" w:hAnsi="標楷體"/>
              </w:rPr>
              <w:t>對於</w:t>
            </w:r>
            <w:r>
              <w:rPr>
                <w:rFonts w:ascii="標楷體" w:eastAsia="標楷體" w:hAnsi="標楷體"/>
                <w:u w:val="single"/>
              </w:rPr>
              <w:t>同一</w:t>
            </w:r>
            <w:r>
              <w:rPr>
                <w:rFonts w:ascii="標楷體" w:eastAsia="標楷體" w:hAnsi="標楷體"/>
              </w:rPr>
              <w:t>團體或個人之獎助，不得超過</w:t>
            </w:r>
            <w:r>
              <w:rPr>
                <w:rFonts w:ascii="標楷體" w:eastAsia="標楷體" w:hAnsi="標楷體"/>
                <w:u w:val="single"/>
              </w:rPr>
              <w:t>年度收入總額百分之二十</w:t>
            </w:r>
            <w:r>
              <w:rPr>
                <w:rFonts w:ascii="標楷體" w:eastAsia="標楷體" w:hAnsi="標楷體"/>
              </w:rPr>
              <w:t>。</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80" w:hanging="480"/>
              <w:jc w:val="both"/>
              <w:rPr>
                <w:rFonts w:ascii="標楷體" w:eastAsia="標楷體" w:hAnsi="標楷體"/>
              </w:rPr>
            </w:pPr>
            <w:r>
              <w:rPr>
                <w:rFonts w:ascii="標楷體" w:eastAsia="標楷體" w:hAnsi="標楷體"/>
              </w:rPr>
              <w:t>一、最低捐助財產總額為財團法人之成立基礎，為確保財團法人之財務穩健，不得動用最低捐助財產。</w:t>
            </w:r>
          </w:p>
          <w:p w:rsidR="00B360A3" w:rsidRDefault="00AE4A03">
            <w:pPr>
              <w:ind w:left="480" w:hanging="480"/>
              <w:jc w:val="both"/>
              <w:rPr>
                <w:rFonts w:ascii="標楷體" w:eastAsia="標楷體" w:hAnsi="標楷體"/>
              </w:rPr>
            </w:pPr>
            <w:r>
              <w:rPr>
                <w:rFonts w:ascii="標楷體" w:eastAsia="標楷體" w:hAnsi="標楷體"/>
              </w:rPr>
              <w:t>二、依據財團法人法第二十一條規定，酌修第一項文字。</w:t>
            </w:r>
          </w:p>
          <w:p w:rsidR="00B360A3" w:rsidRDefault="00AE4A03">
            <w:pPr>
              <w:ind w:left="480" w:hanging="480"/>
              <w:jc w:val="both"/>
              <w:rPr>
                <w:rFonts w:ascii="標楷體" w:eastAsia="標楷體" w:hAnsi="標楷體"/>
              </w:rPr>
            </w:pPr>
            <w:r>
              <w:rPr>
                <w:rFonts w:ascii="標楷體" w:eastAsia="標楷體" w:hAnsi="標楷體"/>
              </w:rPr>
              <w:t>三、為落實獎助或捐贈之普遍性原則，新增第二項，明定財團法人對個別團體或個人為獎助或捐贈之金額比率限制及其例外規定。</w:t>
            </w:r>
          </w:p>
          <w:p w:rsidR="00B360A3" w:rsidRDefault="00AE4A03">
            <w:pPr>
              <w:ind w:left="480" w:hanging="480"/>
              <w:jc w:val="both"/>
              <w:rPr>
                <w:rFonts w:ascii="標楷體" w:eastAsia="標楷體" w:hAnsi="標楷體"/>
              </w:rPr>
            </w:pPr>
            <w:r>
              <w:rPr>
                <w:rFonts w:ascii="標楷體" w:eastAsia="標楷體" w:hAnsi="標楷體"/>
              </w:rPr>
              <w:t>四、因考量本市文化法人捐款額度大部分都在一百萬以下，故擬將設定為獎助或捐贈在一百萬元以下。</w:t>
            </w:r>
          </w:p>
        </w:tc>
      </w:tr>
      <w:tr w:rsidR="00B360A3">
        <w:tblPrEx>
          <w:tblCellMar>
            <w:top w:w="0" w:type="dxa"/>
            <w:bottom w:w="0" w:type="dxa"/>
          </w:tblCellMar>
        </w:tblPrEx>
        <w:trPr>
          <w:trHeight w:val="707"/>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t>第二十一條</w:t>
            </w:r>
            <w:r>
              <w:rPr>
                <w:rFonts w:ascii="標楷體" w:eastAsia="標楷體" w:hAnsi="標楷體"/>
              </w:rPr>
              <w:t xml:space="preserve">  </w:t>
            </w:r>
            <w:r>
              <w:rPr>
                <w:rFonts w:ascii="標楷體" w:eastAsia="標楷體" w:hAnsi="標楷體"/>
              </w:rPr>
              <w:t>文化法人應依下列規定建立會計制度，並接受文化局派員檢查：</w:t>
            </w:r>
          </w:p>
          <w:p w:rsidR="00B360A3" w:rsidRDefault="00AE4A03">
            <w:pPr>
              <w:ind w:left="720" w:hanging="480"/>
              <w:jc w:val="both"/>
              <w:rPr>
                <w:rFonts w:ascii="標楷體" w:eastAsia="標楷體" w:hAnsi="標楷體"/>
              </w:rPr>
            </w:pPr>
            <w:r>
              <w:rPr>
                <w:rFonts w:ascii="標楷體" w:eastAsia="標楷體" w:hAnsi="標楷體"/>
              </w:rPr>
              <w:t>一、會計年度之起迄以曆年制為準。</w:t>
            </w:r>
          </w:p>
          <w:p w:rsidR="00B360A3" w:rsidRDefault="00AE4A03">
            <w:pPr>
              <w:ind w:left="720" w:hanging="480"/>
              <w:jc w:val="both"/>
              <w:rPr>
                <w:rFonts w:ascii="標楷體" w:eastAsia="標楷體" w:hAnsi="標楷體"/>
              </w:rPr>
            </w:pPr>
            <w:r>
              <w:rPr>
                <w:rFonts w:ascii="標楷體" w:eastAsia="標楷體" w:hAnsi="標楷體"/>
              </w:rPr>
              <w:t>二、會計基礎採權責發生制。</w:t>
            </w:r>
          </w:p>
          <w:p w:rsidR="00B360A3" w:rsidRDefault="00AE4A03">
            <w:pPr>
              <w:ind w:left="720" w:hanging="480"/>
              <w:jc w:val="both"/>
              <w:rPr>
                <w:rFonts w:ascii="標楷體" w:eastAsia="標楷體" w:hAnsi="標楷體"/>
              </w:rPr>
            </w:pPr>
            <w:r>
              <w:rPr>
                <w:rFonts w:ascii="標楷體" w:eastAsia="標楷體" w:hAnsi="標楷體"/>
              </w:rPr>
              <w:t>三、設置會計簿籍。各種會計簿籍及會計報告，應自決算報</w:t>
            </w:r>
            <w:r>
              <w:rPr>
                <w:rFonts w:ascii="標楷體" w:eastAsia="標楷體" w:hAnsi="標楷體"/>
              </w:rPr>
              <w:lastRenderedPageBreak/>
              <w:t>文化局備查之日起至少保存十年。</w:t>
            </w:r>
          </w:p>
          <w:p w:rsidR="00B360A3" w:rsidRDefault="00AE4A03">
            <w:pPr>
              <w:ind w:left="720" w:hanging="480"/>
              <w:jc w:val="both"/>
              <w:rPr>
                <w:rFonts w:ascii="標楷體" w:eastAsia="標楷體" w:hAnsi="標楷體"/>
              </w:rPr>
            </w:pPr>
            <w:r>
              <w:rPr>
                <w:rFonts w:ascii="標楷體" w:eastAsia="標楷體" w:hAnsi="標楷體"/>
              </w:rPr>
              <w:t>四、經費收支須有合法憑證。各種憑證應自決算報文化局備查之日起至少保存五年。</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lastRenderedPageBreak/>
              <w:t>第二十三條</w:t>
            </w:r>
            <w:r>
              <w:rPr>
                <w:rFonts w:ascii="標楷體" w:eastAsia="標楷體" w:hAnsi="標楷體"/>
              </w:rPr>
              <w:t xml:space="preserve">  </w:t>
            </w:r>
            <w:r>
              <w:rPr>
                <w:rFonts w:ascii="標楷體" w:eastAsia="標楷體" w:hAnsi="標楷體"/>
              </w:rPr>
              <w:t>文化法人應依下列規定建立會計制度，並接受文化局派員檢查：</w:t>
            </w:r>
          </w:p>
          <w:p w:rsidR="00B360A3" w:rsidRDefault="00AE4A03">
            <w:pPr>
              <w:ind w:left="720" w:hanging="480"/>
              <w:jc w:val="both"/>
              <w:rPr>
                <w:rFonts w:ascii="標楷體" w:eastAsia="標楷體" w:hAnsi="標楷體"/>
              </w:rPr>
            </w:pPr>
            <w:r>
              <w:rPr>
                <w:rFonts w:ascii="標楷體" w:eastAsia="標楷體" w:hAnsi="標楷體"/>
              </w:rPr>
              <w:t>一、會計年度之起迄以曆年制為準。</w:t>
            </w:r>
          </w:p>
          <w:p w:rsidR="00B360A3" w:rsidRDefault="00AE4A03">
            <w:pPr>
              <w:ind w:left="720" w:hanging="480"/>
              <w:jc w:val="both"/>
              <w:rPr>
                <w:rFonts w:ascii="標楷體" w:eastAsia="標楷體" w:hAnsi="標楷體"/>
              </w:rPr>
            </w:pPr>
            <w:r>
              <w:rPr>
                <w:rFonts w:ascii="標楷體" w:eastAsia="標楷體" w:hAnsi="標楷體"/>
              </w:rPr>
              <w:t>二、會計基礎採權責發生制。</w:t>
            </w:r>
          </w:p>
          <w:p w:rsidR="00B360A3" w:rsidRDefault="00AE4A03">
            <w:pPr>
              <w:ind w:left="720" w:hanging="480"/>
              <w:jc w:val="both"/>
              <w:rPr>
                <w:rFonts w:ascii="標楷體" w:eastAsia="標楷體" w:hAnsi="標楷體"/>
              </w:rPr>
            </w:pPr>
            <w:r>
              <w:rPr>
                <w:rFonts w:ascii="標楷體" w:eastAsia="標楷體" w:hAnsi="標楷體"/>
              </w:rPr>
              <w:t>三、設置會計簿籍。各種會計簿籍及會計報告，應自決算報</w:t>
            </w:r>
            <w:r>
              <w:rPr>
                <w:rFonts w:ascii="標楷體" w:eastAsia="標楷體" w:hAnsi="標楷體"/>
              </w:rPr>
              <w:lastRenderedPageBreak/>
              <w:t>文化局備查之日起至少保存十年。</w:t>
            </w:r>
          </w:p>
          <w:p w:rsidR="00B360A3" w:rsidRDefault="00AE4A03">
            <w:pPr>
              <w:ind w:left="720" w:hanging="480"/>
              <w:jc w:val="both"/>
              <w:rPr>
                <w:rFonts w:ascii="標楷體" w:eastAsia="標楷體" w:hAnsi="標楷體"/>
              </w:rPr>
            </w:pPr>
            <w:r>
              <w:rPr>
                <w:rFonts w:ascii="標楷體" w:eastAsia="標楷體" w:hAnsi="標楷體"/>
              </w:rPr>
              <w:t>四、經費收支須有合法憑證。各種憑證應自決算報文化局備查之日起至少保存五年。</w:t>
            </w:r>
          </w:p>
          <w:p w:rsidR="00B360A3" w:rsidRDefault="00AE4A03">
            <w:pPr>
              <w:ind w:left="720" w:hanging="480"/>
              <w:jc w:val="both"/>
              <w:rPr>
                <w:rFonts w:ascii="標楷體" w:eastAsia="標楷體" w:hAnsi="標楷體"/>
                <w:u w:val="single"/>
              </w:rPr>
            </w:pPr>
            <w:r>
              <w:rPr>
                <w:rFonts w:ascii="標楷體" w:eastAsia="標楷體" w:hAnsi="標楷體"/>
                <w:u w:val="single"/>
              </w:rPr>
              <w:t>五、決算除應依預算費用科目列報外，另應依年度辦理業務活動列載各項活動之經費支出。</w:t>
            </w:r>
          </w:p>
          <w:p w:rsidR="00B360A3" w:rsidRDefault="00AE4A03">
            <w:pPr>
              <w:ind w:left="720" w:hanging="480"/>
              <w:jc w:val="both"/>
            </w:pPr>
            <w:r>
              <w:rPr>
                <w:rFonts w:ascii="標楷體" w:eastAsia="標楷體" w:hAnsi="標楷體"/>
                <w:u w:val="single"/>
              </w:rPr>
              <w:t>六、有附屬作業組織者，附屬作業組織之會計事項應獨立作業，年度所得應列歸法人之收入統籌運用。</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80" w:hanging="480"/>
              <w:jc w:val="both"/>
              <w:rPr>
                <w:rFonts w:ascii="標楷體" w:eastAsia="標楷體" w:hAnsi="標楷體"/>
              </w:rPr>
            </w:pPr>
            <w:r>
              <w:rPr>
                <w:rFonts w:ascii="標楷體" w:eastAsia="標楷體" w:hAnsi="標楷體"/>
              </w:rPr>
              <w:lastRenderedPageBreak/>
              <w:t>一、依據財團法人法明定財團法人之會計制度其及</w:t>
            </w:r>
            <w:r>
              <w:rPr>
                <w:rFonts w:ascii="標楷體" w:eastAsia="標楷體" w:hAnsi="標楷體"/>
              </w:rPr>
              <w:t>會計處理原則。</w:t>
            </w:r>
          </w:p>
          <w:p w:rsidR="00B360A3" w:rsidRDefault="00AE4A03">
            <w:pPr>
              <w:ind w:left="100"/>
              <w:jc w:val="both"/>
            </w:pPr>
            <w:r>
              <w:rPr>
                <w:rFonts w:ascii="標楷體" w:eastAsia="標楷體" w:hAnsi="標楷體"/>
              </w:rPr>
              <w:t>二</w:t>
            </w:r>
            <w:r>
              <w:rPr>
                <w:rFonts w:ascii="新細明體" w:hAnsi="新細明體"/>
              </w:rPr>
              <w:t>、</w:t>
            </w:r>
            <w:r>
              <w:rPr>
                <w:rFonts w:ascii="標楷體" w:eastAsia="標楷體" w:hAnsi="標楷體"/>
              </w:rPr>
              <w:t>條次變更</w:t>
            </w:r>
            <w:r>
              <w:rPr>
                <w:rFonts w:ascii="新細明體" w:hAnsi="新細明體"/>
              </w:rPr>
              <w:t>。</w:t>
            </w:r>
          </w:p>
        </w:tc>
      </w:tr>
      <w:tr w:rsidR="00B360A3">
        <w:tblPrEx>
          <w:tblCellMar>
            <w:top w:w="0" w:type="dxa"/>
            <w:bottom w:w="0" w:type="dxa"/>
          </w:tblCellMar>
        </w:tblPrEx>
        <w:trPr>
          <w:trHeight w:val="5801"/>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 xml:space="preserve">第二十二條　</w:t>
            </w:r>
            <w:r>
              <w:rPr>
                <w:rFonts w:ascii="標楷體" w:eastAsia="標楷體" w:hAnsi="標楷體"/>
                <w:u w:val="single"/>
              </w:rPr>
              <w:t>財團法人在法院登記之</w:t>
            </w:r>
            <w:r>
              <w:rPr>
                <w:rFonts w:ascii="標楷體" w:eastAsia="標楷體" w:hAnsi="標楷體"/>
              </w:rPr>
              <w:t>財產總額三千萬元以上</w:t>
            </w:r>
            <w:r>
              <w:rPr>
                <w:rFonts w:ascii="標楷體" w:eastAsia="標楷體" w:hAnsi="標楷體"/>
                <w:u w:val="single"/>
              </w:rPr>
              <w:t>或年度收入總額達一千萬元以上者，應建立內部控制及稽核制度，報文化局備查；</w:t>
            </w:r>
            <w:r>
              <w:rPr>
                <w:rFonts w:ascii="標楷體" w:eastAsia="標楷體" w:hAnsi="標楷體"/>
              </w:rPr>
              <w:t>其財務報表應經會計師查核簽證</w:t>
            </w:r>
            <w:r>
              <w:rPr>
                <w:rFonts w:ascii="標楷體" w:eastAsia="標楷體" w:hAnsi="標楷體"/>
                <w:u w:val="single"/>
              </w:rPr>
              <w:t>，並應依文化局指導，訂定誠信經營規範</w:t>
            </w:r>
            <w:r>
              <w:rPr>
                <w:rFonts w:ascii="標楷體" w:eastAsia="標楷體" w:hAnsi="標楷體"/>
              </w:rPr>
              <w:t>。</w:t>
            </w:r>
          </w:p>
          <w:p w:rsidR="00B360A3" w:rsidRDefault="00AE4A03">
            <w:pPr>
              <w:ind w:left="240" w:firstLine="480"/>
              <w:jc w:val="both"/>
              <w:rPr>
                <w:rFonts w:ascii="標楷體" w:eastAsia="標楷體" w:hAnsi="標楷體"/>
                <w:u w:val="single"/>
              </w:rPr>
            </w:pPr>
            <w:r>
              <w:rPr>
                <w:rFonts w:ascii="標楷體" w:eastAsia="標楷體" w:hAnsi="標楷體"/>
                <w:u w:val="single"/>
              </w:rPr>
              <w:t>前項之金額，係指前一年度之決算財務報表所列金額。</w:t>
            </w:r>
          </w:p>
          <w:p w:rsidR="00B360A3" w:rsidRDefault="00AE4A03">
            <w:pPr>
              <w:ind w:left="240" w:firstLine="480"/>
              <w:jc w:val="both"/>
            </w:pPr>
            <w:r>
              <w:rPr>
                <w:rFonts w:ascii="標楷體" w:eastAsia="標楷體" w:hAnsi="標楷體"/>
                <w:u w:val="single"/>
              </w:rPr>
              <w:t>第一項內部控制及稽核制度應於年度結束後一年內報文化局備查，已報備查者，無須再次辦理。</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第二十四條</w:t>
            </w:r>
            <w:r>
              <w:rPr>
                <w:rFonts w:ascii="標楷體" w:eastAsia="標楷體" w:hAnsi="標楷體"/>
              </w:rPr>
              <w:t xml:space="preserve">  </w:t>
            </w:r>
            <w:r>
              <w:rPr>
                <w:rFonts w:ascii="標楷體" w:eastAsia="標楷體" w:hAnsi="標楷體"/>
              </w:rPr>
              <w:t>財產總額或當年度收入總額</w:t>
            </w:r>
            <w:r>
              <w:rPr>
                <w:rFonts w:ascii="標楷體" w:eastAsia="標楷體" w:hAnsi="標楷體"/>
                <w:u w:val="single"/>
              </w:rPr>
              <w:t>達新臺幣</w:t>
            </w:r>
            <w:r>
              <w:rPr>
                <w:rFonts w:ascii="標楷體" w:eastAsia="標楷體" w:hAnsi="標楷體"/>
              </w:rPr>
              <w:t>三千萬元以上</w:t>
            </w:r>
            <w:r>
              <w:rPr>
                <w:rFonts w:ascii="標楷體" w:eastAsia="標楷體" w:hAnsi="標楷體"/>
                <w:u w:val="single"/>
              </w:rPr>
              <w:t>之文化法人，</w:t>
            </w:r>
            <w:r>
              <w:rPr>
                <w:rFonts w:ascii="標楷體" w:eastAsia="標楷體" w:hAnsi="標楷體"/>
              </w:rPr>
              <w:t>其財務報表應經會計師查核簽證。</w:t>
            </w:r>
          </w:p>
          <w:p w:rsidR="00B360A3" w:rsidRDefault="00AE4A03">
            <w:pPr>
              <w:ind w:left="240" w:firstLine="480"/>
              <w:jc w:val="both"/>
              <w:rPr>
                <w:rFonts w:ascii="標楷體" w:eastAsia="標楷體" w:hAnsi="標楷體"/>
                <w:u w:val="single"/>
              </w:rPr>
            </w:pPr>
            <w:r>
              <w:rPr>
                <w:rFonts w:ascii="標楷體" w:eastAsia="標楷體" w:hAnsi="標楷體"/>
                <w:u w:val="single"/>
              </w:rPr>
              <w:t>前項會計師於接受委託查核年度前三年內受有懲戒處分者，不得為前項之查核簽證。</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480" w:hanging="480"/>
              <w:jc w:val="both"/>
              <w:rPr>
                <w:rFonts w:ascii="標楷體" w:eastAsia="標楷體" w:hAnsi="標楷體"/>
              </w:rPr>
            </w:pPr>
            <w:r>
              <w:rPr>
                <w:rFonts w:ascii="標楷體" w:eastAsia="標楷體" w:hAnsi="標楷體"/>
              </w:rPr>
              <w:t>一、依據財團法人法第二十四條第三項規定，新增財產總額三千萬以上及年收入一千萬以上者應提供會計師財簽及配合相關規範。</w:t>
            </w:r>
          </w:p>
          <w:p w:rsidR="00B360A3" w:rsidRDefault="00AE4A03">
            <w:pPr>
              <w:ind w:left="480" w:hanging="480"/>
              <w:jc w:val="both"/>
              <w:rPr>
                <w:rFonts w:ascii="標楷體" w:eastAsia="標楷體" w:hAnsi="標楷體"/>
              </w:rPr>
            </w:pPr>
            <w:r>
              <w:rPr>
                <w:rFonts w:ascii="標楷體" w:eastAsia="標楷體" w:hAnsi="標楷體"/>
              </w:rPr>
              <w:t>二、本條所指內部控制及稽核制度為一次性備查，達一定金額之財團法人，如曾完成備查，後續除因應實際情形有修正需求外，無須逐年備查之。</w:t>
            </w:r>
          </w:p>
          <w:p w:rsidR="00B360A3" w:rsidRDefault="00AE4A03">
            <w:pPr>
              <w:ind w:left="480" w:hanging="480"/>
              <w:jc w:val="both"/>
            </w:pPr>
            <w:r>
              <w:rPr>
                <w:rFonts w:ascii="標楷體" w:eastAsia="標楷體" w:hAnsi="標楷體"/>
              </w:rPr>
              <w:t>三</w:t>
            </w:r>
            <w:r>
              <w:rPr>
                <w:rFonts w:ascii="新細明體" w:hAnsi="新細明體"/>
              </w:rPr>
              <w:t>、</w:t>
            </w:r>
            <w:r>
              <w:rPr>
                <w:rFonts w:ascii="標楷體" w:eastAsia="標楷體" w:hAnsi="標楷體"/>
              </w:rPr>
              <w:t>條次變更</w:t>
            </w:r>
            <w:r>
              <w:rPr>
                <w:rFonts w:ascii="新細明體" w:hAnsi="新細明體"/>
              </w:rPr>
              <w:t>。</w:t>
            </w:r>
          </w:p>
        </w:tc>
      </w:tr>
      <w:tr w:rsidR="00B360A3">
        <w:tblPrEx>
          <w:tblCellMar>
            <w:top w:w="0" w:type="dxa"/>
            <w:bottom w:w="0" w:type="dxa"/>
          </w:tblCellMar>
        </w:tblPrEx>
        <w:trPr>
          <w:trHeight w:val="977"/>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t>第二十三條</w:t>
            </w:r>
            <w:r>
              <w:rPr>
                <w:rFonts w:ascii="標楷體" w:eastAsia="標楷體" w:hAnsi="標楷體"/>
              </w:rPr>
              <w:t xml:space="preserve">  </w:t>
            </w:r>
            <w:r>
              <w:rPr>
                <w:rFonts w:ascii="標楷體" w:eastAsia="標楷體" w:hAnsi="標楷體"/>
              </w:rPr>
              <w:t>文化局得檢查文化法人之業務，檢查項目如下：</w:t>
            </w:r>
          </w:p>
          <w:p w:rsidR="00B360A3" w:rsidRDefault="00AE4A03">
            <w:pPr>
              <w:ind w:left="720" w:hanging="480"/>
              <w:jc w:val="both"/>
              <w:rPr>
                <w:rFonts w:ascii="標楷體" w:eastAsia="標楷體" w:hAnsi="標楷體"/>
              </w:rPr>
            </w:pPr>
            <w:r>
              <w:rPr>
                <w:rFonts w:ascii="標楷體" w:eastAsia="標楷體" w:hAnsi="標楷體"/>
              </w:rPr>
              <w:t>一、設立許可事項。</w:t>
            </w:r>
          </w:p>
          <w:p w:rsidR="00B360A3" w:rsidRDefault="00AE4A03">
            <w:pPr>
              <w:ind w:left="720" w:hanging="480"/>
              <w:jc w:val="both"/>
              <w:rPr>
                <w:rFonts w:ascii="標楷體" w:eastAsia="標楷體" w:hAnsi="標楷體"/>
              </w:rPr>
            </w:pPr>
            <w:r>
              <w:rPr>
                <w:rFonts w:ascii="標楷體" w:eastAsia="標楷體" w:hAnsi="標楷體"/>
              </w:rPr>
              <w:t>二、組織運作及設施狀況。</w:t>
            </w:r>
          </w:p>
          <w:p w:rsidR="00B360A3" w:rsidRDefault="00AE4A03">
            <w:pPr>
              <w:ind w:left="720" w:hanging="480"/>
              <w:jc w:val="both"/>
              <w:rPr>
                <w:rFonts w:ascii="標楷體" w:eastAsia="標楷體" w:hAnsi="標楷體"/>
              </w:rPr>
            </w:pPr>
            <w:r>
              <w:rPr>
                <w:rFonts w:ascii="標楷體" w:eastAsia="標楷體" w:hAnsi="標楷體"/>
              </w:rPr>
              <w:t>三、年度重大措施及業務辦理情形。</w:t>
            </w:r>
          </w:p>
          <w:p w:rsidR="00B360A3" w:rsidRDefault="00AE4A03">
            <w:pPr>
              <w:ind w:left="720" w:hanging="480"/>
              <w:jc w:val="both"/>
              <w:rPr>
                <w:rFonts w:ascii="標楷體" w:eastAsia="標楷體" w:hAnsi="標楷體"/>
              </w:rPr>
            </w:pPr>
            <w:r>
              <w:rPr>
                <w:rFonts w:ascii="標楷體" w:eastAsia="標楷體" w:hAnsi="標楷體"/>
              </w:rPr>
              <w:lastRenderedPageBreak/>
              <w:t>四、財產保管運用情形及財務狀況。</w:t>
            </w:r>
          </w:p>
          <w:p w:rsidR="00B360A3" w:rsidRDefault="00AE4A03">
            <w:pPr>
              <w:ind w:left="720" w:hanging="480"/>
              <w:jc w:val="both"/>
              <w:rPr>
                <w:rFonts w:ascii="標楷體" w:eastAsia="標楷體" w:hAnsi="標楷體"/>
              </w:rPr>
            </w:pPr>
            <w:r>
              <w:rPr>
                <w:rFonts w:ascii="標楷體" w:eastAsia="標楷體" w:hAnsi="標楷體"/>
              </w:rPr>
              <w:t>五、會計帳簿及憑證之保存。</w:t>
            </w:r>
          </w:p>
          <w:p w:rsidR="00B360A3" w:rsidRDefault="00AE4A03">
            <w:pPr>
              <w:ind w:left="720" w:hanging="480"/>
              <w:jc w:val="both"/>
              <w:rPr>
                <w:rFonts w:ascii="標楷體" w:eastAsia="標楷體" w:hAnsi="標楷體"/>
              </w:rPr>
            </w:pPr>
            <w:r>
              <w:rPr>
                <w:rFonts w:ascii="標楷體" w:eastAsia="標楷體" w:hAnsi="標楷體"/>
              </w:rPr>
              <w:t>六、公益績效。</w:t>
            </w:r>
          </w:p>
          <w:p w:rsidR="00B360A3" w:rsidRDefault="00AE4A03">
            <w:pPr>
              <w:ind w:left="720" w:hanging="480"/>
              <w:jc w:val="both"/>
              <w:rPr>
                <w:rFonts w:ascii="標楷體" w:eastAsia="標楷體" w:hAnsi="標楷體"/>
              </w:rPr>
            </w:pPr>
            <w:r>
              <w:rPr>
                <w:rFonts w:ascii="標楷體" w:eastAsia="標楷體" w:hAnsi="標楷體"/>
              </w:rPr>
              <w:t>七、其他事項。</w:t>
            </w:r>
          </w:p>
          <w:p w:rsidR="00B360A3" w:rsidRDefault="00AE4A03">
            <w:pPr>
              <w:ind w:left="240" w:firstLine="480"/>
              <w:jc w:val="both"/>
              <w:rPr>
                <w:rFonts w:ascii="標楷體" w:eastAsia="標楷體" w:hAnsi="標楷體"/>
              </w:rPr>
            </w:pPr>
            <w:r>
              <w:rPr>
                <w:rFonts w:ascii="標楷體" w:eastAsia="標楷體" w:hAnsi="標楷體"/>
              </w:rPr>
              <w:t>前項檢查，文化局得要求文化法人提出報告說明或提示其他相關文件資料。</w:t>
            </w:r>
          </w:p>
          <w:p w:rsidR="00B360A3" w:rsidRDefault="00AE4A03">
            <w:pPr>
              <w:ind w:left="240" w:firstLine="480"/>
              <w:jc w:val="both"/>
              <w:rPr>
                <w:rFonts w:ascii="標楷體" w:eastAsia="標楷體" w:hAnsi="標楷體"/>
              </w:rPr>
            </w:pPr>
            <w:r>
              <w:rPr>
                <w:rFonts w:ascii="標楷體" w:eastAsia="標楷體" w:hAnsi="標楷體"/>
              </w:rPr>
              <w:t>第一項之檢查，文化局得聘請專業人士協助辦理，並得請有關機關派員會同為之。</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lastRenderedPageBreak/>
              <w:t>第二十五條</w:t>
            </w:r>
            <w:r>
              <w:rPr>
                <w:rFonts w:ascii="標楷體" w:eastAsia="標楷體" w:hAnsi="標楷體"/>
              </w:rPr>
              <w:t xml:space="preserve">  </w:t>
            </w:r>
            <w:r>
              <w:rPr>
                <w:rFonts w:ascii="標楷體" w:eastAsia="標楷體" w:hAnsi="標楷體"/>
              </w:rPr>
              <w:t>文化局得檢查文化法人之業務，檢查項目如下：</w:t>
            </w:r>
          </w:p>
          <w:p w:rsidR="00B360A3" w:rsidRDefault="00AE4A03">
            <w:pPr>
              <w:ind w:left="720" w:hanging="480"/>
              <w:jc w:val="both"/>
              <w:rPr>
                <w:rFonts w:ascii="標楷體" w:eastAsia="標楷體" w:hAnsi="標楷體"/>
              </w:rPr>
            </w:pPr>
            <w:r>
              <w:rPr>
                <w:rFonts w:ascii="標楷體" w:eastAsia="標楷體" w:hAnsi="標楷體"/>
              </w:rPr>
              <w:t>一、設立許可事項。</w:t>
            </w:r>
          </w:p>
          <w:p w:rsidR="00B360A3" w:rsidRDefault="00AE4A03">
            <w:pPr>
              <w:ind w:left="720" w:hanging="480"/>
              <w:jc w:val="both"/>
              <w:rPr>
                <w:rFonts w:ascii="標楷體" w:eastAsia="標楷體" w:hAnsi="標楷體"/>
              </w:rPr>
            </w:pPr>
            <w:r>
              <w:rPr>
                <w:rFonts w:ascii="標楷體" w:eastAsia="標楷體" w:hAnsi="標楷體"/>
              </w:rPr>
              <w:t>二、組織運作及設施狀況。</w:t>
            </w:r>
          </w:p>
          <w:p w:rsidR="00B360A3" w:rsidRDefault="00AE4A03">
            <w:pPr>
              <w:ind w:left="720" w:hanging="480"/>
              <w:jc w:val="both"/>
              <w:rPr>
                <w:rFonts w:ascii="標楷體" w:eastAsia="標楷體" w:hAnsi="標楷體"/>
              </w:rPr>
            </w:pPr>
            <w:r>
              <w:rPr>
                <w:rFonts w:ascii="標楷體" w:eastAsia="標楷體" w:hAnsi="標楷體"/>
              </w:rPr>
              <w:t>三、年度重大措施及業務辦理情形。</w:t>
            </w:r>
          </w:p>
          <w:p w:rsidR="00B360A3" w:rsidRDefault="00AE4A03">
            <w:pPr>
              <w:ind w:left="720" w:hanging="480"/>
              <w:jc w:val="both"/>
              <w:rPr>
                <w:rFonts w:ascii="標楷體" w:eastAsia="標楷體" w:hAnsi="標楷體"/>
              </w:rPr>
            </w:pPr>
            <w:r>
              <w:rPr>
                <w:rFonts w:ascii="標楷體" w:eastAsia="標楷體" w:hAnsi="標楷體"/>
              </w:rPr>
              <w:lastRenderedPageBreak/>
              <w:t>四、財產保管運用情形及財務狀況。</w:t>
            </w:r>
          </w:p>
          <w:p w:rsidR="00B360A3" w:rsidRDefault="00AE4A03">
            <w:pPr>
              <w:ind w:left="720" w:hanging="480"/>
              <w:jc w:val="both"/>
              <w:rPr>
                <w:rFonts w:ascii="標楷體" w:eastAsia="標楷體" w:hAnsi="標楷體"/>
              </w:rPr>
            </w:pPr>
            <w:r>
              <w:rPr>
                <w:rFonts w:ascii="標楷體" w:eastAsia="標楷體" w:hAnsi="標楷體"/>
              </w:rPr>
              <w:t>五、會計帳簿及憑證之保存。</w:t>
            </w:r>
          </w:p>
          <w:p w:rsidR="00B360A3" w:rsidRDefault="00AE4A03">
            <w:pPr>
              <w:ind w:left="720" w:hanging="480"/>
              <w:jc w:val="both"/>
              <w:rPr>
                <w:rFonts w:ascii="標楷體" w:eastAsia="標楷體" w:hAnsi="標楷體"/>
              </w:rPr>
            </w:pPr>
            <w:r>
              <w:rPr>
                <w:rFonts w:ascii="標楷體" w:eastAsia="標楷體" w:hAnsi="標楷體"/>
              </w:rPr>
              <w:t>六、公益績效。</w:t>
            </w:r>
          </w:p>
          <w:p w:rsidR="00B360A3" w:rsidRDefault="00AE4A03">
            <w:pPr>
              <w:ind w:left="720" w:hanging="480"/>
              <w:jc w:val="both"/>
              <w:rPr>
                <w:rFonts w:ascii="標楷體" w:eastAsia="標楷體" w:hAnsi="標楷體"/>
              </w:rPr>
            </w:pPr>
            <w:r>
              <w:rPr>
                <w:rFonts w:ascii="標楷體" w:eastAsia="標楷體" w:hAnsi="標楷體"/>
              </w:rPr>
              <w:t>七、其他事項。</w:t>
            </w:r>
          </w:p>
          <w:p w:rsidR="00B360A3" w:rsidRDefault="00AE4A03">
            <w:pPr>
              <w:ind w:left="240" w:firstLine="480"/>
              <w:jc w:val="both"/>
              <w:rPr>
                <w:rFonts w:ascii="標楷體" w:eastAsia="標楷體" w:hAnsi="標楷體"/>
              </w:rPr>
            </w:pPr>
            <w:r>
              <w:rPr>
                <w:rFonts w:ascii="標楷體" w:eastAsia="標楷體" w:hAnsi="標楷體"/>
              </w:rPr>
              <w:t>前項檢查，文化局得要求文化法人提出報告說明或提示其他相關文件資料。</w:t>
            </w:r>
          </w:p>
          <w:p w:rsidR="00B360A3" w:rsidRDefault="00AE4A03">
            <w:pPr>
              <w:ind w:left="240" w:firstLine="480"/>
              <w:jc w:val="both"/>
              <w:rPr>
                <w:rFonts w:ascii="標楷體" w:eastAsia="標楷體" w:hAnsi="標楷體"/>
              </w:rPr>
            </w:pPr>
            <w:r>
              <w:rPr>
                <w:rFonts w:ascii="標楷體" w:eastAsia="標楷體" w:hAnsi="標楷體"/>
              </w:rPr>
              <w:t>第一項之檢查，文化局得聘請專業人士協助辦理，並得請有關機關派員會同為之。</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pPr>
            <w:r>
              <w:rPr>
                <w:rFonts w:ascii="標楷體" w:eastAsia="標楷體" w:hAnsi="標楷體"/>
              </w:rPr>
              <w:lastRenderedPageBreak/>
              <w:t>條次變更</w:t>
            </w:r>
            <w:r>
              <w:rPr>
                <w:rFonts w:ascii="新細明體" w:hAnsi="新細明體"/>
              </w:rPr>
              <w:t>。</w:t>
            </w:r>
          </w:p>
        </w:tc>
      </w:tr>
      <w:tr w:rsidR="00B360A3">
        <w:tblPrEx>
          <w:tblCellMar>
            <w:top w:w="0" w:type="dxa"/>
            <w:bottom w:w="0" w:type="dxa"/>
          </w:tblCellMar>
        </w:tblPrEx>
        <w:trPr>
          <w:trHeight w:val="707"/>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120" w:hanging="240"/>
              <w:jc w:val="both"/>
            </w:pPr>
            <w:r>
              <w:rPr>
                <w:rFonts w:ascii="標楷體" w:eastAsia="標楷體" w:hAnsi="標楷體"/>
              </w:rPr>
              <w:t>第二十四條</w:t>
            </w:r>
            <w:r>
              <w:rPr>
                <w:rFonts w:ascii="標楷體" w:eastAsia="標楷體" w:hAnsi="標楷體"/>
              </w:rPr>
              <w:t xml:space="preserve">  </w:t>
            </w:r>
            <w:r>
              <w:rPr>
                <w:rFonts w:ascii="標楷體" w:eastAsia="標楷體" w:hAnsi="標楷體"/>
              </w:rPr>
              <w:t>文化法人有下列情形之一者，文化局</w:t>
            </w:r>
            <w:r>
              <w:rPr>
                <w:rFonts w:ascii="標楷體" w:eastAsia="標楷體" w:hAnsi="標楷體"/>
                <w:u w:val="single"/>
              </w:rPr>
              <w:t>得</w:t>
            </w:r>
            <w:r>
              <w:rPr>
                <w:rFonts w:ascii="標楷體" w:eastAsia="標楷體" w:hAnsi="標楷體"/>
              </w:rPr>
              <w:t>予糾正</w:t>
            </w:r>
            <w:r>
              <w:rPr>
                <w:rFonts w:ascii="標楷體" w:eastAsia="標楷體" w:hAnsi="標楷體"/>
                <w:u w:val="single"/>
              </w:rPr>
              <w:t>，</w:t>
            </w:r>
            <w:r>
              <w:rPr>
                <w:rFonts w:ascii="標楷體" w:eastAsia="標楷體" w:hAnsi="標楷體"/>
              </w:rPr>
              <w:t>並</w:t>
            </w:r>
            <w:r>
              <w:rPr>
                <w:rFonts w:ascii="標楷體" w:eastAsia="標楷體" w:hAnsi="標楷體"/>
                <w:u w:val="single"/>
              </w:rPr>
              <w:t>命其</w:t>
            </w:r>
            <w:r>
              <w:rPr>
                <w:rFonts w:ascii="標楷體" w:eastAsia="標楷體" w:hAnsi="標楷體"/>
              </w:rPr>
              <w:t>限期改善</w:t>
            </w:r>
            <w:r>
              <w:rPr>
                <w:rFonts w:ascii="標楷體" w:eastAsia="標楷體" w:hAnsi="標楷體"/>
                <w:u w:val="single"/>
              </w:rPr>
              <w:t>；屆期不</w:t>
            </w:r>
            <w:r>
              <w:rPr>
                <w:rFonts w:ascii="標楷體" w:eastAsia="標楷體" w:hAnsi="標楷體"/>
              </w:rPr>
              <w:t>改善者，文化局得廢止其許可：</w:t>
            </w:r>
          </w:p>
          <w:p w:rsidR="00B360A3" w:rsidRDefault="00AE4A03">
            <w:pPr>
              <w:ind w:left="720" w:hanging="480"/>
              <w:jc w:val="both"/>
              <w:rPr>
                <w:rFonts w:ascii="標楷體" w:eastAsia="標楷體" w:hAnsi="標楷體"/>
              </w:rPr>
            </w:pPr>
            <w:r>
              <w:rPr>
                <w:rFonts w:ascii="標楷體" w:eastAsia="標楷體" w:hAnsi="標楷體"/>
              </w:rPr>
              <w:t>一、違反設立許可條件。</w:t>
            </w:r>
          </w:p>
          <w:p w:rsidR="00B360A3" w:rsidRDefault="00AE4A03">
            <w:pPr>
              <w:ind w:left="720" w:hanging="480"/>
              <w:jc w:val="both"/>
            </w:pPr>
            <w:r>
              <w:rPr>
                <w:rFonts w:ascii="標楷體" w:eastAsia="標楷體" w:hAnsi="標楷體"/>
              </w:rPr>
              <w:t>二、</w:t>
            </w:r>
            <w:r>
              <w:rPr>
                <w:rFonts w:ascii="標楷體" w:eastAsia="標楷體" w:hAnsi="標楷體"/>
                <w:u w:val="single"/>
              </w:rPr>
              <w:t>違反本法、本法授權訂定之法規命令</w:t>
            </w:r>
            <w:r>
              <w:rPr>
                <w:rFonts w:ascii="標楷體" w:eastAsia="標楷體" w:hAnsi="標楷體"/>
              </w:rPr>
              <w:t>、捐助章程或遺囑。</w:t>
            </w:r>
          </w:p>
          <w:p w:rsidR="00B360A3" w:rsidRDefault="00AE4A03">
            <w:pPr>
              <w:ind w:left="720" w:hanging="480"/>
              <w:jc w:val="both"/>
              <w:rPr>
                <w:rFonts w:ascii="標楷體" w:eastAsia="標楷體" w:hAnsi="標楷體"/>
              </w:rPr>
            </w:pPr>
            <w:r>
              <w:rPr>
                <w:rFonts w:ascii="標楷體" w:eastAsia="標楷體" w:hAnsi="標楷體"/>
              </w:rPr>
              <w:t>三、管理、運作方式與設立目的不符。</w:t>
            </w:r>
          </w:p>
          <w:p w:rsidR="00B360A3" w:rsidRDefault="00AE4A03">
            <w:pPr>
              <w:ind w:left="720" w:hanging="480"/>
              <w:jc w:val="both"/>
              <w:rPr>
                <w:rFonts w:ascii="標楷體" w:eastAsia="標楷體" w:hAnsi="標楷體"/>
              </w:rPr>
            </w:pPr>
            <w:r>
              <w:rPr>
                <w:rFonts w:ascii="標楷體" w:eastAsia="標楷體" w:hAnsi="標楷體"/>
              </w:rPr>
              <w:t>四、辦理業務不善或財務狀況顯著惡化，已不足以達成其設立目的。</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pPr>
            <w:r>
              <w:rPr>
                <w:rFonts w:ascii="標楷體" w:eastAsia="標楷體" w:hAnsi="標楷體"/>
              </w:rPr>
              <w:t>第二十六條</w:t>
            </w:r>
            <w:r>
              <w:rPr>
                <w:rFonts w:ascii="標楷體" w:eastAsia="標楷體" w:hAnsi="標楷體"/>
              </w:rPr>
              <w:t xml:space="preserve">  </w:t>
            </w:r>
            <w:r>
              <w:rPr>
                <w:rFonts w:ascii="標楷體" w:eastAsia="標楷體" w:hAnsi="標楷體"/>
              </w:rPr>
              <w:t>文化法人有下列情形之一者，文化局</w:t>
            </w:r>
            <w:r>
              <w:rPr>
                <w:rFonts w:ascii="標楷體" w:eastAsia="標楷體" w:hAnsi="標楷體"/>
                <w:u w:val="single"/>
              </w:rPr>
              <w:t>應</w:t>
            </w:r>
            <w:r>
              <w:rPr>
                <w:rFonts w:ascii="標楷體" w:eastAsia="標楷體" w:hAnsi="標楷體"/>
              </w:rPr>
              <w:t>予糾正</w:t>
            </w:r>
            <w:r>
              <w:rPr>
                <w:rFonts w:ascii="標楷體" w:eastAsia="標楷體" w:hAnsi="標楷體"/>
                <w:u w:val="single"/>
              </w:rPr>
              <w:t>並通知</w:t>
            </w:r>
            <w:r>
              <w:rPr>
                <w:rFonts w:ascii="標楷體" w:eastAsia="標楷體" w:hAnsi="標楷體"/>
              </w:rPr>
              <w:t>限期改善，</w:t>
            </w:r>
            <w:r>
              <w:rPr>
                <w:rFonts w:ascii="標楷體" w:eastAsia="標楷體" w:hAnsi="標楷體"/>
                <w:u w:val="single"/>
              </w:rPr>
              <w:t>逾期未完成</w:t>
            </w:r>
            <w:r>
              <w:rPr>
                <w:rFonts w:ascii="標楷體" w:eastAsia="標楷體" w:hAnsi="標楷體"/>
              </w:rPr>
              <w:t>改善者，</w:t>
            </w:r>
            <w:r>
              <w:rPr>
                <w:rFonts w:ascii="標楷體" w:eastAsia="標楷體" w:hAnsi="標楷體"/>
                <w:u w:val="single"/>
              </w:rPr>
              <w:t>文化局得勒令停業一個月以上一年以下，拒不遵從或停業期限屆滿未改善者</w:t>
            </w:r>
            <w:r>
              <w:rPr>
                <w:rFonts w:ascii="標楷體" w:eastAsia="標楷體" w:hAnsi="標楷體"/>
              </w:rPr>
              <w:t>，文化局得廢止其設立許可：</w:t>
            </w:r>
          </w:p>
          <w:p w:rsidR="00B360A3" w:rsidRDefault="00AE4A03">
            <w:pPr>
              <w:ind w:left="720" w:hanging="480"/>
              <w:jc w:val="both"/>
            </w:pPr>
            <w:r>
              <w:rPr>
                <w:rFonts w:ascii="標楷體" w:eastAsia="標楷體" w:hAnsi="標楷體"/>
              </w:rPr>
              <w:t>一、</w:t>
            </w:r>
            <w:r>
              <w:rPr>
                <w:rFonts w:ascii="標楷體" w:eastAsia="標楷體" w:hAnsi="標楷體"/>
                <w:u w:val="single"/>
              </w:rPr>
              <w:t>違反公共秩序或善良風俗者</w:t>
            </w:r>
            <w:r>
              <w:rPr>
                <w:rFonts w:ascii="標楷體" w:eastAsia="標楷體" w:hAnsi="標楷體"/>
              </w:rPr>
              <w:t>。</w:t>
            </w:r>
          </w:p>
          <w:p w:rsidR="00B360A3" w:rsidRDefault="00AE4A03">
            <w:pPr>
              <w:ind w:left="720" w:hanging="480"/>
              <w:jc w:val="both"/>
              <w:rPr>
                <w:rFonts w:ascii="標楷體" w:eastAsia="標楷體" w:hAnsi="標楷體"/>
              </w:rPr>
            </w:pPr>
            <w:r>
              <w:rPr>
                <w:rFonts w:ascii="標楷體" w:eastAsia="標楷體" w:hAnsi="標楷體"/>
              </w:rPr>
              <w:t>二、違反設立許可條件、捐助章程或遺囑者。</w:t>
            </w:r>
          </w:p>
          <w:p w:rsidR="00B360A3" w:rsidRDefault="00AE4A03">
            <w:pPr>
              <w:ind w:left="720" w:hanging="480"/>
              <w:jc w:val="both"/>
              <w:rPr>
                <w:rFonts w:ascii="標楷體" w:eastAsia="標楷體" w:hAnsi="標楷體"/>
              </w:rPr>
            </w:pPr>
            <w:r>
              <w:rPr>
                <w:rFonts w:ascii="標楷體" w:eastAsia="標楷體" w:hAnsi="標楷體"/>
              </w:rPr>
              <w:t>三、管理、運作方式與設立目的不符者。</w:t>
            </w:r>
          </w:p>
          <w:p w:rsidR="00B360A3" w:rsidRDefault="00AE4A03">
            <w:pPr>
              <w:ind w:left="720" w:hanging="480"/>
              <w:jc w:val="both"/>
            </w:pPr>
            <w:r>
              <w:rPr>
                <w:rFonts w:ascii="標楷體" w:eastAsia="標楷體" w:hAnsi="標楷體"/>
              </w:rPr>
              <w:t>四、</w:t>
            </w:r>
            <w:r>
              <w:rPr>
                <w:rFonts w:ascii="標楷體" w:eastAsia="標楷體" w:hAnsi="標楷體"/>
                <w:u w:val="single"/>
              </w:rPr>
              <w:t>財務收支未取得合法之憑證或未具完備之會計帳冊者。</w:t>
            </w:r>
          </w:p>
          <w:p w:rsidR="00B360A3" w:rsidRDefault="00AE4A03">
            <w:pPr>
              <w:ind w:left="720" w:hanging="480"/>
              <w:jc w:val="both"/>
            </w:pPr>
            <w:r>
              <w:rPr>
                <w:rFonts w:ascii="標楷體" w:eastAsia="標楷體" w:hAnsi="標楷體"/>
              </w:rPr>
              <w:t>五、</w:t>
            </w:r>
            <w:r>
              <w:rPr>
                <w:rFonts w:ascii="標楷體" w:eastAsia="標楷體" w:hAnsi="標楷體"/>
                <w:u w:val="single"/>
              </w:rPr>
              <w:t>拒絕、妨礙或規避第二十三條、第二十五條規定之檢查者。</w:t>
            </w:r>
          </w:p>
          <w:p w:rsidR="00B360A3" w:rsidRDefault="00AE4A03">
            <w:pPr>
              <w:ind w:left="720" w:hanging="480"/>
              <w:jc w:val="both"/>
            </w:pPr>
            <w:r>
              <w:rPr>
                <w:rFonts w:ascii="標楷體" w:eastAsia="標楷體" w:hAnsi="標楷體"/>
              </w:rPr>
              <w:t>六、</w:t>
            </w:r>
            <w:r>
              <w:rPr>
                <w:rFonts w:ascii="標楷體" w:eastAsia="標楷體" w:hAnsi="標楷體"/>
                <w:u w:val="single"/>
              </w:rPr>
              <w:t>對於業務、財務為不實之陳報者。</w:t>
            </w:r>
          </w:p>
          <w:p w:rsidR="00B360A3" w:rsidRDefault="00AE4A03">
            <w:pPr>
              <w:ind w:left="720" w:hanging="480"/>
              <w:jc w:val="both"/>
              <w:rPr>
                <w:rFonts w:ascii="標楷體" w:eastAsia="標楷體" w:hAnsi="標楷體"/>
              </w:rPr>
            </w:pPr>
            <w:r>
              <w:rPr>
                <w:rFonts w:ascii="標楷體" w:eastAsia="標楷體" w:hAnsi="標楷體"/>
              </w:rPr>
              <w:t>七、辦理不善或財務狀況顯著惡化，已不足以達成其設立目的者。</w:t>
            </w:r>
          </w:p>
          <w:p w:rsidR="00B360A3" w:rsidRDefault="00AE4A03">
            <w:pPr>
              <w:ind w:left="720" w:hanging="480"/>
              <w:jc w:val="both"/>
            </w:pPr>
            <w:r>
              <w:rPr>
                <w:rFonts w:ascii="標楷體" w:eastAsia="標楷體" w:hAnsi="標楷體"/>
              </w:rPr>
              <w:t>八、</w:t>
            </w:r>
            <w:r>
              <w:rPr>
                <w:rFonts w:ascii="標楷體" w:eastAsia="標楷體" w:hAnsi="標楷體"/>
                <w:u w:val="single"/>
              </w:rPr>
              <w:t>其他違反本自治條</w:t>
            </w:r>
            <w:r>
              <w:rPr>
                <w:rFonts w:ascii="標楷體" w:eastAsia="標楷體" w:hAnsi="標楷體"/>
                <w:u w:val="single"/>
              </w:rPr>
              <w:lastRenderedPageBreak/>
              <w:t>例及相關法令之規定者。</w:t>
            </w:r>
          </w:p>
          <w:p w:rsidR="00B360A3" w:rsidRDefault="00AE4A03">
            <w:pPr>
              <w:ind w:left="240" w:firstLine="480"/>
              <w:jc w:val="both"/>
              <w:rPr>
                <w:rFonts w:ascii="標楷體" w:eastAsia="標楷體" w:hAnsi="標楷體"/>
                <w:u w:val="single"/>
              </w:rPr>
            </w:pPr>
            <w:r>
              <w:rPr>
                <w:rFonts w:ascii="標楷體" w:eastAsia="標楷體" w:hAnsi="標楷體"/>
                <w:u w:val="single"/>
              </w:rPr>
              <w:t>文化法人之董事或監察人，不遵守文化局監督之命令，或妨礙其檢查者，文化局得依民法第三十三條第一項規定處以五千元以下之罰鍰。</w:t>
            </w:r>
          </w:p>
          <w:p w:rsidR="00B360A3" w:rsidRDefault="00AE4A03">
            <w:pPr>
              <w:ind w:left="240" w:firstLine="480"/>
              <w:jc w:val="both"/>
            </w:pPr>
            <w:r>
              <w:rPr>
                <w:rFonts w:ascii="標楷體" w:eastAsia="標楷體" w:hAnsi="標楷體"/>
                <w:u w:val="single"/>
              </w:rPr>
              <w:t>前項董事或監察人違反法令或章程，足以危害公益或法人之利益者，文化局得依民法第三十三條第二項規定請求法院解除其職務，並為其他必要之處置。</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numPr>
                <w:ilvl w:val="0"/>
                <w:numId w:val="3"/>
              </w:numPr>
              <w:jc w:val="both"/>
            </w:pPr>
            <w:r>
              <w:rPr>
                <w:rFonts w:ascii="標楷體" w:eastAsia="標楷體" w:hAnsi="標楷體"/>
              </w:rPr>
              <w:lastRenderedPageBreak/>
              <w:t>依據財團法人法第三十條規定</w:t>
            </w:r>
            <w:r>
              <w:rPr>
                <w:rFonts w:ascii="新細明體" w:hAnsi="新細明體"/>
              </w:rPr>
              <w:t>，</w:t>
            </w:r>
            <w:r>
              <w:rPr>
                <w:rFonts w:ascii="標楷體" w:eastAsia="標楷體" w:hAnsi="標楷體"/>
              </w:rPr>
              <w:t>明定財團法人廢止許可之要件</w:t>
            </w:r>
            <w:r>
              <w:rPr>
                <w:rFonts w:ascii="新細明體" w:hAnsi="新細明體"/>
              </w:rPr>
              <w:t>。</w:t>
            </w:r>
          </w:p>
          <w:p w:rsidR="00B360A3" w:rsidRDefault="00AE4A03">
            <w:pPr>
              <w:numPr>
                <w:ilvl w:val="0"/>
                <w:numId w:val="3"/>
              </w:numPr>
              <w:jc w:val="both"/>
            </w:pPr>
            <w:r>
              <w:rPr>
                <w:rFonts w:ascii="標楷體" w:eastAsia="標楷體" w:hAnsi="標楷體"/>
              </w:rPr>
              <w:t>條次變更</w:t>
            </w:r>
            <w:r>
              <w:rPr>
                <w:rFonts w:ascii="新細明體" w:hAnsi="新細明體"/>
              </w:rPr>
              <w:t>。</w:t>
            </w:r>
          </w:p>
        </w:tc>
      </w:tr>
      <w:tr w:rsidR="00B360A3">
        <w:tblPrEx>
          <w:tblCellMar>
            <w:top w:w="0" w:type="dxa"/>
            <w:bottom w:w="0" w:type="dxa"/>
          </w:tblCellMar>
        </w:tblPrEx>
        <w:trPr>
          <w:trHeight w:val="5228"/>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t>第二十五條</w:t>
            </w:r>
            <w:r>
              <w:rPr>
                <w:rFonts w:ascii="標楷體" w:eastAsia="標楷體" w:hAnsi="標楷體"/>
              </w:rPr>
              <w:t xml:space="preserve">  </w:t>
            </w:r>
            <w:r>
              <w:rPr>
                <w:rFonts w:ascii="標楷體" w:eastAsia="標楷體" w:hAnsi="標楷體"/>
              </w:rPr>
              <w:t>文化法人經董事會依捐助章程決議解散、經文化局撤銷、廢止許可或經該管法院宣告解散者，應即依法辦理解散及清算終結登記。</w:t>
            </w:r>
          </w:p>
          <w:p w:rsidR="00B360A3" w:rsidRDefault="00AE4A03">
            <w:pPr>
              <w:ind w:left="240" w:firstLine="480"/>
              <w:jc w:val="both"/>
              <w:rPr>
                <w:rFonts w:ascii="標楷體" w:eastAsia="標楷體" w:hAnsi="標楷體"/>
              </w:rPr>
            </w:pPr>
            <w:r>
              <w:rPr>
                <w:rFonts w:ascii="標楷體" w:eastAsia="標楷體" w:hAnsi="標楷體"/>
              </w:rPr>
              <w:t>前項經清算賸餘財產之歸屬，應依其捐助章程或遺囑之規定，但不得歸屬任何自然人或營利團體。</w:t>
            </w:r>
          </w:p>
          <w:p w:rsidR="00B360A3" w:rsidRDefault="00AE4A03">
            <w:pPr>
              <w:ind w:left="240" w:firstLine="480"/>
              <w:jc w:val="both"/>
              <w:rPr>
                <w:rFonts w:ascii="標楷體" w:eastAsia="標楷體" w:hAnsi="標楷體"/>
              </w:rPr>
            </w:pPr>
            <w:r>
              <w:rPr>
                <w:rFonts w:ascii="標楷體" w:eastAsia="標楷體" w:hAnsi="標楷體"/>
              </w:rPr>
              <w:t>章程或遺囑未規定者，其賸餘財產應歸屬其主事務所所在地之地方自治團體。</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t>第二十七條</w:t>
            </w:r>
            <w:r>
              <w:rPr>
                <w:rFonts w:ascii="標楷體" w:eastAsia="標楷體" w:hAnsi="標楷體"/>
              </w:rPr>
              <w:t xml:space="preserve">  </w:t>
            </w:r>
            <w:r>
              <w:rPr>
                <w:rFonts w:ascii="標楷體" w:eastAsia="標楷體" w:hAnsi="標楷體"/>
              </w:rPr>
              <w:t>文化法人經董事會依捐助章程決議解散、經文化局撤銷、廢止許可或經該管法院宣告解散者，應即依法辦理解散及清算終結登記。</w:t>
            </w:r>
          </w:p>
          <w:p w:rsidR="00B360A3" w:rsidRDefault="00AE4A03">
            <w:pPr>
              <w:ind w:left="240" w:firstLine="480"/>
              <w:jc w:val="both"/>
              <w:rPr>
                <w:rFonts w:ascii="標楷體" w:eastAsia="標楷體" w:hAnsi="標楷體"/>
              </w:rPr>
            </w:pPr>
            <w:r>
              <w:rPr>
                <w:rFonts w:ascii="標楷體" w:eastAsia="標楷體" w:hAnsi="標楷體"/>
              </w:rPr>
              <w:t>前項經清算賸餘財產之歸屬，應依其捐助章程或遺囑之規定，但不得歸屬任何自然人或營利團體。</w:t>
            </w:r>
          </w:p>
          <w:p w:rsidR="00B360A3" w:rsidRDefault="00AE4A03">
            <w:pPr>
              <w:ind w:left="240" w:firstLine="480"/>
              <w:jc w:val="both"/>
              <w:rPr>
                <w:rFonts w:ascii="標楷體" w:eastAsia="標楷體" w:hAnsi="標楷體"/>
              </w:rPr>
            </w:pPr>
            <w:r>
              <w:rPr>
                <w:rFonts w:ascii="標楷體" w:eastAsia="標楷體" w:hAnsi="標楷體"/>
              </w:rPr>
              <w:t>章程或遺囑未規定者，其賸餘財產應歸屬其主事務所所在地之地方自治團體。</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rPr>
                <w:rFonts w:ascii="標楷體" w:eastAsia="標楷體" w:hAnsi="標楷體"/>
              </w:rPr>
            </w:pPr>
            <w:r>
              <w:rPr>
                <w:rFonts w:ascii="標楷體" w:eastAsia="標楷體" w:hAnsi="標楷體"/>
              </w:rPr>
              <w:t>條次變更。</w:t>
            </w:r>
          </w:p>
        </w:tc>
      </w:tr>
      <w:tr w:rsidR="00B360A3">
        <w:tblPrEx>
          <w:tblCellMar>
            <w:top w:w="0" w:type="dxa"/>
            <w:bottom w:w="0" w:type="dxa"/>
          </w:tblCellMar>
        </w:tblPrEx>
        <w:trPr>
          <w:trHeight w:val="2978"/>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t>第二十六條</w:t>
            </w:r>
            <w:r>
              <w:rPr>
                <w:rFonts w:ascii="標楷體" w:eastAsia="標楷體" w:hAnsi="標楷體"/>
              </w:rPr>
              <w:t xml:space="preserve">  </w:t>
            </w:r>
            <w:r>
              <w:rPr>
                <w:rFonts w:ascii="標楷體" w:eastAsia="標楷體" w:hAnsi="標楷體"/>
              </w:rPr>
              <w:t>文化法人解散後，其財產之清算，由董事為</w:t>
            </w:r>
            <w:r>
              <w:rPr>
                <w:rFonts w:ascii="標楷體" w:eastAsia="標楷體" w:hAnsi="標楷體"/>
              </w:rPr>
              <w:t>之。但其捐助章程有特別規定者，不在此限。</w:t>
            </w:r>
          </w:p>
          <w:p w:rsidR="00B360A3" w:rsidRDefault="00AE4A03">
            <w:pPr>
              <w:ind w:left="240" w:firstLine="480"/>
              <w:jc w:val="both"/>
              <w:rPr>
                <w:rFonts w:ascii="標楷體" w:eastAsia="標楷體" w:hAnsi="標楷體"/>
              </w:rPr>
            </w:pPr>
            <w:r>
              <w:rPr>
                <w:rFonts w:ascii="標楷體" w:eastAsia="標楷體" w:hAnsi="標楷體"/>
              </w:rPr>
              <w:t>不能依前項規定，定其清算人時，文化局得聲請法院選任清算人。</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t>第二十八條</w:t>
            </w:r>
            <w:r>
              <w:rPr>
                <w:rFonts w:ascii="標楷體" w:eastAsia="標楷體" w:hAnsi="標楷體"/>
              </w:rPr>
              <w:t xml:space="preserve">  </w:t>
            </w:r>
            <w:r>
              <w:rPr>
                <w:rFonts w:ascii="標楷體" w:eastAsia="標楷體" w:hAnsi="標楷體"/>
              </w:rPr>
              <w:t>文化法人解散後，其財產之清算，由董事為之。但其捐助章程有特別規定者，不在此限。</w:t>
            </w:r>
          </w:p>
          <w:p w:rsidR="00B360A3" w:rsidRDefault="00AE4A03">
            <w:pPr>
              <w:ind w:left="240" w:firstLine="480"/>
              <w:jc w:val="both"/>
              <w:rPr>
                <w:rFonts w:ascii="標楷體" w:eastAsia="標楷體" w:hAnsi="標楷體"/>
              </w:rPr>
            </w:pPr>
            <w:r>
              <w:rPr>
                <w:rFonts w:ascii="標楷體" w:eastAsia="標楷體" w:hAnsi="標楷體"/>
              </w:rPr>
              <w:t>不能依前項規定，定其清算人時，文化局得聲請法院選任清算人。</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jc w:val="both"/>
              <w:rPr>
                <w:rFonts w:ascii="標楷體" w:eastAsia="標楷體" w:hAnsi="標楷體"/>
              </w:rPr>
            </w:pPr>
            <w:r>
              <w:rPr>
                <w:rFonts w:ascii="標楷體" w:eastAsia="標楷體" w:hAnsi="標楷體"/>
              </w:rPr>
              <w:t>條次變更。</w:t>
            </w:r>
          </w:p>
        </w:tc>
      </w:tr>
      <w:tr w:rsidR="00B360A3">
        <w:tblPrEx>
          <w:tblCellMar>
            <w:top w:w="0" w:type="dxa"/>
            <w:bottom w:w="0" w:type="dxa"/>
          </w:tblCellMar>
        </w:tblPrEx>
        <w:trPr>
          <w:trHeight w:val="820"/>
        </w:trPr>
        <w:tc>
          <w:tcPr>
            <w:tcW w:w="2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lastRenderedPageBreak/>
              <w:t>第二十七條</w:t>
            </w:r>
            <w:r>
              <w:rPr>
                <w:rFonts w:ascii="標楷體" w:eastAsia="標楷體" w:hAnsi="標楷體"/>
              </w:rPr>
              <w:t xml:space="preserve">  </w:t>
            </w:r>
            <w:r>
              <w:rPr>
                <w:rFonts w:ascii="標楷體" w:eastAsia="標楷體" w:hAnsi="標楷體"/>
              </w:rPr>
              <w:t>本自治條例自公布日施行。</w:t>
            </w:r>
          </w:p>
        </w:tc>
        <w:tc>
          <w:tcPr>
            <w:tcW w:w="2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240" w:hanging="240"/>
              <w:jc w:val="both"/>
              <w:rPr>
                <w:rFonts w:ascii="標楷體" w:eastAsia="標楷體" w:hAnsi="標楷體"/>
              </w:rPr>
            </w:pPr>
            <w:r>
              <w:rPr>
                <w:rFonts w:ascii="標楷體" w:eastAsia="標楷體" w:hAnsi="標楷體"/>
              </w:rPr>
              <w:t>第二十九條</w:t>
            </w:r>
            <w:r>
              <w:rPr>
                <w:rFonts w:ascii="標楷體" w:eastAsia="標楷體" w:hAnsi="標楷體"/>
              </w:rPr>
              <w:t xml:space="preserve">  </w:t>
            </w:r>
            <w:r>
              <w:rPr>
                <w:rFonts w:ascii="標楷體" w:eastAsia="標楷體" w:hAnsi="標楷體"/>
              </w:rPr>
              <w:t>本自治條例自公布日施行。</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60A3" w:rsidRDefault="00AE4A03">
            <w:pPr>
              <w:ind w:left="100" w:hanging="100"/>
              <w:jc w:val="both"/>
            </w:pPr>
            <w:r>
              <w:rPr>
                <w:rFonts w:ascii="標楷體" w:eastAsia="標楷體" w:hAnsi="標楷體"/>
              </w:rPr>
              <w:t>條次變更</w:t>
            </w:r>
            <w:r>
              <w:rPr>
                <w:rFonts w:ascii="新細明體" w:hAnsi="新細明體"/>
              </w:rPr>
              <w:t>。</w:t>
            </w:r>
          </w:p>
        </w:tc>
      </w:tr>
    </w:tbl>
    <w:p w:rsidR="00B360A3" w:rsidRDefault="00B360A3">
      <w:pPr>
        <w:pStyle w:val="HTML"/>
        <w:spacing w:line="440" w:lineRule="exact"/>
        <w:ind w:left="780" w:hanging="780"/>
        <w:rPr>
          <w:rFonts w:ascii="標楷體" w:eastAsia="標楷體" w:hAnsi="標楷體"/>
          <w:sz w:val="40"/>
          <w:szCs w:val="40"/>
        </w:rPr>
      </w:pPr>
    </w:p>
    <w:p w:rsidR="00B360A3" w:rsidRDefault="00B360A3">
      <w:pPr>
        <w:pStyle w:val="HTML"/>
        <w:spacing w:line="440" w:lineRule="exact"/>
        <w:rPr>
          <w:rFonts w:ascii="標楷體" w:eastAsia="標楷體" w:hAnsi="標楷體"/>
          <w:sz w:val="28"/>
          <w:szCs w:val="28"/>
        </w:rPr>
      </w:pPr>
    </w:p>
    <w:p w:rsidR="00B360A3" w:rsidRDefault="00B360A3">
      <w:pPr>
        <w:rPr>
          <w:rFonts w:ascii="標楷體" w:eastAsia="標楷體" w:hAnsi="標楷體"/>
          <w:sz w:val="28"/>
          <w:szCs w:val="28"/>
        </w:rPr>
      </w:pPr>
    </w:p>
    <w:sectPr w:rsidR="00B360A3">
      <w:footerReference w:type="default" r:id="rId7"/>
      <w:pgSz w:w="11906" w:h="16838"/>
      <w:pgMar w:top="1418" w:right="1418" w:bottom="1418" w:left="1701" w:header="851" w:footer="992" w:gutter="0"/>
      <w:pgNumType w:start="433"/>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A03" w:rsidRDefault="00AE4A03">
      <w:r>
        <w:separator/>
      </w:r>
    </w:p>
  </w:endnote>
  <w:endnote w:type="continuationSeparator" w:id="0">
    <w:p w:rsidR="00AE4A03" w:rsidRDefault="00AE4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өũ">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13B" w:rsidRDefault="00AE4A03">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A03" w:rsidRDefault="00AE4A03">
      <w:r>
        <w:rPr>
          <w:color w:val="000000"/>
        </w:rPr>
        <w:separator/>
      </w:r>
    </w:p>
  </w:footnote>
  <w:footnote w:type="continuationSeparator" w:id="0">
    <w:p w:rsidR="00AE4A03" w:rsidRDefault="00AE4A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4764A"/>
    <w:multiLevelType w:val="multilevel"/>
    <w:tmpl w:val="97004F9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F13DFA"/>
    <w:multiLevelType w:val="multilevel"/>
    <w:tmpl w:val="DFA8B19E"/>
    <w:lvl w:ilvl="0">
      <w:start w:val="1"/>
      <w:numFmt w:val="taiwaneseCountingThousand"/>
      <w:lvlText w:val="%1、"/>
      <w:lvlJc w:val="left"/>
      <w:pPr>
        <w:ind w:left="580" w:hanging="480"/>
      </w:pPr>
    </w:lvl>
    <w:lvl w:ilvl="1">
      <w:start w:val="1"/>
      <w:numFmt w:val="ideographTraditional"/>
      <w:lvlText w:val="%2、"/>
      <w:lvlJc w:val="left"/>
      <w:pPr>
        <w:ind w:left="1060" w:hanging="480"/>
      </w:pPr>
    </w:lvl>
    <w:lvl w:ilvl="2">
      <w:start w:val="1"/>
      <w:numFmt w:val="lowerRoman"/>
      <w:lvlText w:val="%3."/>
      <w:lvlJc w:val="right"/>
      <w:pPr>
        <w:ind w:left="1540" w:hanging="480"/>
      </w:pPr>
    </w:lvl>
    <w:lvl w:ilvl="3">
      <w:start w:val="1"/>
      <w:numFmt w:val="decimal"/>
      <w:lvlText w:val="%4."/>
      <w:lvlJc w:val="left"/>
      <w:pPr>
        <w:ind w:left="2020" w:hanging="480"/>
      </w:pPr>
    </w:lvl>
    <w:lvl w:ilvl="4">
      <w:start w:val="1"/>
      <w:numFmt w:val="ideographTraditional"/>
      <w:lvlText w:val="%5、"/>
      <w:lvlJc w:val="left"/>
      <w:pPr>
        <w:ind w:left="2500" w:hanging="480"/>
      </w:pPr>
    </w:lvl>
    <w:lvl w:ilvl="5">
      <w:start w:val="1"/>
      <w:numFmt w:val="lowerRoman"/>
      <w:lvlText w:val="%6."/>
      <w:lvlJc w:val="right"/>
      <w:pPr>
        <w:ind w:left="2980" w:hanging="480"/>
      </w:pPr>
    </w:lvl>
    <w:lvl w:ilvl="6">
      <w:start w:val="1"/>
      <w:numFmt w:val="decimal"/>
      <w:lvlText w:val="%7."/>
      <w:lvlJc w:val="left"/>
      <w:pPr>
        <w:ind w:left="3460" w:hanging="480"/>
      </w:pPr>
    </w:lvl>
    <w:lvl w:ilvl="7">
      <w:start w:val="1"/>
      <w:numFmt w:val="ideographTraditional"/>
      <w:lvlText w:val="%8、"/>
      <w:lvlJc w:val="left"/>
      <w:pPr>
        <w:ind w:left="3940" w:hanging="480"/>
      </w:pPr>
    </w:lvl>
    <w:lvl w:ilvl="8">
      <w:start w:val="1"/>
      <w:numFmt w:val="lowerRoman"/>
      <w:lvlText w:val="%9."/>
      <w:lvlJc w:val="right"/>
      <w:pPr>
        <w:ind w:left="4420" w:hanging="480"/>
      </w:pPr>
    </w:lvl>
  </w:abstractNum>
  <w:abstractNum w:abstractNumId="2" w15:restartNumberingAfterBreak="0">
    <w:nsid w:val="5AF36334"/>
    <w:multiLevelType w:val="multilevel"/>
    <w:tmpl w:val="15965EAC"/>
    <w:lvl w:ilvl="0">
      <w:start w:val="1"/>
      <w:numFmt w:val="taiwaneseCountingThousand"/>
      <w:lvlText w:val="%1、"/>
      <w:lvlJc w:val="left"/>
      <w:pPr>
        <w:ind w:left="580" w:hanging="480"/>
      </w:pPr>
    </w:lvl>
    <w:lvl w:ilvl="1">
      <w:start w:val="1"/>
      <w:numFmt w:val="ideographTraditional"/>
      <w:lvlText w:val="%2、"/>
      <w:lvlJc w:val="left"/>
      <w:pPr>
        <w:ind w:left="1060" w:hanging="480"/>
      </w:pPr>
    </w:lvl>
    <w:lvl w:ilvl="2">
      <w:start w:val="1"/>
      <w:numFmt w:val="lowerRoman"/>
      <w:lvlText w:val="%3."/>
      <w:lvlJc w:val="right"/>
      <w:pPr>
        <w:ind w:left="1540" w:hanging="480"/>
      </w:pPr>
    </w:lvl>
    <w:lvl w:ilvl="3">
      <w:start w:val="1"/>
      <w:numFmt w:val="decimal"/>
      <w:lvlText w:val="%4."/>
      <w:lvlJc w:val="left"/>
      <w:pPr>
        <w:ind w:left="2020" w:hanging="480"/>
      </w:pPr>
    </w:lvl>
    <w:lvl w:ilvl="4">
      <w:start w:val="1"/>
      <w:numFmt w:val="ideographTraditional"/>
      <w:lvlText w:val="%5、"/>
      <w:lvlJc w:val="left"/>
      <w:pPr>
        <w:ind w:left="2500" w:hanging="480"/>
      </w:pPr>
    </w:lvl>
    <w:lvl w:ilvl="5">
      <w:start w:val="1"/>
      <w:numFmt w:val="lowerRoman"/>
      <w:lvlText w:val="%6."/>
      <w:lvlJc w:val="right"/>
      <w:pPr>
        <w:ind w:left="2980" w:hanging="480"/>
      </w:pPr>
    </w:lvl>
    <w:lvl w:ilvl="6">
      <w:start w:val="1"/>
      <w:numFmt w:val="decimal"/>
      <w:lvlText w:val="%7."/>
      <w:lvlJc w:val="left"/>
      <w:pPr>
        <w:ind w:left="3460" w:hanging="480"/>
      </w:pPr>
    </w:lvl>
    <w:lvl w:ilvl="7">
      <w:start w:val="1"/>
      <w:numFmt w:val="ideographTraditional"/>
      <w:lvlText w:val="%8、"/>
      <w:lvlJc w:val="left"/>
      <w:pPr>
        <w:ind w:left="3940" w:hanging="480"/>
      </w:pPr>
    </w:lvl>
    <w:lvl w:ilvl="8">
      <w:start w:val="1"/>
      <w:numFmt w:val="lowerRoman"/>
      <w:lvlText w:val="%9."/>
      <w:lvlJc w:val="right"/>
      <w:pPr>
        <w:ind w:left="44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5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B360A3"/>
    <w:rsid w:val="00233251"/>
    <w:rsid w:val="00AE4A03"/>
    <w:rsid w:val="00B360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FA0BF7-1160-4601-9318-2E3FC1DAB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basedOn w:val="a"/>
    <w:pPr>
      <w:spacing w:before="180" w:after="180"/>
      <w:jc w:val="both"/>
    </w:pPr>
    <w:rPr>
      <w:rFonts w:ascii="標楷體" w:eastAsia="標楷體" w:hAnsi="標楷體" w:cs="Arial"/>
      <w:sz w:val="27"/>
      <w:szCs w:val="26"/>
    </w:rPr>
  </w:style>
  <w:style w:type="character" w:customStyle="1" w:styleId="f121">
    <w:name w:val="f121"/>
    <w:rPr>
      <w:rFonts w:ascii="細明體" w:eastAsia="細明體" w:hAnsi="細明體"/>
      <w:sz w:val="24"/>
      <w:szCs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3">
    <w:name w:val="Emphasis"/>
    <w:rPr>
      <w:i/>
      <w:iCs/>
    </w:rPr>
  </w:style>
  <w:style w:type="paragraph" w:styleId="a4">
    <w:name w:val="List Paragraph"/>
    <w:basedOn w:val="a"/>
    <w:pPr>
      <w:ind w:left="480"/>
    </w:pPr>
    <w:rPr>
      <w:rFonts w:ascii="Calibri" w:hAnsi="Calibri"/>
      <w:szCs w:val="22"/>
    </w:rPr>
  </w:style>
  <w:style w:type="paragraph" w:styleId="a5">
    <w:name w:val="Balloon Text"/>
    <w:basedOn w:val="a"/>
    <w:rPr>
      <w:rFonts w:ascii="Cambria" w:hAnsi="Cambria"/>
      <w:sz w:val="18"/>
      <w:szCs w:val="18"/>
    </w:rPr>
  </w:style>
  <w:style w:type="character" w:customStyle="1" w:styleId="a6">
    <w:name w:val="註解方塊文字 字元"/>
    <w:rPr>
      <w:rFonts w:ascii="Cambria" w:eastAsia="新細明體" w:hAnsi="Cambria" w:cs="Times New Roman"/>
      <w:kern w:val="3"/>
      <w:sz w:val="18"/>
      <w:szCs w:val="18"/>
    </w:rPr>
  </w:style>
  <w:style w:type="paragraph" w:styleId="a7">
    <w:name w:val="header"/>
    <w:basedOn w:val="a"/>
    <w:pPr>
      <w:tabs>
        <w:tab w:val="center" w:pos="4153"/>
        <w:tab w:val="right" w:pos="8306"/>
      </w:tabs>
      <w:snapToGrid w:val="0"/>
    </w:pPr>
    <w:rPr>
      <w:sz w:val="20"/>
      <w:szCs w:val="20"/>
    </w:rPr>
  </w:style>
  <w:style w:type="character" w:customStyle="1" w:styleId="a8">
    <w:name w:val="頁首 字元"/>
    <w:rPr>
      <w:kern w:val="3"/>
    </w:rPr>
  </w:style>
  <w:style w:type="paragraph" w:styleId="a9">
    <w:name w:val="footer"/>
    <w:basedOn w:val="a"/>
    <w:pPr>
      <w:tabs>
        <w:tab w:val="center" w:pos="4153"/>
        <w:tab w:val="right" w:pos="8306"/>
      </w:tabs>
      <w:snapToGrid w:val="0"/>
    </w:pPr>
    <w:rPr>
      <w:sz w:val="20"/>
      <w:szCs w:val="20"/>
    </w:rPr>
  </w:style>
  <w:style w:type="character" w:customStyle="1" w:styleId="aa">
    <w:name w:val="頁尾 字元"/>
    <w:rPr>
      <w:kern w:val="3"/>
    </w:rPr>
  </w:style>
  <w:style w:type="character" w:styleId="ab">
    <w:name w:val="page number"/>
    <w:basedOn w:val="a0"/>
  </w:style>
  <w:style w:type="character" w:customStyle="1" w:styleId="dialogtext1">
    <w:name w:val="dialog_text1"/>
    <w:rPr>
      <w:rFonts w:ascii="sөũ" w:hAnsi="sөũ"/>
      <w:color w:val="000000"/>
      <w:sz w:val="24"/>
      <w:szCs w:val="24"/>
    </w:rPr>
  </w:style>
  <w:style w:type="character" w:customStyle="1" w:styleId="HTML0">
    <w:name w:val="HTML 預設格式 字元"/>
    <w:rPr>
      <w:rFonts w:ascii="Arial Unicode MS" w:eastAsia="Arial Unicode MS" w:hAnsi="Arial Unicode MS" w:cs="Arial Unicode MS"/>
    </w:rPr>
  </w:style>
  <w:style w:type="paragraph" w:customStyle="1" w:styleId="ac">
    <w:name w:val="草案條文"/>
    <w:basedOn w:val="a"/>
    <w:pPr>
      <w:ind w:left="283" w:hanging="283"/>
      <w:jc w:val="both"/>
    </w:pPr>
    <w:rPr>
      <w:rFonts w:ascii="標楷體" w:eastAsia="標楷體" w:hAnsi="標楷體"/>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1555</Words>
  <Characters>8866</Characters>
  <Application>Microsoft Office Word</Application>
  <DocSecurity>0</DocSecurity>
  <Lines>73</Lines>
  <Paragraphs>20</Paragraphs>
  <ScaleCrop>false</ScaleCrop>
  <Company/>
  <LinksUpToDate>false</LinksUpToDate>
  <CharactersWithSpaces>10401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○○○○○○○○○○○草案（或修正草案）總說明</dc:title>
  <dc:creator>144002</dc:creator>
  <cp:lastModifiedBy>施右容</cp:lastModifiedBy>
  <cp:revision>2</cp:revision>
  <cp:lastPrinted>2019-06-04T08:49:00Z</cp:lastPrinted>
  <dcterms:created xsi:type="dcterms:W3CDTF">2019-06-21T00:39:00Z</dcterms:created>
  <dcterms:modified xsi:type="dcterms:W3CDTF">2019-06-21T00:39:00Z</dcterms:modified>
</cp:coreProperties>
</file>