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2F0" w:rsidRPr="00191152" w:rsidRDefault="00363076" w:rsidP="00944573">
      <w:pPr>
        <w:spacing w:line="480" w:lineRule="exact"/>
        <w:ind w:rightChars="-24" w:right="-58"/>
        <w:jc w:val="both"/>
        <w:rPr>
          <w:color w:val="000000" w:themeColor="text1"/>
          <w:sz w:val="32"/>
        </w:rPr>
      </w:pPr>
      <w:bookmarkStart w:id="0" w:name="_GoBack"/>
      <w:r w:rsidRPr="00191152">
        <w:rPr>
          <w:rFonts w:ascii="標楷體" w:eastAsia="標楷體" w:hAnsi="標楷體" w:hint="eastAsia"/>
          <w:color w:val="000000" w:themeColor="text1"/>
          <w:sz w:val="40"/>
          <w:szCs w:val="32"/>
        </w:rPr>
        <w:t>臺中市軌道</w:t>
      </w:r>
      <w:r w:rsidR="00272D28" w:rsidRPr="00191152">
        <w:rPr>
          <w:rFonts w:ascii="標楷體" w:eastAsia="標楷體" w:hAnsi="標楷體" w:hint="eastAsia"/>
          <w:color w:val="000000" w:themeColor="text1"/>
          <w:sz w:val="40"/>
          <w:szCs w:val="32"/>
        </w:rPr>
        <w:t>建設</w:t>
      </w:r>
      <w:r w:rsidR="00515A91" w:rsidRPr="00191152">
        <w:rPr>
          <w:rFonts w:ascii="標楷體" w:eastAsia="標楷體" w:hAnsi="標楷體" w:hint="eastAsia"/>
          <w:color w:val="000000" w:themeColor="text1"/>
          <w:sz w:val="40"/>
          <w:szCs w:val="32"/>
        </w:rPr>
        <w:t>發</w:t>
      </w:r>
      <w:r w:rsidR="00272D28" w:rsidRPr="00191152">
        <w:rPr>
          <w:rFonts w:ascii="標楷體" w:eastAsia="標楷體" w:hAnsi="標楷體" w:hint="eastAsia"/>
          <w:color w:val="000000" w:themeColor="text1"/>
          <w:sz w:val="40"/>
          <w:szCs w:val="32"/>
        </w:rPr>
        <w:t>展</w:t>
      </w:r>
      <w:r w:rsidR="00515A91" w:rsidRPr="00191152">
        <w:rPr>
          <w:rFonts w:ascii="標楷體" w:eastAsia="標楷體" w:hAnsi="標楷體" w:hint="eastAsia"/>
          <w:color w:val="000000" w:themeColor="text1"/>
          <w:sz w:val="40"/>
          <w:szCs w:val="32"/>
        </w:rPr>
        <w:t>基金收支保管及運用</w:t>
      </w:r>
      <w:r w:rsidR="00D83FE2" w:rsidRPr="00191152">
        <w:rPr>
          <w:rFonts w:ascii="標楷體" w:eastAsia="標楷體" w:hAnsi="標楷體" w:hint="eastAsia"/>
          <w:color w:val="000000" w:themeColor="text1"/>
          <w:sz w:val="40"/>
          <w:szCs w:val="32"/>
        </w:rPr>
        <w:t>自治</w:t>
      </w:r>
      <w:r w:rsidR="00C031C6" w:rsidRPr="00191152">
        <w:rPr>
          <w:rFonts w:ascii="標楷體" w:eastAsia="標楷體" w:hAnsi="標楷體" w:hint="eastAsia"/>
          <w:color w:val="000000" w:themeColor="text1"/>
          <w:sz w:val="40"/>
          <w:szCs w:val="28"/>
        </w:rPr>
        <w:t>條例</w:t>
      </w:r>
      <w:r w:rsidR="00D83FE2" w:rsidRPr="00191152">
        <w:rPr>
          <w:rFonts w:ascii="標楷體" w:eastAsia="標楷體" w:hAnsi="標楷體" w:hint="eastAsia"/>
          <w:color w:val="000000" w:themeColor="text1"/>
          <w:sz w:val="40"/>
          <w:szCs w:val="32"/>
        </w:rPr>
        <w:t>草案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6"/>
        <w:gridCol w:w="4307"/>
      </w:tblGrid>
      <w:tr w:rsidR="00191152" w:rsidRPr="00191152" w:rsidTr="0080399B">
        <w:trPr>
          <w:trHeight w:val="302"/>
        </w:trPr>
        <w:tc>
          <w:tcPr>
            <w:tcW w:w="4306" w:type="dxa"/>
          </w:tcPr>
          <w:bookmarkEnd w:id="0"/>
          <w:p w:rsidR="00944573" w:rsidRPr="00191152" w:rsidRDefault="00944573" w:rsidP="00ED62F0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名  稱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ED62F0">
            <w:pPr>
              <w:tabs>
                <w:tab w:val="left" w:pos="193"/>
                <w:tab w:val="left" w:pos="540"/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說  明</w:t>
            </w:r>
          </w:p>
        </w:tc>
      </w:tr>
      <w:tr w:rsidR="00191152" w:rsidRPr="00191152" w:rsidTr="0080399B">
        <w:trPr>
          <w:trHeight w:val="703"/>
        </w:trPr>
        <w:tc>
          <w:tcPr>
            <w:tcW w:w="4306" w:type="dxa"/>
          </w:tcPr>
          <w:p w:rsidR="00944573" w:rsidRPr="00191152" w:rsidRDefault="00493E23" w:rsidP="003B3744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</w:t>
            </w:r>
            <w:r w:rsidR="003B3744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軌道建設發展基金收支保管及運用</w:t>
            </w:r>
            <w:r w:rsidR="00D83FE2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自治</w:t>
            </w:r>
            <w:r w:rsidR="00C031C6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條例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2A55DE" w:rsidP="00ED62F0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本自治條例</w:t>
            </w:r>
            <w:r w:rsidR="00944573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名稱。</w:t>
            </w:r>
          </w:p>
        </w:tc>
      </w:tr>
      <w:tr w:rsidR="00191152" w:rsidRPr="00191152" w:rsidTr="0080399B">
        <w:trPr>
          <w:trHeight w:val="322"/>
        </w:trPr>
        <w:tc>
          <w:tcPr>
            <w:tcW w:w="4306" w:type="dxa"/>
          </w:tcPr>
          <w:p w:rsidR="00944573" w:rsidRPr="00191152" w:rsidRDefault="00944573" w:rsidP="003C0112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條</w:t>
            </w:r>
            <w:r w:rsidR="00A30F1C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文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ED62F0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說  明</w:t>
            </w:r>
          </w:p>
        </w:tc>
      </w:tr>
      <w:tr w:rsidR="00191152" w:rsidRPr="00191152" w:rsidTr="0080399B">
        <w:trPr>
          <w:trHeight w:val="2066"/>
        </w:trPr>
        <w:tc>
          <w:tcPr>
            <w:tcW w:w="4306" w:type="dxa"/>
          </w:tcPr>
          <w:p w:rsidR="00021CE3" w:rsidRPr="00191152" w:rsidRDefault="00944573" w:rsidP="00021CE3">
            <w:pPr>
              <w:pStyle w:val="a7"/>
              <w:numPr>
                <w:ilvl w:val="0"/>
                <w:numId w:val="4"/>
              </w:numPr>
              <w:tabs>
                <w:tab w:val="left" w:pos="540"/>
                <w:tab w:val="center" w:pos="4153"/>
                <w:tab w:val="right" w:pos="8306"/>
              </w:tabs>
              <w:snapToGrid w:val="0"/>
              <w:ind w:leftChars="0"/>
              <w:jc w:val="both"/>
              <w:rPr>
                <w:color w:val="000000" w:themeColor="text1"/>
              </w:rPr>
            </w:pP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臺中市政府(以下簡稱本府)</w:t>
            </w:r>
            <w:r w:rsidR="00610BF1" w:rsidRPr="00191152">
              <w:rPr>
                <w:rFonts w:hint="eastAsia"/>
                <w:color w:val="000000" w:themeColor="text1"/>
              </w:rPr>
              <w:t xml:space="preserve"> </w:t>
            </w:r>
            <w:r w:rsidR="00021CE3" w:rsidRPr="00191152">
              <w:rPr>
                <w:rFonts w:hint="eastAsia"/>
                <w:color w:val="000000" w:themeColor="text1"/>
              </w:rPr>
              <w:t xml:space="preserve"> </w:t>
            </w:r>
          </w:p>
          <w:p w:rsidR="00021CE3" w:rsidRPr="00191152" w:rsidRDefault="00021CE3" w:rsidP="00021CE3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  <w:szCs w:val="24"/>
              </w:rPr>
            </w:pP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 </w:t>
            </w:r>
            <w:r w:rsidR="00EC1842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為推展臺中</w:t>
            </w:r>
            <w:r w:rsidR="00610BF1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市軌道系統規劃、建設、</w:t>
            </w: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</w:t>
            </w:r>
          </w:p>
          <w:p w:rsidR="00021CE3" w:rsidRPr="00191152" w:rsidRDefault="00021CE3" w:rsidP="00021CE3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  <w:szCs w:val="24"/>
              </w:rPr>
            </w:pP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 </w:t>
            </w:r>
            <w:r w:rsidR="00610BF1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營運、維護、管理及辦理其土地開發</w:t>
            </w: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</w:t>
            </w:r>
          </w:p>
          <w:p w:rsidR="00021CE3" w:rsidRPr="00191152" w:rsidRDefault="00021CE3" w:rsidP="00021CE3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  <w:szCs w:val="24"/>
              </w:rPr>
            </w:pP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 </w:t>
            </w:r>
            <w:r w:rsidR="00F2298F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等事宜，特設置臺中</w:t>
            </w:r>
            <w:r w:rsidR="00610BF1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市軌道建設發展</w:t>
            </w: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</w:t>
            </w:r>
          </w:p>
          <w:p w:rsidR="00021CE3" w:rsidRPr="00191152" w:rsidRDefault="00021CE3" w:rsidP="00021CE3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  <w:szCs w:val="24"/>
              </w:rPr>
            </w:pP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 </w:t>
            </w:r>
            <w:r w:rsidR="00610BF1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基金（以下簡稱本基金），並依預算</w:t>
            </w: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  </w:t>
            </w:r>
          </w:p>
          <w:p w:rsidR="00021CE3" w:rsidRPr="00191152" w:rsidRDefault="00021CE3" w:rsidP="00021CE3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  <w:szCs w:val="24"/>
              </w:rPr>
            </w:pP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 </w:t>
            </w:r>
            <w:r w:rsidR="00610BF1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法第九十六條第二項準用第二十一條</w:t>
            </w: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</w:t>
            </w:r>
          </w:p>
          <w:p w:rsidR="00944573" w:rsidRPr="00191152" w:rsidRDefault="00021CE3" w:rsidP="00021CE3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  <w:szCs w:val="24"/>
              </w:rPr>
            </w:pP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 xml:space="preserve">  </w:t>
            </w:r>
            <w:r w:rsidR="00610BF1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規定，訂定本</w:t>
            </w:r>
            <w:r w:rsidR="000F6EAD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自治條例</w:t>
            </w:r>
            <w:r w:rsidR="00610BF1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。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AD43C0">
            <w:pPr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本基金設立之目的及適用範圍。</w:t>
            </w:r>
          </w:p>
        </w:tc>
      </w:tr>
      <w:tr w:rsidR="00191152" w:rsidRPr="00191152" w:rsidTr="0080399B">
        <w:trPr>
          <w:trHeight w:val="1413"/>
        </w:trPr>
        <w:tc>
          <w:tcPr>
            <w:tcW w:w="4306" w:type="dxa"/>
          </w:tcPr>
          <w:p w:rsidR="007C67AD" w:rsidRPr="00191152" w:rsidRDefault="00944573" w:rsidP="004F2DE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第二條  本基金為預算法第四條第一項第二款第四目所定之作業基金，以</w:t>
            </w:r>
            <w:r w:rsidR="002A55DE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交通局為主管機關，臺中市捷運工程處為管理機關。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ED62F0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bookmarkStart w:id="1" w:name="OLE_LINK3"/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本基金之性質、主管機關及管理機關</w:t>
            </w:r>
            <w:r w:rsidRPr="00191152">
              <w:rPr>
                <w:rFonts w:ascii="標楷體" w:eastAsia="標楷體" w:hAnsi="標楷體" w:cs="New Gulim" w:hint="eastAsia"/>
                <w:color w:val="000000" w:themeColor="text1"/>
                <w:szCs w:val="24"/>
              </w:rPr>
              <w:t>。</w:t>
            </w:r>
            <w:bookmarkEnd w:id="1"/>
          </w:p>
        </w:tc>
      </w:tr>
      <w:tr w:rsidR="00191152" w:rsidRPr="00191152" w:rsidTr="0080399B">
        <w:trPr>
          <w:trHeight w:val="4238"/>
        </w:trPr>
        <w:tc>
          <w:tcPr>
            <w:tcW w:w="4306" w:type="dxa"/>
          </w:tcPr>
          <w:p w:rsidR="00944573" w:rsidRPr="00191152" w:rsidRDefault="00944573" w:rsidP="00122908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第三條  本基金之來源如下：</w:t>
            </w:r>
          </w:p>
          <w:p w:rsidR="00944573" w:rsidRPr="00191152" w:rsidRDefault="00944573" w:rsidP="00FC3C3B">
            <w:pPr>
              <w:tabs>
                <w:tab w:val="left" w:pos="540"/>
                <w:tab w:val="center" w:pos="709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一、政府循預算程序撥入之款項。</w:t>
            </w:r>
          </w:p>
          <w:p w:rsidR="00944573" w:rsidRPr="00191152" w:rsidRDefault="00944573" w:rsidP="00FC3C3B">
            <w:pPr>
              <w:tabs>
                <w:tab w:val="left" w:pos="540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二、臺中市軌道系統及其相關設施之租金、回饋金、權利金及其他營運收入。</w:t>
            </w:r>
          </w:p>
          <w:p w:rsidR="00944573" w:rsidRPr="00191152" w:rsidRDefault="00944573" w:rsidP="00FC3C3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三、本府主管軌道系統辦理土地開發之相關收入。</w:t>
            </w:r>
          </w:p>
          <w:p w:rsidR="00944573" w:rsidRPr="00191152" w:rsidRDefault="00944573" w:rsidP="00122908">
            <w:pPr>
              <w:tabs>
                <w:tab w:val="left" w:pos="540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四、對外舉借之款項。</w:t>
            </w:r>
          </w:p>
          <w:p w:rsidR="00944573" w:rsidRPr="00191152" w:rsidRDefault="00944573" w:rsidP="00122908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五、捐贈收入。</w:t>
            </w:r>
          </w:p>
          <w:p w:rsidR="00944573" w:rsidRPr="00191152" w:rsidRDefault="00944573" w:rsidP="00FC3C3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六、參與相關事業之投資收益。</w:t>
            </w:r>
          </w:p>
          <w:p w:rsidR="00944573" w:rsidRPr="00191152" w:rsidRDefault="00944573" w:rsidP="00FC3C3B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七、增額容積</w:t>
            </w:r>
            <w:r w:rsidR="00C747B7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及租稅增額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等自償性財源收入。</w:t>
            </w:r>
          </w:p>
          <w:p w:rsidR="00944573" w:rsidRPr="00191152" w:rsidRDefault="00944573" w:rsidP="00122908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八、本基金孳息收入。</w:t>
            </w:r>
          </w:p>
          <w:p w:rsidR="00944573" w:rsidRPr="00191152" w:rsidRDefault="00944573" w:rsidP="00122908">
            <w:pPr>
              <w:tabs>
                <w:tab w:val="left" w:pos="540"/>
                <w:tab w:val="center" w:pos="1276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九、其他收入。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ED62F0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/>
                <w:color w:val="000000" w:themeColor="text1"/>
                <w:szCs w:val="24"/>
              </w:rPr>
              <w:t>本基金之資金來源。</w:t>
            </w:r>
          </w:p>
        </w:tc>
      </w:tr>
      <w:tr w:rsidR="00191152" w:rsidRPr="00191152" w:rsidTr="0080399B">
        <w:trPr>
          <w:trHeight w:val="3534"/>
        </w:trPr>
        <w:tc>
          <w:tcPr>
            <w:tcW w:w="4306" w:type="dxa"/>
          </w:tcPr>
          <w:p w:rsidR="00944573" w:rsidRPr="00191152" w:rsidRDefault="00944573" w:rsidP="000D2CE4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第四條  本基金之用途如下：</w:t>
            </w:r>
          </w:p>
          <w:p w:rsidR="00944573" w:rsidRPr="00191152" w:rsidRDefault="00944573" w:rsidP="00FC3C3B">
            <w:pPr>
              <w:tabs>
                <w:tab w:val="left" w:pos="709"/>
                <w:tab w:val="left" w:pos="851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一、</w:t>
            </w:r>
            <w:r w:rsidR="00FA1004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本府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推動及辦理</w:t>
            </w:r>
            <w:r w:rsidR="00B03254"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軌道系統</w:t>
            </w:r>
            <w:r w:rsidRPr="00191152">
              <w:rPr>
                <w:rFonts w:ascii="標楷體" w:eastAsia="標楷體" w:hAnsi="標楷體" w:cs="細明體" w:hint="eastAsia"/>
                <w:color w:val="000000" w:themeColor="text1"/>
                <w:kern w:val="0"/>
                <w:szCs w:val="24"/>
              </w:rPr>
              <w:t>土地開發等相關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支出。</w:t>
            </w:r>
          </w:p>
          <w:p w:rsidR="00944573" w:rsidRPr="00191152" w:rsidRDefault="00944573" w:rsidP="00FC3C3B">
            <w:pPr>
              <w:tabs>
                <w:tab w:val="left" w:pos="709"/>
                <w:tab w:val="left" w:pos="851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E62854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二、臺中市軌道系統及其相關設施之規劃、建設、營運、維護管理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等支出。</w:t>
            </w:r>
          </w:p>
          <w:p w:rsidR="00944573" w:rsidRPr="00191152" w:rsidRDefault="00944573" w:rsidP="00FC3C3B">
            <w:pPr>
              <w:tabs>
                <w:tab w:val="left" w:pos="709"/>
                <w:tab w:val="left" w:pos="851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三、參與相關事業之投資支出。</w:t>
            </w:r>
          </w:p>
          <w:p w:rsidR="00944573" w:rsidRPr="00191152" w:rsidRDefault="00944573" w:rsidP="000D2CE4">
            <w:pPr>
              <w:tabs>
                <w:tab w:val="left" w:pos="709"/>
                <w:tab w:val="left" w:pos="851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四、償還對外舉借之本息。</w:t>
            </w:r>
          </w:p>
          <w:p w:rsidR="00944573" w:rsidRPr="00191152" w:rsidRDefault="00944573" w:rsidP="000D2CE4">
            <w:pPr>
              <w:tabs>
                <w:tab w:val="left" w:pos="709"/>
                <w:tab w:val="left" w:pos="851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五、本基金之管理費用。</w:t>
            </w:r>
          </w:p>
          <w:p w:rsidR="00944573" w:rsidRPr="00191152" w:rsidRDefault="00944573" w:rsidP="00FC3C3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六、其他與財源規劃業務有關之支出</w:t>
            </w:r>
          </w:p>
          <w:p w:rsidR="00944573" w:rsidRPr="00191152" w:rsidRDefault="00944573" w:rsidP="00944573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ind w:leftChars="300" w:left="72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ED62F0">
            <w:pPr>
              <w:tabs>
                <w:tab w:val="left" w:pos="540"/>
              </w:tabs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/>
                <w:color w:val="000000" w:themeColor="text1"/>
                <w:szCs w:val="24"/>
              </w:rPr>
              <w:t>本基金之資金用途。</w:t>
            </w:r>
          </w:p>
        </w:tc>
      </w:tr>
      <w:tr w:rsidR="00191152" w:rsidRPr="00191152" w:rsidTr="0080399B">
        <w:trPr>
          <w:trHeight w:val="1125"/>
        </w:trPr>
        <w:tc>
          <w:tcPr>
            <w:tcW w:w="4306" w:type="dxa"/>
          </w:tcPr>
          <w:p w:rsidR="00944573" w:rsidRPr="00191152" w:rsidRDefault="00944573" w:rsidP="00FC3C3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第五條  本基金預算、決算及會計事務之處理，悉依預算法、決算法、會計法、審計法及相關法令規定辦理。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ED62F0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本基金預決算及會計制度應遵循相關法令規定。</w:t>
            </w:r>
          </w:p>
        </w:tc>
      </w:tr>
      <w:tr w:rsidR="00191152" w:rsidRPr="00191152" w:rsidTr="0080399B">
        <w:trPr>
          <w:trHeight w:val="829"/>
        </w:trPr>
        <w:tc>
          <w:tcPr>
            <w:tcW w:w="4306" w:type="dxa"/>
          </w:tcPr>
          <w:p w:rsidR="00944573" w:rsidRPr="00191152" w:rsidRDefault="00944573" w:rsidP="00FC3C3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第六條  本基金之保管及存儲，應依臺中市市庫自治條例及相關規定辦理。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ED62F0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基金應設立專戶存管運用。</w:t>
            </w:r>
          </w:p>
        </w:tc>
      </w:tr>
      <w:tr w:rsidR="00191152" w:rsidRPr="00191152" w:rsidTr="0080399B">
        <w:trPr>
          <w:trHeight w:val="840"/>
        </w:trPr>
        <w:tc>
          <w:tcPr>
            <w:tcW w:w="4306" w:type="dxa"/>
          </w:tcPr>
          <w:p w:rsidR="00944573" w:rsidRPr="00191152" w:rsidRDefault="00944573" w:rsidP="00FC3C3B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ind w:left="240" w:hangingChars="100" w:hanging="24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第七條  本基金結束時，應辦理結算，其餘存權益歸屬</w:t>
            </w:r>
            <w:r w:rsidR="00130458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本府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130458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基金結束餘存權益歸屬本府規定。</w:t>
            </w:r>
          </w:p>
        </w:tc>
      </w:tr>
      <w:tr w:rsidR="00191152" w:rsidRPr="00191152" w:rsidTr="0080399B">
        <w:trPr>
          <w:trHeight w:val="567"/>
        </w:trPr>
        <w:tc>
          <w:tcPr>
            <w:tcW w:w="4306" w:type="dxa"/>
          </w:tcPr>
          <w:p w:rsidR="00944573" w:rsidRPr="00191152" w:rsidRDefault="00944573" w:rsidP="00FC3C3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第八條  本</w:t>
            </w:r>
            <w:r w:rsidR="002A55DE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自治</w:t>
            </w:r>
            <w:r w:rsidR="00C031C6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條例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自</w:t>
            </w:r>
            <w:r w:rsidR="00FC3C3B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公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布日施行。</w:t>
            </w:r>
          </w:p>
        </w:tc>
        <w:tc>
          <w:tcPr>
            <w:tcW w:w="4307" w:type="dxa"/>
            <w:shd w:val="clear" w:color="auto" w:fill="auto"/>
          </w:tcPr>
          <w:p w:rsidR="00944573" w:rsidRPr="00191152" w:rsidRDefault="00944573" w:rsidP="00ED62F0">
            <w:pPr>
              <w:tabs>
                <w:tab w:val="left" w:pos="540"/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本</w:t>
            </w:r>
            <w:r w:rsidR="00C031C6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條例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之施行日</w:t>
            </w:r>
            <w:r w:rsidR="0080399B"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期</w:t>
            </w:r>
            <w:r w:rsidRPr="00191152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:rsidR="0039109B" w:rsidRPr="0080399B" w:rsidRDefault="0039109B" w:rsidP="00ED62F0">
      <w:pPr>
        <w:rPr>
          <w:rFonts w:ascii="標楷體" w:eastAsia="標楷體" w:hAnsi="標楷體"/>
          <w:szCs w:val="24"/>
        </w:rPr>
      </w:pPr>
    </w:p>
    <w:p w:rsidR="00ED62F0" w:rsidRPr="0080399B" w:rsidRDefault="00ED62F0" w:rsidP="0039109B">
      <w:pPr>
        <w:jc w:val="center"/>
        <w:rPr>
          <w:rFonts w:ascii="標楷體" w:eastAsia="標楷體" w:hAnsi="標楷體"/>
          <w:szCs w:val="24"/>
        </w:rPr>
      </w:pPr>
    </w:p>
    <w:sectPr w:rsidR="00ED62F0" w:rsidRPr="0080399B" w:rsidSect="0039109B">
      <w:pgSz w:w="11906" w:h="16838"/>
      <w:pgMar w:top="1440" w:right="1800" w:bottom="1440" w:left="1800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4BA" w:rsidRDefault="006254BA" w:rsidP="00ED62F0">
      <w:r>
        <w:separator/>
      </w:r>
    </w:p>
  </w:endnote>
  <w:endnote w:type="continuationSeparator" w:id="0">
    <w:p w:rsidR="006254BA" w:rsidRDefault="006254BA" w:rsidP="00ED6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ew Gulim">
    <w:charset w:val="81"/>
    <w:family w:val="roman"/>
    <w:pitch w:val="variable"/>
    <w:sig w:usb0="B00002AF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4BA" w:rsidRDefault="006254BA" w:rsidP="00ED62F0">
      <w:r>
        <w:separator/>
      </w:r>
    </w:p>
  </w:footnote>
  <w:footnote w:type="continuationSeparator" w:id="0">
    <w:p w:rsidR="006254BA" w:rsidRDefault="006254BA" w:rsidP="00ED6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31C4D"/>
    <w:multiLevelType w:val="hybridMultilevel"/>
    <w:tmpl w:val="F8CEA742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557F2FAF"/>
    <w:multiLevelType w:val="hybridMultilevel"/>
    <w:tmpl w:val="8152B1A4"/>
    <w:lvl w:ilvl="0" w:tplc="4D6CC0D8">
      <w:start w:val="1"/>
      <w:numFmt w:val="taiwaneseCountingThousand"/>
      <w:lvlText w:val="第%1條"/>
      <w:lvlJc w:val="left"/>
      <w:pPr>
        <w:ind w:left="960" w:hanging="96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842096"/>
    <w:multiLevelType w:val="hybridMultilevel"/>
    <w:tmpl w:val="9954CF30"/>
    <w:lvl w:ilvl="0" w:tplc="ECAC1CC4">
      <w:start w:val="1"/>
      <w:numFmt w:val="taiwaneseCountingThousand"/>
      <w:lvlText w:val="%1、"/>
      <w:lvlJc w:val="left"/>
      <w:pPr>
        <w:ind w:left="109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ind w:left="4935" w:hanging="480"/>
      </w:pPr>
    </w:lvl>
  </w:abstractNum>
  <w:abstractNum w:abstractNumId="3" w15:restartNumberingAfterBreak="0">
    <w:nsid w:val="6F0C6E03"/>
    <w:multiLevelType w:val="hybridMultilevel"/>
    <w:tmpl w:val="64E8A468"/>
    <w:lvl w:ilvl="0" w:tplc="967E0D58">
      <w:start w:val="1"/>
      <w:numFmt w:val="taiwaneseCountingThousand"/>
      <w:lvlText w:val="第%1條"/>
      <w:lvlJc w:val="left"/>
      <w:pPr>
        <w:ind w:left="960" w:hanging="960"/>
      </w:pPr>
      <w:rPr>
        <w:rFonts w:ascii="標楷體" w:eastAsia="標楷體" w:hAnsi="標楷體" w:cs="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2A9"/>
    <w:rsid w:val="00012E26"/>
    <w:rsid w:val="00017B26"/>
    <w:rsid w:val="00021CE3"/>
    <w:rsid w:val="0002262E"/>
    <w:rsid w:val="00034C49"/>
    <w:rsid w:val="00046605"/>
    <w:rsid w:val="0005627B"/>
    <w:rsid w:val="00092453"/>
    <w:rsid w:val="000A637E"/>
    <w:rsid w:val="000C1E2C"/>
    <w:rsid w:val="000D2CE4"/>
    <w:rsid w:val="000E501A"/>
    <w:rsid w:val="000E6EFC"/>
    <w:rsid w:val="000F6EAD"/>
    <w:rsid w:val="00106336"/>
    <w:rsid w:val="00130458"/>
    <w:rsid w:val="001357BA"/>
    <w:rsid w:val="00164B6C"/>
    <w:rsid w:val="00173C66"/>
    <w:rsid w:val="00177B65"/>
    <w:rsid w:val="00191152"/>
    <w:rsid w:val="001C511D"/>
    <w:rsid w:val="001D3851"/>
    <w:rsid w:val="001E6CD0"/>
    <w:rsid w:val="001F71E6"/>
    <w:rsid w:val="00221D62"/>
    <w:rsid w:val="00231705"/>
    <w:rsid w:val="00236E41"/>
    <w:rsid w:val="002556CF"/>
    <w:rsid w:val="00261416"/>
    <w:rsid w:val="00272D28"/>
    <w:rsid w:val="00293A9F"/>
    <w:rsid w:val="00295423"/>
    <w:rsid w:val="002A31D7"/>
    <w:rsid w:val="002A55DE"/>
    <w:rsid w:val="002A7697"/>
    <w:rsid w:val="002E2E7D"/>
    <w:rsid w:val="002F4CEC"/>
    <w:rsid w:val="002F62A9"/>
    <w:rsid w:val="00311513"/>
    <w:rsid w:val="00363076"/>
    <w:rsid w:val="0039109B"/>
    <w:rsid w:val="003944A5"/>
    <w:rsid w:val="003B3744"/>
    <w:rsid w:val="003C0112"/>
    <w:rsid w:val="00447C64"/>
    <w:rsid w:val="004511B8"/>
    <w:rsid w:val="004631F7"/>
    <w:rsid w:val="00493418"/>
    <w:rsid w:val="00493E23"/>
    <w:rsid w:val="004A18D3"/>
    <w:rsid w:val="004A4478"/>
    <w:rsid w:val="004A454F"/>
    <w:rsid w:val="004A5EA3"/>
    <w:rsid w:val="004C05D2"/>
    <w:rsid w:val="004F2DEB"/>
    <w:rsid w:val="004F7D5F"/>
    <w:rsid w:val="00515A91"/>
    <w:rsid w:val="00537EF6"/>
    <w:rsid w:val="005A23CD"/>
    <w:rsid w:val="005B0F66"/>
    <w:rsid w:val="006079B3"/>
    <w:rsid w:val="00610325"/>
    <w:rsid w:val="00610BF1"/>
    <w:rsid w:val="006254BA"/>
    <w:rsid w:val="00643D7C"/>
    <w:rsid w:val="006514D4"/>
    <w:rsid w:val="006544D5"/>
    <w:rsid w:val="00662E9A"/>
    <w:rsid w:val="006A3185"/>
    <w:rsid w:val="006D567B"/>
    <w:rsid w:val="007150D9"/>
    <w:rsid w:val="00744F89"/>
    <w:rsid w:val="00765FED"/>
    <w:rsid w:val="007B02B2"/>
    <w:rsid w:val="007C67AD"/>
    <w:rsid w:val="007E3870"/>
    <w:rsid w:val="0080399B"/>
    <w:rsid w:val="00812133"/>
    <w:rsid w:val="008240AA"/>
    <w:rsid w:val="00832FF1"/>
    <w:rsid w:val="00835BEA"/>
    <w:rsid w:val="008518C5"/>
    <w:rsid w:val="00861F12"/>
    <w:rsid w:val="008741A8"/>
    <w:rsid w:val="008A42BF"/>
    <w:rsid w:val="008B09CC"/>
    <w:rsid w:val="008B5AD4"/>
    <w:rsid w:val="008D6209"/>
    <w:rsid w:val="008F1669"/>
    <w:rsid w:val="008F1DB7"/>
    <w:rsid w:val="00926817"/>
    <w:rsid w:val="00944573"/>
    <w:rsid w:val="00965F0A"/>
    <w:rsid w:val="009B3D86"/>
    <w:rsid w:val="009D736E"/>
    <w:rsid w:val="00A02725"/>
    <w:rsid w:val="00A30F1C"/>
    <w:rsid w:val="00A65855"/>
    <w:rsid w:val="00A70106"/>
    <w:rsid w:val="00A77FAB"/>
    <w:rsid w:val="00A83AF3"/>
    <w:rsid w:val="00AC7B6C"/>
    <w:rsid w:val="00AD43C0"/>
    <w:rsid w:val="00AF5AD5"/>
    <w:rsid w:val="00B03254"/>
    <w:rsid w:val="00B242FC"/>
    <w:rsid w:val="00B363AB"/>
    <w:rsid w:val="00B563DA"/>
    <w:rsid w:val="00B81DAE"/>
    <w:rsid w:val="00B83C86"/>
    <w:rsid w:val="00B86F84"/>
    <w:rsid w:val="00BC14BB"/>
    <w:rsid w:val="00BC42DA"/>
    <w:rsid w:val="00BC50A4"/>
    <w:rsid w:val="00BD1109"/>
    <w:rsid w:val="00BF1D68"/>
    <w:rsid w:val="00C029C9"/>
    <w:rsid w:val="00C031C6"/>
    <w:rsid w:val="00C12D99"/>
    <w:rsid w:val="00C61C06"/>
    <w:rsid w:val="00C747B7"/>
    <w:rsid w:val="00C76B82"/>
    <w:rsid w:val="00C77A93"/>
    <w:rsid w:val="00C93A9B"/>
    <w:rsid w:val="00CB7F01"/>
    <w:rsid w:val="00CE43C2"/>
    <w:rsid w:val="00CF53EF"/>
    <w:rsid w:val="00D151FC"/>
    <w:rsid w:val="00D15E71"/>
    <w:rsid w:val="00D22AAD"/>
    <w:rsid w:val="00D83FE2"/>
    <w:rsid w:val="00DA00C7"/>
    <w:rsid w:val="00DC2104"/>
    <w:rsid w:val="00E1172D"/>
    <w:rsid w:val="00E11F7E"/>
    <w:rsid w:val="00E2135E"/>
    <w:rsid w:val="00E46D63"/>
    <w:rsid w:val="00E60B5F"/>
    <w:rsid w:val="00E62854"/>
    <w:rsid w:val="00E70B49"/>
    <w:rsid w:val="00E71535"/>
    <w:rsid w:val="00E76754"/>
    <w:rsid w:val="00E90077"/>
    <w:rsid w:val="00EA48DF"/>
    <w:rsid w:val="00EA7E11"/>
    <w:rsid w:val="00EB5D65"/>
    <w:rsid w:val="00EC1842"/>
    <w:rsid w:val="00EC5B77"/>
    <w:rsid w:val="00ED62F0"/>
    <w:rsid w:val="00F2298F"/>
    <w:rsid w:val="00F72A2F"/>
    <w:rsid w:val="00F83CE9"/>
    <w:rsid w:val="00F84F5B"/>
    <w:rsid w:val="00F9093B"/>
    <w:rsid w:val="00FA1004"/>
    <w:rsid w:val="00FA47F4"/>
    <w:rsid w:val="00FB3E10"/>
    <w:rsid w:val="00FB52E8"/>
    <w:rsid w:val="00FC3C3B"/>
    <w:rsid w:val="00FE2E09"/>
    <w:rsid w:val="00FE3432"/>
    <w:rsid w:val="00FE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75FCEA-F4FB-409E-9E1D-5A009508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strike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2F0"/>
    <w:pPr>
      <w:widowControl w:val="0"/>
    </w:pPr>
    <w:rPr>
      <w:rFonts w:eastAsia="新細明體"/>
      <w:strike w:val="0"/>
      <w:kern w:val="2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2F0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ED62F0"/>
    <w:rPr>
      <w:rFonts w:eastAsia="新細明體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62F0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ED62F0"/>
    <w:rPr>
      <w:rFonts w:eastAsia="新細明體"/>
      <w:sz w:val="20"/>
      <w:szCs w:val="20"/>
    </w:rPr>
  </w:style>
  <w:style w:type="paragraph" w:styleId="a7">
    <w:name w:val="List Paragraph"/>
    <w:basedOn w:val="a"/>
    <w:uiPriority w:val="34"/>
    <w:qFormat/>
    <w:rsid w:val="004511B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3911F-B05E-4C62-B685-1A8BA5DE6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施右容</cp:lastModifiedBy>
  <cp:revision>2</cp:revision>
  <cp:lastPrinted>2019-03-21T06:47:00Z</cp:lastPrinted>
  <dcterms:created xsi:type="dcterms:W3CDTF">2019-06-18T01:17:00Z</dcterms:created>
  <dcterms:modified xsi:type="dcterms:W3CDTF">2019-06-18T01:17:00Z</dcterms:modified>
</cp:coreProperties>
</file>