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4E" w:rsidRPr="007C5A22" w:rsidRDefault="004B6608" w:rsidP="00DF424E">
      <w:pPr>
        <w:widowControl/>
        <w:spacing w:beforeLines="100" w:before="360"/>
        <w:jc w:val="both"/>
        <w:rPr>
          <w:rFonts w:ascii="Times New Roman" w:eastAsia="標楷體" w:hAnsi="Times New Roman"/>
          <w:bCs/>
          <w:sz w:val="40"/>
          <w:szCs w:val="40"/>
        </w:rPr>
      </w:pPr>
      <w:bookmarkStart w:id="0" w:name="_GoBack"/>
      <w:bookmarkEnd w:id="0"/>
      <w:r>
        <w:rPr>
          <w:rFonts w:ascii="Times New Roman" w:eastAsia="標楷體" w:hAnsi="Times New Roman"/>
          <w:bCs/>
          <w:sz w:val="40"/>
          <w:szCs w:val="40"/>
        </w:rPr>
        <w:t>臺中市</w:t>
      </w:r>
      <w:r>
        <w:rPr>
          <w:rFonts w:ascii="Times New Roman" w:eastAsia="標楷體" w:hAnsi="Times New Roman" w:hint="eastAsia"/>
          <w:bCs/>
          <w:sz w:val="40"/>
          <w:szCs w:val="40"/>
        </w:rPr>
        <w:t>政府建設局外勤作業人員倫理規範</w:t>
      </w:r>
      <w:r w:rsidR="00806473">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D43679" w:rsidRDefault="00572338"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D43679">
        <w:rPr>
          <w:rFonts w:ascii="標楷體" w:hAnsi="標楷體" w:hint="eastAsia"/>
          <w:dstrike w:val="0"/>
          <w:sz w:val="28"/>
          <w:szCs w:val="28"/>
        </w:rPr>
        <w:t>本局已於一</w:t>
      </w:r>
      <w:r w:rsidR="002B762B" w:rsidRPr="00D43679">
        <w:rPr>
          <w:rFonts w:ascii="標楷體" w:hAnsi="標楷體" w:hint="eastAsia"/>
          <w:dstrike w:val="0"/>
          <w:sz w:val="28"/>
          <w:szCs w:val="28"/>
        </w:rPr>
        <w:t>0六</w:t>
      </w:r>
      <w:r w:rsidRPr="00D43679">
        <w:rPr>
          <w:rFonts w:ascii="標楷體" w:hAnsi="標楷體" w:hint="eastAsia"/>
          <w:dstrike w:val="0"/>
          <w:sz w:val="28"/>
          <w:szCs w:val="28"/>
        </w:rPr>
        <w:t>年</w:t>
      </w:r>
      <w:r w:rsidR="002B762B" w:rsidRPr="00D43679">
        <w:rPr>
          <w:rFonts w:ascii="標楷體" w:hAnsi="標楷體" w:hint="eastAsia"/>
          <w:dstrike w:val="0"/>
          <w:sz w:val="28"/>
          <w:szCs w:val="28"/>
        </w:rPr>
        <w:t>九</w:t>
      </w:r>
      <w:r w:rsidR="00FF4714" w:rsidRPr="00D43679">
        <w:rPr>
          <w:rFonts w:ascii="標楷體" w:hAnsi="標楷體" w:hint="eastAsia"/>
          <w:dstrike w:val="0"/>
          <w:sz w:val="28"/>
          <w:szCs w:val="28"/>
        </w:rPr>
        <w:t>月</w:t>
      </w:r>
      <w:r w:rsidR="002B762B" w:rsidRPr="00D43679">
        <w:rPr>
          <w:rFonts w:ascii="標楷體" w:hAnsi="標楷體" w:hint="eastAsia"/>
          <w:dstrike w:val="0"/>
          <w:sz w:val="28"/>
          <w:szCs w:val="28"/>
        </w:rPr>
        <w:t>二十八</w:t>
      </w:r>
      <w:r w:rsidR="00FF4714" w:rsidRPr="00D43679">
        <w:rPr>
          <w:rFonts w:ascii="標楷體" w:hAnsi="標楷體" w:hint="eastAsia"/>
          <w:dstrike w:val="0"/>
          <w:sz w:val="28"/>
          <w:szCs w:val="28"/>
        </w:rPr>
        <w:t>日</w:t>
      </w:r>
      <w:r w:rsidR="002B762B" w:rsidRPr="00D43679">
        <w:rPr>
          <w:rFonts w:ascii="標楷體" w:hAnsi="標楷體" w:hint="eastAsia"/>
          <w:dstrike w:val="0"/>
          <w:sz w:val="28"/>
          <w:szCs w:val="28"/>
        </w:rPr>
        <w:t>中市建政字第一0六0一二八三二三號函</w:t>
      </w:r>
      <w:r w:rsidR="00602E65" w:rsidRPr="00D43679">
        <w:rPr>
          <w:rFonts w:ascii="標楷體" w:hAnsi="標楷體" w:hint="eastAsia"/>
          <w:dstrike w:val="0"/>
          <w:sz w:val="28"/>
          <w:szCs w:val="28"/>
        </w:rPr>
        <w:t>訂定「臺中市政府建設局公務員廉政倫理規範」，</w:t>
      </w:r>
      <w:r w:rsidR="00A67D07" w:rsidRPr="00D43679">
        <w:rPr>
          <w:rFonts w:ascii="標楷體" w:hAnsi="標楷體" w:hint="eastAsia"/>
          <w:dstrike w:val="0"/>
          <w:sz w:val="28"/>
          <w:szCs w:val="28"/>
        </w:rPr>
        <w:t>本規範</w:t>
      </w:r>
      <w:r w:rsidR="002B762B" w:rsidRPr="00D43679">
        <w:rPr>
          <w:rFonts w:ascii="標楷體" w:hAnsi="標楷體" w:hint="eastAsia"/>
          <w:dstrike w:val="0"/>
          <w:sz w:val="28"/>
          <w:szCs w:val="28"/>
        </w:rPr>
        <w:t>適用人員包含</w:t>
      </w:r>
      <w:r w:rsidR="00602E65" w:rsidRPr="00D43679">
        <w:rPr>
          <w:rFonts w:ascii="標楷體" w:hAnsi="標楷體" w:hint="eastAsia"/>
          <w:dstrike w:val="0"/>
          <w:sz w:val="28"/>
          <w:szCs w:val="28"/>
        </w:rPr>
        <w:t>本局</w:t>
      </w:r>
      <w:r w:rsidR="00A67D07" w:rsidRPr="00D43679">
        <w:rPr>
          <w:rFonts w:ascii="標楷體" w:hAnsi="標楷體" w:hint="eastAsia"/>
          <w:dstrike w:val="0"/>
          <w:sz w:val="28"/>
          <w:szCs w:val="28"/>
        </w:rPr>
        <w:t>依法令從事公務之人員及其他契約進用之人員</w:t>
      </w:r>
      <w:r w:rsidR="00D43679">
        <w:rPr>
          <w:rFonts w:ascii="標楷體" w:hAnsi="標楷體" w:hint="eastAsia"/>
          <w:dstrike w:val="0"/>
          <w:sz w:val="28"/>
          <w:szCs w:val="28"/>
        </w:rPr>
        <w:t>(含外勤人員)</w:t>
      </w:r>
      <w:r w:rsidR="002B762B" w:rsidRPr="00D43679">
        <w:rPr>
          <w:rFonts w:ascii="標楷體" w:hAnsi="標楷體" w:hint="eastAsia"/>
          <w:dstrike w:val="0"/>
          <w:sz w:val="28"/>
          <w:szCs w:val="28"/>
        </w:rPr>
        <w:t>，</w:t>
      </w:r>
      <w:r w:rsidR="00E25758" w:rsidRPr="00D43679">
        <w:rPr>
          <w:rFonts w:ascii="標楷體" w:hAnsi="標楷體" w:hint="eastAsia"/>
          <w:dstrike w:val="0"/>
          <w:sz w:val="28"/>
          <w:szCs w:val="28"/>
        </w:rPr>
        <w:t>等同</w:t>
      </w:r>
      <w:r w:rsidR="002B762B" w:rsidRPr="00D43679">
        <w:rPr>
          <w:rFonts w:ascii="標楷體" w:hAnsi="標楷體" w:hint="eastAsia"/>
          <w:dstrike w:val="0"/>
          <w:sz w:val="28"/>
          <w:szCs w:val="28"/>
        </w:rPr>
        <w:t>同一事項已訂有新行政規則</w:t>
      </w:r>
      <w:r w:rsidR="00D43679">
        <w:rPr>
          <w:rFonts w:ascii="標楷體" w:hAnsi="標楷體" w:hint="eastAsia"/>
          <w:dstrike w:val="0"/>
          <w:sz w:val="28"/>
          <w:szCs w:val="28"/>
        </w:rPr>
        <w:t>替代。</w:t>
      </w:r>
    </w:p>
    <w:p w:rsidR="00DF424E" w:rsidRPr="00D43679" w:rsidRDefault="00E25758"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D43679">
        <w:rPr>
          <w:rFonts w:ascii="標楷體" w:hAnsi="標楷體" w:hint="eastAsia"/>
          <w:dstrike w:val="0"/>
          <w:sz w:val="28"/>
          <w:szCs w:val="28"/>
        </w:rPr>
        <w:t>綜上，兩者規定內容項目幾近</w:t>
      </w:r>
      <w:r w:rsidR="00D43679" w:rsidRPr="00D43679">
        <w:rPr>
          <w:rFonts w:ascii="標楷體" w:hAnsi="標楷體" w:hint="eastAsia"/>
          <w:dstrike w:val="0"/>
          <w:sz w:val="28"/>
          <w:szCs w:val="28"/>
        </w:rPr>
        <w:t>相同</w:t>
      </w:r>
      <w:r w:rsidRPr="00D43679">
        <w:rPr>
          <w:rFonts w:ascii="標楷體" w:hAnsi="標楷體" w:hint="eastAsia"/>
          <w:dstrike w:val="0"/>
          <w:sz w:val="28"/>
          <w:szCs w:val="28"/>
        </w:rPr>
        <w:t>，</w:t>
      </w:r>
      <w:r w:rsidR="00D43679" w:rsidRPr="00D43679">
        <w:rPr>
          <w:rFonts w:ascii="標楷體" w:hAnsi="標楷體" w:hint="eastAsia"/>
          <w:dstrike w:val="0"/>
          <w:sz w:val="28"/>
          <w:szCs w:val="28"/>
        </w:rPr>
        <w:t>為避免相同規範內容與適用人員</w:t>
      </w:r>
      <w:r w:rsidR="007B421A">
        <w:rPr>
          <w:rFonts w:ascii="標楷體" w:hAnsi="標楷體" w:hint="eastAsia"/>
          <w:dstrike w:val="0"/>
          <w:sz w:val="28"/>
          <w:szCs w:val="28"/>
        </w:rPr>
        <w:t>重複規範，故本局「臺中市政府建設局外勤作業人員倫理規範」擬請停止適用</w:t>
      </w:r>
      <w:r w:rsidR="00D43679" w:rsidRPr="00D43679">
        <w:rPr>
          <w:rFonts w:ascii="標楷體" w:hAnsi="標楷體" w:hint="eastAsia"/>
          <w:dstrike w:val="0"/>
          <w:sz w:val="28"/>
          <w:szCs w:val="28"/>
        </w:rPr>
        <w:t>。</w:t>
      </w:r>
    </w:p>
    <w:p w:rsidR="00DF424E" w:rsidRPr="007C5A22" w:rsidRDefault="00806473"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hint="eastAsia"/>
          <w:bCs/>
          <w:sz w:val="40"/>
          <w:szCs w:val="40"/>
        </w:rPr>
        <w:lastRenderedPageBreak/>
        <w:t>停止適用</w:t>
      </w:r>
      <w:r w:rsidR="00DF424E" w:rsidRPr="007C5A22">
        <w:rPr>
          <w:rFonts w:ascii="Times New Roman" w:eastAsia="標楷體" w:hAnsi="Times New Roman"/>
          <w:bCs/>
          <w:sz w:val="40"/>
          <w:szCs w:val="40"/>
        </w:rPr>
        <w:t>法規整理表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rsidTr="00F533B3">
        <w:tc>
          <w:tcPr>
            <w:tcW w:w="1188"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法規名稱</w:t>
            </w:r>
          </w:p>
        </w:tc>
        <w:tc>
          <w:tcPr>
            <w:tcW w:w="1375" w:type="pct"/>
            <w:vAlign w:val="center"/>
          </w:tcPr>
          <w:p w:rsidR="00DF424E" w:rsidRPr="007C5A22" w:rsidRDefault="00D31483" w:rsidP="00F533B3">
            <w:pPr>
              <w:widowControl/>
              <w:spacing w:line="460" w:lineRule="exact"/>
              <w:jc w:val="center"/>
              <w:rPr>
                <w:rFonts w:ascii="標楷體" w:eastAsia="標楷體" w:hAnsi="標楷體"/>
                <w:sz w:val="28"/>
                <w:szCs w:val="28"/>
              </w:rPr>
            </w:pPr>
            <w:r w:rsidRPr="00D31483">
              <w:rPr>
                <w:rFonts w:ascii="標楷體" w:eastAsia="標楷體" w:hAnsi="標楷體" w:hint="eastAsia"/>
                <w:sz w:val="28"/>
                <w:szCs w:val="28"/>
              </w:rPr>
              <w:t>下達日期文號</w:t>
            </w:r>
          </w:p>
        </w:tc>
        <w:tc>
          <w:tcPr>
            <w:tcW w:w="2437" w:type="pct"/>
            <w:vAlign w:val="center"/>
          </w:tcPr>
          <w:p w:rsidR="00DF424E" w:rsidRPr="007C5A22" w:rsidRDefault="00806473"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rsidTr="00F533B3">
        <w:tc>
          <w:tcPr>
            <w:tcW w:w="1188" w:type="pct"/>
          </w:tcPr>
          <w:p w:rsidR="00DF424E" w:rsidRPr="007C5A22" w:rsidRDefault="004B6608" w:rsidP="00F533B3">
            <w:pPr>
              <w:widowControl/>
              <w:spacing w:line="460" w:lineRule="exact"/>
              <w:jc w:val="both"/>
              <w:rPr>
                <w:rFonts w:ascii="標楷體" w:eastAsia="標楷體" w:hAnsi="標楷體"/>
                <w:sz w:val="28"/>
                <w:szCs w:val="28"/>
              </w:rPr>
            </w:pPr>
            <w:r>
              <w:rPr>
                <w:rFonts w:ascii="標楷體" w:eastAsia="標楷體" w:hAnsi="標楷體"/>
                <w:sz w:val="28"/>
                <w:szCs w:val="28"/>
              </w:rPr>
              <w:t>臺中市</w:t>
            </w:r>
            <w:r>
              <w:rPr>
                <w:rFonts w:ascii="標楷體" w:eastAsia="標楷體" w:hAnsi="標楷體" w:hint="eastAsia"/>
                <w:sz w:val="28"/>
                <w:szCs w:val="28"/>
              </w:rPr>
              <w:t>政府建設局外勤作業人員倫理規範</w:t>
            </w:r>
          </w:p>
        </w:tc>
        <w:tc>
          <w:tcPr>
            <w:tcW w:w="1375" w:type="pct"/>
          </w:tcPr>
          <w:p w:rsidR="00DF424E" w:rsidRPr="007C5A22" w:rsidRDefault="00DF424E" w:rsidP="00F533B3">
            <w:pPr>
              <w:widowControl/>
              <w:spacing w:line="460" w:lineRule="exact"/>
              <w:jc w:val="both"/>
              <w:rPr>
                <w:rStyle w:val="a3"/>
                <w:rFonts w:ascii="標楷體" w:eastAsia="標楷體" w:hAnsi="標楷體"/>
                <w:sz w:val="28"/>
                <w:szCs w:val="28"/>
              </w:rPr>
            </w:pPr>
            <w:r w:rsidRPr="007C5A22">
              <w:rPr>
                <w:rStyle w:val="a3"/>
                <w:rFonts w:ascii="標楷體" w:eastAsia="標楷體" w:hAnsi="標楷體"/>
                <w:sz w:val="28"/>
                <w:szCs w:val="28"/>
              </w:rPr>
              <w:t>臺中市政府</w:t>
            </w:r>
            <w:r w:rsidR="004839D7">
              <w:rPr>
                <w:rStyle w:val="a3"/>
                <w:rFonts w:ascii="標楷體" w:eastAsia="標楷體" w:hAnsi="標楷體" w:hint="eastAsia"/>
                <w:sz w:val="28"/>
                <w:szCs w:val="28"/>
              </w:rPr>
              <w:t>建設局</w:t>
            </w:r>
            <w:r w:rsidR="002B762B">
              <w:rPr>
                <w:rFonts w:ascii="標楷體" w:eastAsia="標楷體" w:hAnsi="標楷體"/>
                <w:sz w:val="28"/>
                <w:szCs w:val="28"/>
              </w:rPr>
              <w:t>一</w:t>
            </w:r>
            <w:r w:rsidR="002B762B">
              <w:rPr>
                <w:rFonts w:ascii="標楷體" w:eastAsia="標楷體" w:hAnsi="標楷體" w:hint="eastAsia"/>
                <w:sz w:val="28"/>
                <w:szCs w:val="28"/>
              </w:rPr>
              <w:t>0</w:t>
            </w:r>
            <w:r w:rsidR="004B6608">
              <w:rPr>
                <w:rFonts w:ascii="標楷體" w:eastAsia="標楷體" w:hAnsi="標楷體" w:hint="eastAsia"/>
                <w:sz w:val="28"/>
                <w:szCs w:val="28"/>
              </w:rPr>
              <w:t>一</w:t>
            </w:r>
            <w:r w:rsidR="004B6608">
              <w:rPr>
                <w:rFonts w:ascii="標楷體" w:eastAsia="標楷體" w:hAnsi="標楷體"/>
                <w:sz w:val="28"/>
                <w:szCs w:val="28"/>
              </w:rPr>
              <w:t>年</w:t>
            </w:r>
            <w:r w:rsidR="004B6608">
              <w:rPr>
                <w:rFonts w:ascii="標楷體" w:eastAsia="標楷體" w:hAnsi="標楷體" w:hint="eastAsia"/>
                <w:sz w:val="28"/>
                <w:szCs w:val="28"/>
              </w:rPr>
              <w:t>十一</w:t>
            </w:r>
            <w:r w:rsidR="004B6608">
              <w:rPr>
                <w:rFonts w:ascii="標楷體" w:eastAsia="標楷體" w:hAnsi="標楷體"/>
                <w:sz w:val="28"/>
                <w:szCs w:val="28"/>
              </w:rPr>
              <w:t>月十</w:t>
            </w:r>
            <w:r w:rsidR="004B6608">
              <w:rPr>
                <w:rFonts w:ascii="標楷體" w:eastAsia="標楷體" w:hAnsi="標楷體" w:hint="eastAsia"/>
                <w:sz w:val="28"/>
                <w:szCs w:val="28"/>
              </w:rPr>
              <w:t>六</w:t>
            </w:r>
            <w:r w:rsidRPr="007C5A22">
              <w:rPr>
                <w:rFonts w:ascii="標楷體" w:eastAsia="標楷體" w:hAnsi="標楷體"/>
                <w:sz w:val="28"/>
                <w:szCs w:val="28"/>
              </w:rPr>
              <w:t>日</w:t>
            </w:r>
            <w:r w:rsidR="004B6608">
              <w:rPr>
                <w:rStyle w:val="a3"/>
                <w:rFonts w:ascii="標楷體" w:eastAsia="標楷體" w:hAnsi="標楷體" w:hint="eastAsia"/>
                <w:sz w:val="28"/>
                <w:szCs w:val="28"/>
              </w:rPr>
              <w:t>中市建政</w:t>
            </w:r>
            <w:r w:rsidRPr="007C5A22">
              <w:rPr>
                <w:rStyle w:val="a3"/>
                <w:rFonts w:ascii="標楷體" w:eastAsia="標楷體" w:hAnsi="標楷體"/>
                <w:sz w:val="28"/>
                <w:szCs w:val="28"/>
              </w:rPr>
              <w:t>字第一</w:t>
            </w:r>
            <w:r w:rsidR="004B6608">
              <w:rPr>
                <w:rStyle w:val="a3"/>
                <w:rFonts w:ascii="標楷體" w:eastAsia="標楷體" w:hAnsi="標楷體"/>
                <w:sz w:val="28"/>
                <w:szCs w:val="28"/>
              </w:rPr>
              <w:t>○</w:t>
            </w:r>
            <w:r w:rsidR="004B6608">
              <w:rPr>
                <w:rStyle w:val="a3"/>
                <w:rFonts w:ascii="標楷體" w:eastAsia="標楷體" w:hAnsi="標楷體" w:hint="eastAsia"/>
                <w:sz w:val="28"/>
                <w:szCs w:val="28"/>
              </w:rPr>
              <w:t>一</w:t>
            </w:r>
            <w:r w:rsidR="004B6608">
              <w:rPr>
                <w:rStyle w:val="a3"/>
                <w:rFonts w:ascii="標楷體" w:eastAsia="標楷體" w:hAnsi="標楷體"/>
                <w:sz w:val="28"/>
                <w:szCs w:val="28"/>
              </w:rPr>
              <w:t>○</w:t>
            </w:r>
            <w:r w:rsidR="004B6608">
              <w:rPr>
                <w:rStyle w:val="a3"/>
                <w:rFonts w:ascii="標楷體" w:eastAsia="標楷體" w:hAnsi="標楷體" w:hint="eastAsia"/>
                <w:sz w:val="28"/>
                <w:szCs w:val="28"/>
              </w:rPr>
              <w:t>一一八二三一</w:t>
            </w:r>
            <w:r w:rsidR="004B6608">
              <w:rPr>
                <w:rStyle w:val="a3"/>
                <w:rFonts w:ascii="標楷體" w:eastAsia="標楷體" w:hAnsi="標楷體"/>
                <w:sz w:val="28"/>
                <w:szCs w:val="28"/>
              </w:rPr>
              <w:t>號</w:t>
            </w:r>
            <w:r w:rsidR="004B6608">
              <w:rPr>
                <w:rStyle w:val="a3"/>
                <w:rFonts w:ascii="標楷體" w:eastAsia="標楷體" w:hAnsi="標楷體" w:hint="eastAsia"/>
                <w:sz w:val="28"/>
                <w:szCs w:val="28"/>
              </w:rPr>
              <w:t>函</w:t>
            </w:r>
            <w:r w:rsidR="007B421A">
              <w:rPr>
                <w:rStyle w:val="a3"/>
                <w:rFonts w:ascii="標楷體" w:eastAsia="標楷體" w:hAnsi="標楷體"/>
                <w:sz w:val="28"/>
                <w:szCs w:val="28"/>
              </w:rPr>
              <w:t>訂定</w:t>
            </w:r>
          </w:p>
        </w:tc>
        <w:tc>
          <w:tcPr>
            <w:tcW w:w="2437" w:type="pct"/>
          </w:tcPr>
          <w:p w:rsidR="0059425D" w:rsidRDefault="00DF424E" w:rsidP="0059425D">
            <w:pPr>
              <w:pStyle w:val="a4"/>
              <w:widowControl/>
              <w:adjustRightInd w:val="0"/>
              <w:spacing w:line="460" w:lineRule="exact"/>
              <w:ind w:leftChars="-28" w:left="493" w:hangingChars="200" w:hanging="560"/>
              <w:jc w:val="both"/>
              <w:rPr>
                <w:rFonts w:ascii="標楷體" w:hAnsi="標楷體"/>
                <w:dstrike w:val="0"/>
                <w:sz w:val="28"/>
                <w:szCs w:val="28"/>
              </w:rPr>
            </w:pPr>
            <w:r w:rsidRPr="007C5A22">
              <w:rPr>
                <w:rFonts w:ascii="標楷體" w:hAnsi="標楷體"/>
                <w:dstrike w:val="0"/>
                <w:sz w:val="28"/>
                <w:szCs w:val="28"/>
              </w:rPr>
              <w:t>一、</w:t>
            </w:r>
            <w:r w:rsidR="0059425D" w:rsidRPr="0059425D">
              <w:rPr>
                <w:rFonts w:ascii="標楷體" w:hAnsi="標楷體" w:hint="eastAsia"/>
                <w:dstrike w:val="0"/>
                <w:sz w:val="28"/>
                <w:szCs w:val="28"/>
              </w:rPr>
              <w:t>本局已於一</w:t>
            </w:r>
            <w:r w:rsidR="0059425D">
              <w:rPr>
                <w:rFonts w:ascii="標楷體" w:hAnsi="標楷體" w:hint="eastAsia"/>
                <w:dstrike w:val="0"/>
                <w:sz w:val="28"/>
                <w:szCs w:val="28"/>
              </w:rPr>
              <w:t>0六年九月二十八</w:t>
            </w:r>
            <w:r w:rsidR="0059425D" w:rsidRPr="0059425D">
              <w:rPr>
                <w:rFonts w:ascii="標楷體" w:hAnsi="標楷體" w:hint="eastAsia"/>
                <w:dstrike w:val="0"/>
                <w:sz w:val="28"/>
                <w:szCs w:val="28"/>
              </w:rPr>
              <w:t>日中市建政字第一0六0一二八三二三號函訂定「臺中市政府建設局公務員廉政倫理規範」，本規範適用人員包含本局依法令從事公務之人員及其他契約進用之人員(含外勤人員)，等同同一事項已訂有新行政規則替代。</w:t>
            </w:r>
          </w:p>
          <w:p w:rsidR="0059425D" w:rsidRDefault="0059425D" w:rsidP="0059425D">
            <w:pPr>
              <w:pStyle w:val="a4"/>
              <w:widowControl/>
              <w:adjustRightInd w:val="0"/>
              <w:spacing w:line="460" w:lineRule="exact"/>
              <w:ind w:leftChars="-28" w:left="493" w:hangingChars="200" w:hanging="560"/>
              <w:jc w:val="both"/>
              <w:rPr>
                <w:rFonts w:ascii="標楷體" w:hAnsi="標楷體"/>
                <w:dstrike w:val="0"/>
                <w:sz w:val="28"/>
                <w:szCs w:val="28"/>
              </w:rPr>
            </w:pPr>
            <w:r>
              <w:rPr>
                <w:rFonts w:ascii="標楷體" w:hAnsi="標楷體" w:hint="eastAsia"/>
                <w:dstrike w:val="0"/>
                <w:sz w:val="28"/>
                <w:szCs w:val="28"/>
              </w:rPr>
              <w:t>二、</w:t>
            </w:r>
            <w:r w:rsidRPr="0059425D">
              <w:rPr>
                <w:rFonts w:ascii="標楷體" w:hAnsi="標楷體" w:hint="eastAsia"/>
                <w:dstrike w:val="0"/>
                <w:sz w:val="28"/>
                <w:szCs w:val="28"/>
              </w:rPr>
              <w:t>綜上，兩者規定內容項目幾近相同，為避免相同規範內容與適用人員</w:t>
            </w:r>
            <w:r w:rsidR="007B421A">
              <w:rPr>
                <w:rFonts w:ascii="標楷體" w:hAnsi="標楷體" w:hint="eastAsia"/>
                <w:dstrike w:val="0"/>
                <w:sz w:val="28"/>
                <w:szCs w:val="28"/>
              </w:rPr>
              <w:t>重複規範，故本局「臺中市政府建設局外勤作業人員倫理規範」擬請停止適用</w:t>
            </w:r>
            <w:r w:rsidRPr="0059425D">
              <w:rPr>
                <w:rFonts w:ascii="標楷體" w:hAnsi="標楷體" w:hint="eastAsia"/>
                <w:dstrike w:val="0"/>
                <w:sz w:val="28"/>
                <w:szCs w:val="28"/>
              </w:rPr>
              <w:t>。</w:t>
            </w:r>
          </w:p>
          <w:p w:rsidR="00DF424E" w:rsidRPr="007C5A22" w:rsidRDefault="0059425D" w:rsidP="0059425D">
            <w:pPr>
              <w:pStyle w:val="a4"/>
              <w:widowControl/>
              <w:adjustRightInd w:val="0"/>
              <w:spacing w:line="460" w:lineRule="exact"/>
              <w:ind w:leftChars="0" w:left="560" w:hangingChars="200" w:hanging="560"/>
              <w:jc w:val="both"/>
              <w:rPr>
                <w:rFonts w:ascii="標楷體" w:hAnsi="標楷體"/>
                <w:dstrike w:val="0"/>
                <w:sz w:val="28"/>
                <w:szCs w:val="28"/>
              </w:rPr>
            </w:pPr>
            <w:r>
              <w:rPr>
                <w:rFonts w:ascii="標楷體" w:hAnsi="標楷體" w:hint="eastAsia"/>
                <w:dstrike w:val="0"/>
                <w:sz w:val="28"/>
                <w:szCs w:val="28"/>
              </w:rPr>
              <w:t>三</w:t>
            </w:r>
            <w:r w:rsidR="004B6608">
              <w:rPr>
                <w:rFonts w:ascii="標楷體" w:hAnsi="標楷體"/>
                <w:dstrike w:val="0"/>
                <w:sz w:val="28"/>
                <w:szCs w:val="28"/>
              </w:rPr>
              <w:t>、檢附「臺中市</w:t>
            </w:r>
            <w:r w:rsidR="004B6608">
              <w:rPr>
                <w:rFonts w:ascii="標楷體" w:hAnsi="標楷體" w:hint="eastAsia"/>
                <w:dstrike w:val="0"/>
                <w:sz w:val="28"/>
                <w:szCs w:val="28"/>
              </w:rPr>
              <w:t>政府建設局外勤作業人員倫理規範</w:t>
            </w:r>
            <w:r w:rsidR="00DF424E" w:rsidRPr="007C5A22">
              <w:rPr>
                <w:rFonts w:ascii="標楷體" w:hAnsi="標楷體"/>
                <w:dstrike w:val="0"/>
                <w:sz w:val="28"/>
                <w:szCs w:val="28"/>
              </w:rPr>
              <w:t>」。</w:t>
            </w:r>
          </w:p>
        </w:tc>
      </w:tr>
    </w:tbl>
    <w:p w:rsidR="00DF424E" w:rsidRPr="007C5A22" w:rsidRDefault="00DF424E" w:rsidP="00DF424E">
      <w:pPr>
        <w:widowControl/>
        <w:spacing w:line="460" w:lineRule="exact"/>
        <w:jc w:val="both"/>
        <w:rPr>
          <w:rFonts w:ascii="Times New Roman" w:eastAsia="標楷體" w:hAnsi="Times New Roman"/>
          <w:sz w:val="28"/>
          <w:szCs w:val="28"/>
        </w:rPr>
      </w:pPr>
    </w:p>
    <w:p w:rsidR="00DF424E" w:rsidRDefault="004B6608"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bCs/>
          <w:sz w:val="40"/>
          <w:szCs w:val="40"/>
        </w:rPr>
        <w:lastRenderedPageBreak/>
        <w:t>臺中市</w:t>
      </w:r>
      <w:r>
        <w:rPr>
          <w:rFonts w:ascii="Times New Roman" w:eastAsia="標楷體" w:hAnsi="Times New Roman" w:hint="eastAsia"/>
          <w:bCs/>
          <w:sz w:val="40"/>
          <w:szCs w:val="40"/>
        </w:rPr>
        <w:t>政府建設局外勤作業人員倫理規範</w:t>
      </w:r>
    </w:p>
    <w:p w:rsidR="00764B88" w:rsidRPr="00764B88" w:rsidRDefault="00764B88" w:rsidP="00764B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00" w:hangingChars="100" w:hanging="200"/>
        <w:jc w:val="right"/>
        <w:rPr>
          <w:rFonts w:ascii="標楷體" w:eastAsia="標楷體" w:hAnsi="標楷體" w:cs="Times New Roman"/>
          <w:spacing w:val="-10"/>
          <w:sz w:val="20"/>
          <w:szCs w:val="20"/>
        </w:rPr>
      </w:pPr>
      <w:r w:rsidRPr="00764B88">
        <w:rPr>
          <w:rFonts w:ascii="標楷體" w:eastAsia="標楷體" w:hAnsi="標楷體" w:cs="Times New Roman" w:hint="eastAsia"/>
          <w:sz w:val="20"/>
          <w:szCs w:val="20"/>
        </w:rPr>
        <w:t>臺中市政府建設局</w:t>
      </w:r>
      <w:r w:rsidRPr="00764B88">
        <w:rPr>
          <w:rFonts w:ascii="標楷體" w:eastAsia="標楷體" w:hAnsi="標楷體" w:cs="Times New Roman" w:hint="eastAsia"/>
          <w:spacing w:val="-10"/>
          <w:sz w:val="20"/>
          <w:szCs w:val="20"/>
        </w:rPr>
        <w:t>101年10月29日廉政會報決議通過</w:t>
      </w:r>
    </w:p>
    <w:p w:rsidR="00764B88" w:rsidRPr="00764B88" w:rsidRDefault="00764B88" w:rsidP="00764B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00" w:hangingChars="100" w:hanging="200"/>
        <w:jc w:val="right"/>
        <w:rPr>
          <w:rFonts w:ascii="標楷體" w:eastAsia="標楷體" w:hAnsi="標楷體" w:cs="Times New Roman"/>
          <w:spacing w:val="-10"/>
          <w:szCs w:val="24"/>
        </w:rPr>
      </w:pPr>
      <w:r w:rsidRPr="00764B88">
        <w:rPr>
          <w:rFonts w:ascii="標楷體" w:eastAsia="標楷體" w:hAnsi="標楷體" w:cs="Times New Roman" w:hint="eastAsia"/>
          <w:sz w:val="20"/>
          <w:szCs w:val="20"/>
        </w:rPr>
        <w:t>臺中市政府建設局101年11月16日中市建政字第1010118231號函頒</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一、臺中市政府（以下簡稱本府）建設局（以下簡稱本局）為使所屬外勤作業人員執行職務，廉潔自持、公正無私及依法行政，並提升本局之清廉形象，特訂定本規範。</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二、本規範用詞，定義如下：</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（一）外勤作業人員：指本局人員於轄管範圍內，辦理道路修補、行道樹修剪、公園巡檢、道路附屬設施修繕、排水溝清理及查報上述損害等行為之人員。</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（二）與其職務有利害關係：指個人、法人、團體或其他單位與本府（局）間，具有下列情形之一者：</w:t>
      </w:r>
    </w:p>
    <w:p w:rsidR="004B6608" w:rsidRPr="004B6608" w:rsidRDefault="004B6608" w:rsidP="004B6608">
      <w:pPr>
        <w:spacing w:line="460" w:lineRule="exact"/>
        <w:ind w:leftChars="575" w:left="1800" w:hangingChars="150" w:hanging="42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1、業務往來、指揮監督或費用補(獎）助等關係。</w:t>
      </w:r>
    </w:p>
    <w:p w:rsidR="004B6608" w:rsidRPr="004B6608" w:rsidRDefault="004B6608" w:rsidP="004B6608">
      <w:pPr>
        <w:spacing w:line="460" w:lineRule="exact"/>
        <w:ind w:leftChars="575" w:left="1800" w:hangingChars="150" w:hanging="42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2、正在尋求、進行或已訂立承攬、買賣或其他契約關係。</w:t>
      </w:r>
    </w:p>
    <w:p w:rsidR="004B6608" w:rsidRPr="004B6608" w:rsidRDefault="004B6608" w:rsidP="004B6608">
      <w:pPr>
        <w:spacing w:line="460" w:lineRule="exact"/>
        <w:ind w:leftChars="575" w:left="1800" w:hangingChars="150" w:hanging="42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3、其他因本府（局）業務之決定、執行或不執行，將遭受有利或不利之影響。</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（三）正常社交禮俗標準：指一般人社交往來，市價不超過新臺幣三千元者。但同一年度來自同一來源受贈財物以新臺幣一萬元為限。</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（四）請託關說：指其內容涉及本府（局）業務具體事項之決定、執行或不執行，且因該事項之決定、執行或不執行致有違法或不當而影響特定權利義務之虞。</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三、外勤作業</w:t>
      </w:r>
      <w:r w:rsidRPr="004B6608">
        <w:rPr>
          <w:rFonts w:ascii="標楷體" w:eastAsia="標楷體" w:hAnsi="標楷體" w:cs="Times New Roman"/>
          <w:sz w:val="28"/>
          <w:szCs w:val="28"/>
        </w:rPr>
        <w:t>人員</w:t>
      </w:r>
      <w:r w:rsidRPr="004B6608">
        <w:rPr>
          <w:rFonts w:ascii="標楷體" w:eastAsia="標楷體" w:hAnsi="標楷體" w:cs="Times New Roman" w:hint="eastAsia"/>
          <w:sz w:val="28"/>
          <w:szCs w:val="28"/>
        </w:rPr>
        <w:t>應</w:t>
      </w:r>
      <w:r w:rsidRPr="004B6608">
        <w:rPr>
          <w:rFonts w:ascii="標楷體" w:eastAsia="標楷體" w:hAnsi="標楷體" w:cs="Times New Roman"/>
          <w:sz w:val="28"/>
          <w:szCs w:val="28"/>
        </w:rPr>
        <w:t>依據法令，本於良知，公正執行職務，不為及不受任何請託或關說。</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四、外勤作業</w:t>
      </w:r>
      <w:r w:rsidRPr="004B6608">
        <w:rPr>
          <w:rFonts w:ascii="標楷體" w:eastAsia="標楷體" w:hAnsi="標楷體" w:cs="Times New Roman"/>
          <w:sz w:val="28"/>
          <w:szCs w:val="28"/>
        </w:rPr>
        <w:t>人員不得有下列行為：</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（一）假借職務上之權力、方法、機會圖本人或第三人不正之利益。</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（二）</w:t>
      </w:r>
      <w:r w:rsidRPr="004B6608">
        <w:rPr>
          <w:rFonts w:ascii="標楷體" w:eastAsia="標楷體" w:hAnsi="標楷體" w:cs="Times New Roman"/>
          <w:sz w:val="28"/>
          <w:szCs w:val="28"/>
        </w:rPr>
        <w:t>利用職務關係要求、期約或收受賄賂、回扣、餽贈、優惠交易或其他不正利益。</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（三）</w:t>
      </w:r>
      <w:r w:rsidRPr="004B6608">
        <w:rPr>
          <w:rFonts w:ascii="標楷體" w:eastAsia="標楷體" w:hAnsi="標楷體" w:cs="Times New Roman"/>
          <w:sz w:val="28"/>
          <w:szCs w:val="28"/>
        </w:rPr>
        <w:t>接受與職務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之食、宿、交通、娛樂、旅遊、冶遊</w:t>
      </w:r>
      <w:r w:rsidRPr="004B6608">
        <w:rPr>
          <w:rFonts w:ascii="標楷體" w:eastAsia="標楷體" w:hAnsi="標楷體" w:cs="Times New Roman"/>
          <w:sz w:val="28"/>
          <w:szCs w:val="28"/>
        </w:rPr>
        <w:lastRenderedPageBreak/>
        <w:t>或其他類似情形之免費或優惠招待。</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（四）與</w:t>
      </w:r>
      <w:r w:rsidRPr="004B6608">
        <w:rPr>
          <w:rFonts w:ascii="標楷體" w:eastAsia="標楷體" w:hAnsi="標楷體" w:cs="Times New Roman"/>
          <w:sz w:val="28"/>
          <w:szCs w:val="28"/>
        </w:rPr>
        <w:t>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募款</w:t>
      </w:r>
      <w:r w:rsidRPr="004B6608">
        <w:rPr>
          <w:rFonts w:ascii="標楷體" w:eastAsia="標楷體" w:hAnsi="標楷體" w:cs="Times New Roman" w:hint="eastAsia"/>
          <w:sz w:val="28"/>
          <w:szCs w:val="28"/>
        </w:rPr>
        <w:t>、招募會員</w:t>
      </w:r>
      <w:r w:rsidRPr="004B6608">
        <w:rPr>
          <w:rFonts w:ascii="標楷體" w:eastAsia="標楷體" w:hAnsi="標楷體" w:cs="Times New Roman"/>
          <w:sz w:val="28"/>
          <w:szCs w:val="28"/>
        </w:rPr>
        <w:t>或從事商業活動。</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（五）</w:t>
      </w:r>
      <w:r w:rsidRPr="004B6608">
        <w:rPr>
          <w:rFonts w:ascii="標楷體" w:eastAsia="標楷體" w:hAnsi="標楷體" w:cs="Times New Roman"/>
          <w:sz w:val="28"/>
          <w:szCs w:val="28"/>
        </w:rPr>
        <w:t>任職期間同時為</w:t>
      </w:r>
      <w:r w:rsidRPr="004B6608">
        <w:rPr>
          <w:rFonts w:ascii="標楷體" w:eastAsia="標楷體" w:hAnsi="標楷體" w:cs="Times New Roman" w:hint="eastAsia"/>
          <w:sz w:val="28"/>
          <w:szCs w:val="28"/>
        </w:rPr>
        <w:t>與</w:t>
      </w:r>
      <w:r w:rsidRPr="004B6608">
        <w:rPr>
          <w:rFonts w:ascii="標楷體" w:eastAsia="標楷體" w:hAnsi="標楷體" w:cs="Times New Roman"/>
          <w:sz w:val="28"/>
          <w:szCs w:val="28"/>
        </w:rPr>
        <w:t>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所僱用。</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（六）</w:t>
      </w:r>
      <w:r w:rsidRPr="004B6608">
        <w:rPr>
          <w:rFonts w:ascii="標楷體" w:eastAsia="標楷體" w:hAnsi="標楷體" w:cs="Times New Roman"/>
          <w:sz w:val="28"/>
          <w:szCs w:val="28"/>
        </w:rPr>
        <w:t>利用職務關係媒介親友至與職務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處所任職。</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（七）</w:t>
      </w:r>
      <w:r w:rsidRPr="004B6608">
        <w:rPr>
          <w:rFonts w:ascii="標楷體" w:eastAsia="標楷體" w:hAnsi="標楷體" w:cs="Times New Roman"/>
          <w:sz w:val="28"/>
          <w:szCs w:val="28"/>
        </w:rPr>
        <w:t>利用職務關係與職務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有借貸或非經公開交易之投資關係。</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（八）</w:t>
      </w:r>
      <w:r w:rsidRPr="004B6608">
        <w:rPr>
          <w:rFonts w:ascii="標楷體" w:eastAsia="標楷體" w:hAnsi="標楷體" w:cs="Times New Roman"/>
          <w:sz w:val="28"/>
          <w:szCs w:val="28"/>
        </w:rPr>
        <w:t>為與職務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請託或關說。</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（九）</w:t>
      </w:r>
      <w:r w:rsidRPr="004B6608">
        <w:rPr>
          <w:rFonts w:ascii="標楷體" w:eastAsia="標楷體" w:hAnsi="標楷體" w:cs="Times New Roman"/>
          <w:sz w:val="28"/>
          <w:szCs w:val="28"/>
        </w:rPr>
        <w:t>藉婚喪喜慶機會向與職務</w:t>
      </w:r>
      <w:r w:rsidRPr="004B6608">
        <w:rPr>
          <w:rFonts w:ascii="標楷體" w:eastAsia="標楷體" w:hAnsi="標楷體" w:cs="Times New Roman" w:hint="eastAsia"/>
          <w:sz w:val="28"/>
          <w:szCs w:val="28"/>
        </w:rPr>
        <w:t>有利害關係者</w:t>
      </w:r>
      <w:r w:rsidRPr="004B6608">
        <w:rPr>
          <w:rFonts w:ascii="標楷體" w:eastAsia="標楷體" w:hAnsi="標楷體" w:cs="Times New Roman"/>
          <w:sz w:val="28"/>
          <w:szCs w:val="28"/>
        </w:rPr>
        <w:t>索取金錢或財物。</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w:t>
      </w:r>
      <w:r w:rsidRPr="004B6608">
        <w:rPr>
          <w:rFonts w:ascii="標楷體" w:eastAsia="標楷體" w:hAnsi="標楷體" w:cs="Times New Roman"/>
          <w:sz w:val="28"/>
          <w:szCs w:val="28"/>
        </w:rPr>
        <w:t>利用機關場所營私或公器私用。</w:t>
      </w:r>
    </w:p>
    <w:p w:rsidR="004B6608" w:rsidRPr="004B6608" w:rsidRDefault="004B6608" w:rsidP="004B6608">
      <w:pPr>
        <w:spacing w:line="460" w:lineRule="exact"/>
        <w:ind w:leftChars="233" w:left="1707" w:hangingChars="410" w:hanging="114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（十一）其他</w:t>
      </w:r>
      <w:r w:rsidRPr="004B6608">
        <w:rPr>
          <w:rFonts w:ascii="標楷體" w:eastAsia="標楷體" w:hAnsi="標楷體" w:cs="Times New Roman"/>
          <w:sz w:val="28"/>
          <w:szCs w:val="28"/>
        </w:rPr>
        <w:t>足以影響</w:t>
      </w:r>
      <w:r w:rsidRPr="004B6608">
        <w:rPr>
          <w:rFonts w:ascii="標楷體" w:eastAsia="標楷體" w:hAnsi="標楷體" w:cs="Times New Roman" w:hint="eastAsia"/>
          <w:sz w:val="28"/>
          <w:szCs w:val="28"/>
        </w:rPr>
        <w:t>本府（局）形象</w:t>
      </w:r>
      <w:r w:rsidRPr="004B6608">
        <w:rPr>
          <w:rFonts w:ascii="標楷體" w:eastAsia="標楷體" w:hAnsi="標楷體" w:cs="Times New Roman"/>
          <w:sz w:val="28"/>
          <w:szCs w:val="28"/>
        </w:rPr>
        <w:t>或使一般人認其有不能公正執行職務之事務或活動。</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五、外勤作業人員不得要求、期約或收受與其職務有利害關係者餽贈財物。但有下列情形之一，且係偶發而無影響特定權利義務之虞時，得受贈之：</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（一）長官之獎勵、救助或慰問。</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（二）受贈之財物市價在新臺幣五百元以下；或對本府（局）內多數人為餽贈，其市價總額在新臺幣一千元以下。</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（三）因訂婚、結婚、生育、喬遷、就職、陞遷異動、退休、辭職、離職及本人、配偶或直系親屬之傷病、死亡受贈之財物，其市價不超過正常社交禮俗標準。</w:t>
      </w:r>
    </w:p>
    <w:p w:rsidR="004B6608" w:rsidRPr="004B6608" w:rsidRDefault="004B6608" w:rsidP="004B6608">
      <w:pPr>
        <w:spacing w:line="460" w:lineRule="exact"/>
        <w:ind w:left="504" w:hangingChars="180" w:hanging="504"/>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六、外勤作業人員遇有受贈財物情事，應依下列程序處理：</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（一）與其職務有利害關係者所為之餽贈，除前點但書規定之情形外，應予拒絕或退還，並簽報其長官及知會政風室；無法退還時，應於受贈之日起三日內，交政風室處理。</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（二）除親屬或經常交往朋友外，與其無職務上利害關係者所為之餽贈，市價超過正常社交禮俗標準時，應於受贈之日起三日內，簽報其長官，必要時並知會政風室。</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七、外勤作業人員不得參加與其職務有利害關係者之飲宴應酬。但有下列情形之ㄧ者，不在此限：</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（一）</w:t>
      </w:r>
      <w:r w:rsidRPr="004B6608">
        <w:rPr>
          <w:rFonts w:ascii="標楷體" w:eastAsia="標楷體" w:hAnsi="標楷體" w:cs="Times New Roman"/>
          <w:sz w:val="28"/>
          <w:szCs w:val="28"/>
        </w:rPr>
        <w:t>公開舉行且邀請一般人參加之餐會。</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lastRenderedPageBreak/>
        <w:t>（二）屬長官對屬員之獎勵、慰勞。</w:t>
      </w:r>
    </w:p>
    <w:p w:rsidR="004B6608" w:rsidRPr="004B6608" w:rsidRDefault="004B6608" w:rsidP="004B6608">
      <w:pPr>
        <w:spacing w:line="460" w:lineRule="exact"/>
        <w:ind w:leftChars="233" w:left="1399"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（三）因訂婚、結婚、生育、喬遷、就職、陞遷異動、退休、辭職、離職等所舉辦之活動，而未超過正常社交禮俗標準。</w:t>
      </w:r>
    </w:p>
    <w:p w:rsidR="004B6608" w:rsidRPr="004B6608" w:rsidRDefault="004B6608" w:rsidP="004B6608">
      <w:pPr>
        <w:spacing w:line="460" w:lineRule="exact"/>
        <w:ind w:leftChars="250" w:left="600" w:firstLineChars="200" w:firstLine="56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外勤作業人員受邀之飲宴應酬，雖與其無職務上利害關係，而與其身分、職務顯不相宜者，仍應避免。</w:t>
      </w:r>
    </w:p>
    <w:p w:rsidR="004B6608" w:rsidRPr="004B6608" w:rsidRDefault="004B6608" w:rsidP="004B6608">
      <w:pPr>
        <w:spacing w:line="460" w:lineRule="exact"/>
        <w:ind w:left="588" w:hangingChars="210" w:hanging="588"/>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八、外勤作業人員遇有前點第一項第一款情形，應簽報長官核准並知會政風室後始得參加。</w:t>
      </w:r>
    </w:p>
    <w:p w:rsidR="004B6608" w:rsidRPr="004B6608" w:rsidRDefault="004B6608" w:rsidP="004B6608">
      <w:pPr>
        <w:spacing w:line="460" w:lineRule="exact"/>
        <w:ind w:left="546" w:hangingChars="195" w:hanging="546"/>
        <w:jc w:val="both"/>
        <w:rPr>
          <w:rFonts w:ascii="標楷體" w:eastAsia="標楷體" w:hAnsi="標楷體" w:cs="Times New Roman"/>
          <w:sz w:val="28"/>
          <w:szCs w:val="28"/>
        </w:rPr>
      </w:pPr>
      <w:r w:rsidRPr="004B6608">
        <w:rPr>
          <w:rFonts w:ascii="標楷體" w:eastAsia="標楷體" w:hAnsi="標楷體" w:cs="Times New Roman" w:hint="eastAsia"/>
          <w:sz w:val="28"/>
          <w:szCs w:val="28"/>
        </w:rPr>
        <w:t>九、外勤作業人員除</w:t>
      </w:r>
      <w:bookmarkStart w:id="1" w:name="OLE_LINK12"/>
      <w:r w:rsidRPr="004B6608">
        <w:rPr>
          <w:rFonts w:ascii="標楷體" w:eastAsia="標楷體" w:hAnsi="標楷體" w:cs="Times New Roman" w:hint="eastAsia"/>
          <w:sz w:val="28"/>
          <w:szCs w:val="28"/>
        </w:rPr>
        <w:t>因公務需要經報請長官同意，或有其他正當理由者</w:t>
      </w:r>
      <w:bookmarkEnd w:id="1"/>
      <w:r w:rsidRPr="004B6608">
        <w:rPr>
          <w:rFonts w:ascii="標楷體" w:eastAsia="標楷體" w:hAnsi="標楷體" w:cs="Times New Roman" w:hint="eastAsia"/>
          <w:sz w:val="28"/>
          <w:szCs w:val="28"/>
        </w:rPr>
        <w:t>外，不得涉足</w:t>
      </w:r>
      <w:bookmarkStart w:id="2" w:name="OLE_LINK9"/>
      <w:r w:rsidRPr="004B6608">
        <w:rPr>
          <w:rFonts w:ascii="標楷體" w:eastAsia="標楷體" w:hAnsi="標楷體" w:cs="Times New Roman" w:hint="eastAsia"/>
          <w:sz w:val="28"/>
          <w:szCs w:val="28"/>
        </w:rPr>
        <w:t>不妥當之場所</w:t>
      </w:r>
      <w:bookmarkEnd w:id="2"/>
      <w:r w:rsidRPr="004B6608">
        <w:rPr>
          <w:rFonts w:ascii="標楷體" w:eastAsia="標楷體" w:hAnsi="標楷體" w:cs="Times New Roman" w:hint="eastAsia"/>
          <w:sz w:val="28"/>
          <w:szCs w:val="28"/>
        </w:rPr>
        <w:t>。</w:t>
      </w:r>
    </w:p>
    <w:p w:rsidR="004B6608" w:rsidRPr="004B6608" w:rsidRDefault="004B6608" w:rsidP="004B6608">
      <w:pPr>
        <w:spacing w:line="460" w:lineRule="exact"/>
        <w:ind w:left="840"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十、外勤作業人員不得與其職務有利害關係之相關人員為不當接觸。</w:t>
      </w:r>
    </w:p>
    <w:p w:rsidR="004B6608" w:rsidRPr="004B6608" w:rsidRDefault="004B6608" w:rsidP="004B6608">
      <w:pPr>
        <w:spacing w:line="460" w:lineRule="exact"/>
        <w:ind w:left="840"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十一、外勤作業人員於視察、巡檢或出差等活動時，不得在茶點及執行公務確有必要之簡便食宿、交通以外接受相關機關（構）飲宴或其他應酬活動。</w:t>
      </w:r>
    </w:p>
    <w:p w:rsidR="004B6608" w:rsidRPr="004B6608" w:rsidRDefault="004B6608" w:rsidP="004B6608">
      <w:pPr>
        <w:spacing w:line="460" w:lineRule="exact"/>
        <w:ind w:left="840"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十二、外勤作業人員遇有請託關說時，應於三日內簽報其長官並知會政風室。</w:t>
      </w:r>
    </w:p>
    <w:p w:rsidR="004B6608" w:rsidRPr="004B6608" w:rsidRDefault="004B6608" w:rsidP="004B6608">
      <w:pPr>
        <w:spacing w:line="460" w:lineRule="exact"/>
        <w:ind w:left="840"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十三、外勤作業人員應儘量避免金錢借貸、邀集或參與合會、擔任財物或身分之保證人。如確有必要者，應知會政風室。</w:t>
      </w:r>
    </w:p>
    <w:p w:rsidR="004B6608" w:rsidRPr="004B6608" w:rsidRDefault="004B6608" w:rsidP="004B6608">
      <w:pPr>
        <w:spacing w:line="460" w:lineRule="exact"/>
        <w:ind w:left="840" w:hangingChars="300" w:hanging="840"/>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十四、外勤作業人員違反本規範經查證屬實者，依相關規定懲處；其涉及刑事責任者，移送司法機關辦理。</w:t>
      </w:r>
    </w:p>
    <w:p w:rsidR="004B6608" w:rsidRPr="004B6608" w:rsidRDefault="004B6608" w:rsidP="004B6608">
      <w:pPr>
        <w:spacing w:line="460" w:lineRule="exact"/>
        <w:ind w:left="899" w:hangingChars="321" w:hanging="899"/>
        <w:jc w:val="both"/>
        <w:rPr>
          <w:rFonts w:ascii="標楷體" w:eastAsia="標楷體" w:hAnsi="標楷體" w:cs="Times New Roman"/>
          <w:sz w:val="28"/>
          <w:szCs w:val="28"/>
        </w:rPr>
      </w:pPr>
      <w:r w:rsidRPr="004B6608">
        <w:rPr>
          <w:rFonts w:ascii="標楷體" w:eastAsia="標楷體" w:hAnsi="標楷體" w:cs="Times New Roman" w:hint="eastAsia"/>
          <w:sz w:val="28"/>
          <w:szCs w:val="28"/>
        </w:rPr>
        <w:t>十五、外勤作業人員有違反本規範之行為，其主管知情不予處置者，應視情節輕重，依法懲處。</w:t>
      </w:r>
    </w:p>
    <w:p w:rsidR="004B6608" w:rsidRPr="004B6608" w:rsidRDefault="004B6608" w:rsidP="004B6608">
      <w:pPr>
        <w:rPr>
          <w:rFonts w:ascii="Times New Roman" w:eastAsia="新細明體" w:hAnsi="Times New Roman" w:cs="Times New Roman"/>
          <w:szCs w:val="24"/>
        </w:rPr>
      </w:pPr>
    </w:p>
    <w:sectPr w:rsidR="004B6608" w:rsidRPr="004B6608"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D85" w:rsidRDefault="00946D85" w:rsidP="00666348">
      <w:r>
        <w:separator/>
      </w:r>
    </w:p>
  </w:endnote>
  <w:endnote w:type="continuationSeparator" w:id="0">
    <w:p w:rsidR="00946D85" w:rsidRDefault="00946D85" w:rsidP="0066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D85" w:rsidRDefault="00946D85" w:rsidP="00666348">
      <w:r>
        <w:separator/>
      </w:r>
    </w:p>
  </w:footnote>
  <w:footnote w:type="continuationSeparator" w:id="0">
    <w:p w:rsidR="00946D85" w:rsidRDefault="00946D85" w:rsidP="00666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0C2DAC"/>
    <w:rsid w:val="002B762B"/>
    <w:rsid w:val="003A4054"/>
    <w:rsid w:val="00443C5B"/>
    <w:rsid w:val="004839D7"/>
    <w:rsid w:val="004B6608"/>
    <w:rsid w:val="00572338"/>
    <w:rsid w:val="0059425D"/>
    <w:rsid w:val="00602E65"/>
    <w:rsid w:val="006322A2"/>
    <w:rsid w:val="00666348"/>
    <w:rsid w:val="00764B88"/>
    <w:rsid w:val="007B421A"/>
    <w:rsid w:val="00806473"/>
    <w:rsid w:val="0081236D"/>
    <w:rsid w:val="00843E49"/>
    <w:rsid w:val="00946D85"/>
    <w:rsid w:val="00A67D07"/>
    <w:rsid w:val="00C63955"/>
    <w:rsid w:val="00D31483"/>
    <w:rsid w:val="00D43679"/>
    <w:rsid w:val="00DF424E"/>
    <w:rsid w:val="00E25758"/>
    <w:rsid w:val="00F44D13"/>
    <w:rsid w:val="00FF47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666348"/>
    <w:pPr>
      <w:tabs>
        <w:tab w:val="center" w:pos="4153"/>
        <w:tab w:val="right" w:pos="8306"/>
      </w:tabs>
      <w:snapToGrid w:val="0"/>
    </w:pPr>
    <w:rPr>
      <w:sz w:val="20"/>
      <w:szCs w:val="20"/>
    </w:rPr>
  </w:style>
  <w:style w:type="character" w:customStyle="1" w:styleId="a6">
    <w:name w:val="頁首 字元"/>
    <w:basedOn w:val="a0"/>
    <w:link w:val="a5"/>
    <w:uiPriority w:val="99"/>
    <w:rsid w:val="00666348"/>
    <w:rPr>
      <w:sz w:val="20"/>
      <w:szCs w:val="20"/>
    </w:rPr>
  </w:style>
  <w:style w:type="paragraph" w:styleId="a7">
    <w:name w:val="footer"/>
    <w:basedOn w:val="a"/>
    <w:link w:val="a8"/>
    <w:uiPriority w:val="99"/>
    <w:unhideWhenUsed/>
    <w:rsid w:val="00666348"/>
    <w:pPr>
      <w:tabs>
        <w:tab w:val="center" w:pos="4153"/>
        <w:tab w:val="right" w:pos="8306"/>
      </w:tabs>
      <w:snapToGrid w:val="0"/>
    </w:pPr>
    <w:rPr>
      <w:sz w:val="20"/>
      <w:szCs w:val="20"/>
    </w:rPr>
  </w:style>
  <w:style w:type="character" w:customStyle="1" w:styleId="a8">
    <w:name w:val="頁尾 字元"/>
    <w:basedOn w:val="a0"/>
    <w:link w:val="a7"/>
    <w:uiPriority w:val="99"/>
    <w:rsid w:val="00666348"/>
    <w:rPr>
      <w:sz w:val="20"/>
      <w:szCs w:val="20"/>
    </w:rPr>
  </w:style>
  <w:style w:type="character" w:styleId="a9">
    <w:name w:val="Placeholder Text"/>
    <w:basedOn w:val="a0"/>
    <w:uiPriority w:val="99"/>
    <w:semiHidden/>
    <w:rsid w:val="00D43679"/>
    <w:rPr>
      <w:color w:val="808080"/>
    </w:rPr>
  </w:style>
  <w:style w:type="paragraph" w:styleId="aa">
    <w:name w:val="Balloon Text"/>
    <w:basedOn w:val="a"/>
    <w:link w:val="ab"/>
    <w:uiPriority w:val="99"/>
    <w:semiHidden/>
    <w:unhideWhenUsed/>
    <w:rsid w:val="007B421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B42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348</Words>
  <Characters>1984</Characters>
  <Application>Microsoft Office Word</Application>
  <DocSecurity>0</DocSecurity>
  <Lines>16</Lines>
  <Paragraphs>4</Paragraphs>
  <ScaleCrop>false</ScaleCrop>
  <Company/>
  <LinksUpToDate>false</LinksUpToDate>
  <CharactersWithSpaces>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陳嘉胤</cp:lastModifiedBy>
  <cp:revision>2</cp:revision>
  <cp:lastPrinted>2019-05-29T00:56:00Z</cp:lastPrinted>
  <dcterms:created xsi:type="dcterms:W3CDTF">2019-06-06T07:42:00Z</dcterms:created>
  <dcterms:modified xsi:type="dcterms:W3CDTF">2019-06-06T07:42:00Z</dcterms:modified>
</cp:coreProperties>
</file>