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4AF" w:rsidRPr="00615360" w:rsidRDefault="009E24AF" w:rsidP="009E24AF">
      <w:pPr>
        <w:spacing w:line="460" w:lineRule="exact"/>
        <w:jc w:val="both"/>
        <w:rPr>
          <w:rFonts w:ascii="標楷體" w:eastAsia="標楷體" w:hAnsi="標楷體"/>
          <w:sz w:val="40"/>
          <w:szCs w:val="40"/>
        </w:rPr>
      </w:pPr>
      <w:bookmarkStart w:id="0" w:name="_GoBack"/>
      <w:proofErr w:type="gramStart"/>
      <w:r w:rsidRPr="00615360">
        <w:rPr>
          <w:rFonts w:ascii="標楷體" w:eastAsia="標楷體" w:hAnsi="標楷體" w:hint="eastAsia"/>
          <w:sz w:val="40"/>
          <w:szCs w:val="40"/>
        </w:rPr>
        <w:t>臺</w:t>
      </w:r>
      <w:proofErr w:type="gramEnd"/>
      <w:r w:rsidRPr="00615360">
        <w:rPr>
          <w:rFonts w:ascii="標楷體" w:eastAsia="標楷體" w:hAnsi="標楷體" w:hint="eastAsia"/>
          <w:sz w:val="40"/>
          <w:szCs w:val="40"/>
        </w:rPr>
        <w:t>中市兒童及少年家庭寄養管理自治條例總說明</w:t>
      </w:r>
    </w:p>
    <w:bookmarkEnd w:id="0"/>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 xml:space="preserve">　　為促進</w:t>
      </w:r>
      <w:proofErr w:type="gramStart"/>
      <w:r w:rsidRPr="00615360">
        <w:rPr>
          <w:rFonts w:ascii="標楷體" w:eastAsia="標楷體" w:hAnsi="標楷體" w:hint="eastAsia"/>
          <w:sz w:val="28"/>
          <w:szCs w:val="28"/>
        </w:rPr>
        <w:t>臺</w:t>
      </w:r>
      <w:proofErr w:type="gramEnd"/>
      <w:r w:rsidRPr="00615360">
        <w:rPr>
          <w:rFonts w:ascii="標楷體" w:eastAsia="標楷體" w:hAnsi="標楷體" w:hint="eastAsia"/>
          <w:sz w:val="28"/>
          <w:szCs w:val="28"/>
        </w:rPr>
        <w:t>中市（以下簡稱本市）兒童及少年身心健全發展，保障其權益，增進其福利，</w:t>
      </w:r>
      <w:proofErr w:type="gramStart"/>
      <w:r w:rsidRPr="00615360">
        <w:rPr>
          <w:rFonts w:ascii="標楷體" w:eastAsia="標楷體" w:hAnsi="標楷體" w:hint="eastAsia"/>
          <w:sz w:val="28"/>
          <w:szCs w:val="28"/>
        </w:rPr>
        <w:t>臺</w:t>
      </w:r>
      <w:proofErr w:type="gramEnd"/>
      <w:r w:rsidRPr="00615360">
        <w:rPr>
          <w:rFonts w:ascii="標楷體" w:eastAsia="標楷體" w:hAnsi="標楷體" w:hint="eastAsia"/>
          <w:sz w:val="28"/>
          <w:szCs w:val="28"/>
        </w:rPr>
        <w:t>中市政府依據兒童及少年福利與權益保障法第六十二條第五項規定，於一百年十月二十六日訂定「</w:t>
      </w:r>
      <w:proofErr w:type="gramStart"/>
      <w:r w:rsidRPr="00615360">
        <w:rPr>
          <w:rFonts w:ascii="標楷體" w:eastAsia="標楷體" w:hAnsi="標楷體" w:hint="eastAsia"/>
          <w:sz w:val="28"/>
          <w:szCs w:val="28"/>
        </w:rPr>
        <w:t>臺</w:t>
      </w:r>
      <w:proofErr w:type="gramEnd"/>
      <w:r w:rsidRPr="00615360">
        <w:rPr>
          <w:rFonts w:ascii="標楷體" w:eastAsia="標楷體" w:hAnsi="標楷體" w:hint="eastAsia"/>
          <w:sz w:val="28"/>
          <w:szCs w:val="28"/>
        </w:rPr>
        <w:t>中市兒童及少年家庭寄養辦法」，迄今修正二次，最後一次修正係於一百零五年七月十四日。為明確規範本市管理寄養家庭權責及維護本市寄養兒童及少年之權益保障，</w:t>
      </w:r>
      <w:proofErr w:type="gramStart"/>
      <w:r w:rsidRPr="00615360">
        <w:rPr>
          <w:rFonts w:ascii="標楷體" w:eastAsia="標楷體" w:hAnsi="標楷體" w:hint="eastAsia"/>
          <w:sz w:val="28"/>
          <w:szCs w:val="28"/>
        </w:rPr>
        <w:t>爰</w:t>
      </w:r>
      <w:proofErr w:type="gramEnd"/>
      <w:r w:rsidRPr="00615360">
        <w:rPr>
          <w:rFonts w:ascii="標楷體" w:eastAsia="標楷體" w:hAnsi="標楷體" w:hint="eastAsia"/>
          <w:sz w:val="28"/>
          <w:szCs w:val="28"/>
        </w:rPr>
        <w:t>提升法令位階，制定「</w:t>
      </w:r>
      <w:proofErr w:type="gramStart"/>
      <w:r w:rsidRPr="00615360">
        <w:rPr>
          <w:rFonts w:ascii="標楷體" w:eastAsia="標楷體" w:hAnsi="標楷體" w:hint="eastAsia"/>
          <w:sz w:val="28"/>
          <w:szCs w:val="28"/>
        </w:rPr>
        <w:t>臺</w:t>
      </w:r>
      <w:proofErr w:type="gramEnd"/>
      <w:r w:rsidRPr="00615360">
        <w:rPr>
          <w:rFonts w:ascii="標楷體" w:eastAsia="標楷體" w:hAnsi="標楷體" w:hint="eastAsia"/>
          <w:sz w:val="28"/>
          <w:szCs w:val="28"/>
        </w:rPr>
        <w:t>中市兒童及少年家庭寄養管理自治條例」（以下簡稱本自治條例）。本自治條例共計十九條，其重點內容如次：</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一、本自治條例立法依據。（第一條）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二、本自治條例之主管機關。（第二條）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三、主管機關應辦理事項。（第三條）</w:t>
      </w:r>
    </w:p>
    <w:p w:rsidR="009E24AF" w:rsidRPr="00615360" w:rsidRDefault="009E24AF" w:rsidP="009E24AF">
      <w:pPr>
        <w:spacing w:line="460" w:lineRule="exact"/>
        <w:ind w:left="560" w:hangingChars="200" w:hanging="560"/>
        <w:jc w:val="both"/>
        <w:rPr>
          <w:rFonts w:ascii="標楷體" w:eastAsia="標楷體" w:hAnsi="標楷體"/>
          <w:sz w:val="28"/>
          <w:szCs w:val="28"/>
        </w:rPr>
      </w:pPr>
      <w:r w:rsidRPr="00615360">
        <w:rPr>
          <w:rFonts w:ascii="標楷體" w:eastAsia="標楷體" w:hAnsi="標楷體" w:hint="eastAsia"/>
          <w:sz w:val="28"/>
          <w:szCs w:val="28"/>
        </w:rPr>
        <w:t>四、授權主管機關得委託兒童及少年福利機構或團體辦理家庭寄養業務。（第四條）</w:t>
      </w:r>
    </w:p>
    <w:p w:rsidR="009E24AF" w:rsidRPr="00615360" w:rsidRDefault="009E24AF" w:rsidP="009E24AF">
      <w:pPr>
        <w:spacing w:line="460" w:lineRule="exact"/>
        <w:ind w:left="560" w:hangingChars="200" w:hanging="560"/>
        <w:jc w:val="both"/>
        <w:rPr>
          <w:rFonts w:ascii="標楷體" w:eastAsia="標楷體" w:hAnsi="標楷體"/>
          <w:sz w:val="28"/>
          <w:szCs w:val="28"/>
        </w:rPr>
      </w:pPr>
      <w:r w:rsidRPr="00615360">
        <w:rPr>
          <w:rFonts w:ascii="標楷體" w:eastAsia="標楷體" w:hAnsi="標楷體" w:hint="eastAsia"/>
          <w:sz w:val="28"/>
          <w:szCs w:val="28"/>
        </w:rPr>
        <w:t>五、主管機關依兒童及少年福利與權益保障法提供寄養安置規定。（第五條）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六、兒童及少年寄養期限。（第六條）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七、申請成為寄養家庭之資格及條件。（第七條）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八、申請擔任寄養家庭所需之文件及審查規定。（第八條）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九、寄養家庭照顧之兒童及少年人數規定。（第九條）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十、擔任寄養家庭應遵守之事項。（第十條）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十一、兒童及少年寄養期間相關人員探視規定。（第十一條）</w:t>
      </w:r>
    </w:p>
    <w:p w:rsidR="009E24AF" w:rsidRPr="00615360" w:rsidRDefault="009E24AF" w:rsidP="009E24AF">
      <w:pPr>
        <w:spacing w:line="460" w:lineRule="exact"/>
        <w:jc w:val="both"/>
        <w:rPr>
          <w:rFonts w:ascii="標楷體" w:eastAsia="標楷體" w:hAnsi="標楷體"/>
          <w:sz w:val="28"/>
          <w:szCs w:val="28"/>
        </w:rPr>
      </w:pPr>
      <w:r w:rsidRPr="00615360">
        <w:rPr>
          <w:rFonts w:ascii="標楷體" w:eastAsia="標楷體" w:hAnsi="標楷體" w:hint="eastAsia"/>
          <w:sz w:val="28"/>
          <w:szCs w:val="28"/>
        </w:rPr>
        <w:t>十二、寄養家庭住所遷移相關規定。（第十二條）</w:t>
      </w:r>
    </w:p>
    <w:p w:rsidR="009E24AF" w:rsidRPr="00615360" w:rsidRDefault="009E24AF" w:rsidP="009E24AF">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十三、寄養家庭終止提供寄養服務或申請廢止寄養家庭資格規定。（第十三條）</w:t>
      </w:r>
    </w:p>
    <w:p w:rsidR="009E24AF" w:rsidRPr="00615360" w:rsidRDefault="009E24AF" w:rsidP="009E24AF">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十四、寄養家庭違反法令或審查考核不合格，終止契約、不予續聘及追繳費用規定。（第十四條）</w:t>
      </w:r>
    </w:p>
    <w:p w:rsidR="009E24AF" w:rsidRPr="00615360" w:rsidRDefault="009E24AF" w:rsidP="009E24AF">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十五、家庭寄養費用之計算基準及用途規定。（第十五條）</w:t>
      </w:r>
    </w:p>
    <w:p w:rsidR="009E24AF" w:rsidRPr="00615360" w:rsidRDefault="009E24AF" w:rsidP="009E24AF">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十六、家庭寄養費用應負擔對象及扶養義務人未繳納費用處理程序。（第十六條）</w:t>
      </w:r>
    </w:p>
    <w:p w:rsidR="009E24AF" w:rsidRPr="00615360" w:rsidRDefault="009E24AF" w:rsidP="009E24AF">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十七、授權本自治條例之督導考核、評鑑及獎勵等規定由主管機關另定之。</w:t>
      </w:r>
      <w:r w:rsidRPr="00615360">
        <w:rPr>
          <w:rFonts w:ascii="標楷體" w:eastAsia="標楷體" w:hAnsi="標楷體" w:hint="eastAsia"/>
          <w:sz w:val="28"/>
          <w:szCs w:val="28"/>
        </w:rPr>
        <w:lastRenderedPageBreak/>
        <w:t>（第十七條）</w:t>
      </w:r>
    </w:p>
    <w:p w:rsidR="009E24AF" w:rsidRPr="00615360" w:rsidRDefault="009E24AF" w:rsidP="009E24AF">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十八、授權本自治條例所需之書表格式由主管機關另定之。（第十八條）</w:t>
      </w:r>
    </w:p>
    <w:p w:rsidR="00183CB9" w:rsidRDefault="009E24AF" w:rsidP="009E24AF">
      <w:r w:rsidRPr="00615360">
        <w:rPr>
          <w:rFonts w:ascii="標楷體" w:eastAsia="標楷體" w:hAnsi="標楷體" w:hint="eastAsia"/>
          <w:sz w:val="28"/>
          <w:szCs w:val="28"/>
        </w:rPr>
        <w:t>十九、本自治條例施行日期。（第十九條）</w:t>
      </w:r>
    </w:p>
    <w:sectPr w:rsidR="00183CB9" w:rsidSect="009E24AF">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AF"/>
    <w:rsid w:val="00183CB9"/>
    <w:rsid w:val="0066520A"/>
    <w:rsid w:val="009E24AF"/>
    <w:rsid w:val="00BE34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C2B885-7E65-42C1-B828-88AB0D1CC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4A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115</Words>
  <Characters>658</Characters>
  <Application>Microsoft Office Word</Application>
  <DocSecurity>0</DocSecurity>
  <Lines>5</Lines>
  <Paragraphs>1</Paragraphs>
  <ScaleCrop>false</ScaleCrop>
  <Company/>
  <LinksUpToDate>false</LinksUpToDate>
  <CharactersWithSpaces>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詹恩慈</dc:creator>
  <cp:keywords/>
  <dc:description/>
  <cp:lastModifiedBy>施右容</cp:lastModifiedBy>
  <cp:revision>2</cp:revision>
  <dcterms:created xsi:type="dcterms:W3CDTF">2019-05-31T02:30:00Z</dcterms:created>
  <dcterms:modified xsi:type="dcterms:W3CDTF">2019-05-31T02:30:00Z</dcterms:modified>
</cp:coreProperties>
</file>