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24E" w:rsidRPr="007C5A22" w:rsidRDefault="00F80578" w:rsidP="00F80578">
      <w:pPr>
        <w:widowControl/>
        <w:spacing w:beforeLines="100" w:before="360"/>
        <w:rPr>
          <w:rFonts w:ascii="Times New Roman" w:eastAsia="標楷體" w:hAnsi="Times New Roman" w:hint="eastAsia"/>
          <w:bCs/>
          <w:sz w:val="40"/>
          <w:szCs w:val="40"/>
        </w:rPr>
      </w:pPr>
      <w:r w:rsidRPr="00F80578">
        <w:rPr>
          <w:rFonts w:ascii="Times New Roman" w:eastAsia="標楷體" w:hAnsi="Times New Roman" w:hint="eastAsia"/>
          <w:bCs/>
          <w:sz w:val="40"/>
          <w:szCs w:val="40"/>
        </w:rPr>
        <w:t>臺中市政府建設局業務助理晉薪評比要點</w:t>
      </w:r>
      <w:r w:rsidR="008C3244">
        <w:rPr>
          <w:rFonts w:ascii="Times New Roman" w:eastAsia="標楷體" w:hAnsi="Times New Roman" w:hint="eastAsia"/>
          <w:bCs/>
          <w:sz w:val="40"/>
          <w:szCs w:val="40"/>
        </w:rPr>
        <w:t>停止適用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總說明</w:t>
      </w:r>
    </w:p>
    <w:p w:rsidR="00F80578" w:rsidRDefault="00F80578" w:rsidP="00F80578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 w:hint="eastAsia"/>
          <w:dstrike w:val="0"/>
          <w:sz w:val="28"/>
          <w:szCs w:val="28"/>
        </w:rPr>
        <w:t>因業務助理僅有單一俸點，並無</w:t>
      </w:r>
      <w:r w:rsidRPr="00F80578">
        <w:rPr>
          <w:rFonts w:ascii="標楷體" w:hAnsi="標楷體" w:hint="eastAsia"/>
          <w:dstrike w:val="0"/>
          <w:sz w:val="28"/>
          <w:szCs w:val="28"/>
        </w:rPr>
        <w:t>較高俸點薪資之職務</w:t>
      </w:r>
      <w:r>
        <w:rPr>
          <w:rFonts w:ascii="標楷體" w:hAnsi="標楷體" w:hint="eastAsia"/>
          <w:dstrike w:val="0"/>
          <w:sz w:val="28"/>
          <w:szCs w:val="28"/>
        </w:rPr>
        <w:t>，故本法規並無訂定需要。</w:t>
      </w:r>
    </w:p>
    <w:p w:rsidR="00F80578" w:rsidRDefault="00F80578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hAnsi="標楷體"/>
          <w:sz w:val="28"/>
          <w:szCs w:val="28"/>
        </w:rPr>
        <w:br w:type="page"/>
      </w:r>
      <w:bookmarkStart w:id="0" w:name="_GoBack"/>
      <w:bookmarkEnd w:id="0"/>
    </w:p>
    <w:p w:rsidR="00DF424E" w:rsidRPr="00F80578" w:rsidRDefault="008C3244" w:rsidP="00F80578">
      <w:pPr>
        <w:widowControl/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/>
          <w:bCs/>
          <w:sz w:val="40"/>
          <w:szCs w:val="40"/>
        </w:rPr>
        <w:lastRenderedPageBreak/>
        <w:t>停止適用</w:t>
      </w:r>
      <w:r w:rsidR="00DF424E" w:rsidRPr="00F80578">
        <w:rPr>
          <w:rFonts w:ascii="標楷體" w:eastAsia="標楷體" w:hAnsi="標楷體"/>
          <w:bCs/>
          <w:sz w:val="40"/>
          <w:szCs w:val="40"/>
        </w:rPr>
        <w:t>法規整理表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2414"/>
        <w:gridCol w:w="4278"/>
      </w:tblGrid>
      <w:tr w:rsidR="00DF424E" w:rsidRPr="007C5A22" w:rsidTr="00F533B3">
        <w:tc>
          <w:tcPr>
            <w:tcW w:w="1188" w:type="pct"/>
            <w:vAlign w:val="center"/>
          </w:tcPr>
          <w:p w:rsidR="00DF424E" w:rsidRPr="007C5A22" w:rsidRDefault="00DF424E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A22">
              <w:rPr>
                <w:rFonts w:ascii="標楷體" w:eastAsia="標楷體" w:hAnsi="標楷體"/>
                <w:sz w:val="28"/>
                <w:szCs w:val="28"/>
              </w:rPr>
              <w:t>法規名稱</w:t>
            </w:r>
          </w:p>
        </w:tc>
        <w:tc>
          <w:tcPr>
            <w:tcW w:w="1375" w:type="pct"/>
            <w:vAlign w:val="center"/>
          </w:tcPr>
          <w:p w:rsidR="00DF424E" w:rsidRPr="007C5A22" w:rsidRDefault="008C3244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下達</w:t>
            </w:r>
            <w:r w:rsidR="00DF424E" w:rsidRPr="007C5A22">
              <w:rPr>
                <w:rFonts w:ascii="標楷體" w:eastAsia="標楷體" w:hAnsi="標楷體"/>
                <w:sz w:val="28"/>
                <w:szCs w:val="28"/>
              </w:rPr>
              <w:t>日期文號</w:t>
            </w:r>
          </w:p>
        </w:tc>
        <w:tc>
          <w:tcPr>
            <w:tcW w:w="2437" w:type="pct"/>
            <w:vAlign w:val="center"/>
          </w:tcPr>
          <w:p w:rsidR="00DF424E" w:rsidRPr="007C5A22" w:rsidRDefault="008C3244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停止適用</w:t>
            </w:r>
            <w:r w:rsidR="00DF424E" w:rsidRPr="007C5A22">
              <w:rPr>
                <w:rFonts w:ascii="標楷體" w:eastAsia="標楷體" w:hAnsi="標楷體"/>
                <w:sz w:val="28"/>
                <w:szCs w:val="28"/>
              </w:rPr>
              <w:t>理由</w:t>
            </w:r>
          </w:p>
        </w:tc>
      </w:tr>
      <w:tr w:rsidR="00DF424E" w:rsidRPr="007C5A22" w:rsidTr="00F533B3">
        <w:tc>
          <w:tcPr>
            <w:tcW w:w="1188" w:type="pct"/>
          </w:tcPr>
          <w:p w:rsidR="00DF424E" w:rsidRPr="007C5A22" w:rsidRDefault="00F80578" w:rsidP="00F533B3">
            <w:pPr>
              <w:widowControl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80578">
              <w:rPr>
                <w:rFonts w:ascii="標楷體" w:eastAsia="標楷體" w:hAnsi="標楷體" w:hint="eastAsia"/>
                <w:sz w:val="28"/>
                <w:szCs w:val="28"/>
              </w:rPr>
              <w:t>臺中市政府建設局業務助理晉薪評比要點</w:t>
            </w:r>
          </w:p>
        </w:tc>
        <w:tc>
          <w:tcPr>
            <w:tcW w:w="1375" w:type="pct"/>
          </w:tcPr>
          <w:p w:rsidR="00DF424E" w:rsidRPr="00F80578" w:rsidRDefault="00DF424E" w:rsidP="00F533B3">
            <w:pPr>
              <w:widowControl/>
              <w:spacing w:line="460" w:lineRule="exact"/>
              <w:jc w:val="both"/>
              <w:rPr>
                <w:b/>
                <w:bCs/>
              </w:rPr>
            </w:pPr>
            <w:r w:rsidRPr="00F80578">
              <w:rPr>
                <w:rFonts w:ascii="標楷體" w:eastAsia="標楷體" w:hAnsi="標楷體"/>
                <w:sz w:val="28"/>
                <w:szCs w:val="28"/>
              </w:rPr>
              <w:t>臺中市政府</w:t>
            </w:r>
            <w:r w:rsidR="00F80578" w:rsidRPr="00F80578">
              <w:rPr>
                <w:rFonts w:ascii="標楷體" w:eastAsia="標楷體" w:hAnsi="標楷體"/>
                <w:sz w:val="28"/>
                <w:szCs w:val="28"/>
              </w:rPr>
              <w:t>建設局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一百</w:t>
            </w:r>
            <w:r w:rsidR="00F8057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F80578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F8057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日</w:t>
            </w:r>
            <w:r w:rsidR="00F80578" w:rsidRPr="00F80578">
              <w:rPr>
                <w:rFonts w:ascii="標楷體" w:eastAsia="標楷體" w:hAnsi="標楷體" w:hint="eastAsia"/>
                <w:sz w:val="28"/>
                <w:szCs w:val="28"/>
              </w:rPr>
              <w:t>中市建工一</w:t>
            </w:r>
            <w:r w:rsidRPr="00F80578">
              <w:rPr>
                <w:rFonts w:ascii="標楷體" w:eastAsia="標楷體" w:hAnsi="標楷體"/>
                <w:sz w:val="28"/>
                <w:szCs w:val="28"/>
              </w:rPr>
              <w:t>字第一○</w:t>
            </w:r>
            <w:r w:rsidR="00F80578" w:rsidRPr="00F80578">
              <w:rPr>
                <w:rFonts w:ascii="標楷體" w:eastAsia="標楷體" w:hAnsi="標楷體"/>
                <w:sz w:val="28"/>
                <w:szCs w:val="28"/>
              </w:rPr>
              <w:t>三</w:t>
            </w:r>
            <w:r w:rsidRPr="00F80578">
              <w:rPr>
                <w:rFonts w:ascii="標楷體" w:eastAsia="標楷體" w:hAnsi="標楷體"/>
                <w:sz w:val="28"/>
                <w:szCs w:val="28"/>
              </w:rPr>
              <w:t>○</w:t>
            </w:r>
            <w:r w:rsidR="00F80578" w:rsidRPr="00F80578">
              <w:rPr>
                <w:rFonts w:ascii="標楷體" w:eastAsia="標楷體" w:hAnsi="標楷體"/>
                <w:sz w:val="28"/>
                <w:szCs w:val="28"/>
              </w:rPr>
              <w:t>一三七八五八</w:t>
            </w:r>
            <w:r w:rsidRPr="00F80578">
              <w:rPr>
                <w:rFonts w:ascii="標楷體" w:eastAsia="標楷體" w:hAnsi="標楷體"/>
                <w:sz w:val="28"/>
                <w:szCs w:val="28"/>
              </w:rPr>
              <w:t>號</w:t>
            </w:r>
            <w:r w:rsidR="00F80578" w:rsidRPr="00F80578">
              <w:rPr>
                <w:rFonts w:ascii="標楷體" w:eastAsia="標楷體" w:hAnsi="標楷體"/>
                <w:sz w:val="28"/>
                <w:szCs w:val="28"/>
              </w:rPr>
              <w:t>函</w:t>
            </w:r>
            <w:r w:rsidRPr="00F80578">
              <w:rPr>
                <w:rFonts w:ascii="標楷體" w:eastAsia="標楷體" w:hAnsi="標楷體"/>
                <w:sz w:val="28"/>
                <w:szCs w:val="28"/>
              </w:rPr>
              <w:t>訂定</w:t>
            </w:r>
            <w:r w:rsidR="00F80578" w:rsidRPr="00F80578">
              <w:rPr>
                <w:rFonts w:ascii="標楷體" w:eastAsia="標楷體" w:hAnsi="標楷體"/>
                <w:sz w:val="28"/>
                <w:szCs w:val="28"/>
              </w:rPr>
              <w:t>下達</w:t>
            </w:r>
          </w:p>
        </w:tc>
        <w:tc>
          <w:tcPr>
            <w:tcW w:w="2437" w:type="pct"/>
          </w:tcPr>
          <w:p w:rsidR="00DF424E" w:rsidRPr="007C5A22" w:rsidRDefault="00DF424E" w:rsidP="00970804">
            <w:pPr>
              <w:pStyle w:val="a4"/>
              <w:widowControl/>
              <w:adjustRightInd w:val="0"/>
              <w:spacing w:line="460" w:lineRule="exact"/>
              <w:ind w:leftChars="0" w:left="476" w:hangingChars="170" w:hanging="476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 w:rsidRPr="007C5A22">
              <w:rPr>
                <w:rFonts w:ascii="標楷體" w:hAnsi="標楷體"/>
                <w:dstrike w:val="0"/>
                <w:sz w:val="28"/>
                <w:szCs w:val="28"/>
              </w:rPr>
              <w:t>一、</w:t>
            </w:r>
            <w:r w:rsidR="00F80578">
              <w:rPr>
                <w:rFonts w:ascii="標楷體" w:hAnsi="標楷體" w:hint="eastAsia"/>
                <w:dstrike w:val="0"/>
                <w:sz w:val="28"/>
                <w:szCs w:val="28"/>
              </w:rPr>
              <w:t>因</w:t>
            </w:r>
            <w:r w:rsidR="00970804">
              <w:rPr>
                <w:rFonts w:ascii="標楷體" w:hAnsi="標楷體" w:hint="eastAsia"/>
                <w:dstrike w:val="0"/>
                <w:sz w:val="28"/>
                <w:szCs w:val="28"/>
              </w:rPr>
              <w:t>本局</w:t>
            </w:r>
            <w:r w:rsidR="00F80578">
              <w:rPr>
                <w:rFonts w:ascii="標楷體" w:hAnsi="標楷體" w:hint="eastAsia"/>
                <w:dstrike w:val="0"/>
                <w:sz w:val="28"/>
                <w:szCs w:val="28"/>
              </w:rPr>
              <w:t>業務助理僅有單一俸點，並無</w:t>
            </w:r>
            <w:r w:rsidR="00970804">
              <w:rPr>
                <w:rFonts w:ascii="標楷體" w:hAnsi="標楷體" w:hint="eastAsia"/>
                <w:dstrike w:val="0"/>
                <w:sz w:val="28"/>
                <w:szCs w:val="28"/>
              </w:rPr>
              <w:t>其他</w:t>
            </w:r>
            <w:r w:rsidR="00F80578" w:rsidRPr="00F80578">
              <w:rPr>
                <w:rFonts w:ascii="標楷體" w:hAnsi="標楷體" w:hint="eastAsia"/>
                <w:dstrike w:val="0"/>
                <w:sz w:val="28"/>
                <w:szCs w:val="28"/>
              </w:rPr>
              <w:t>俸點薪資之職務</w:t>
            </w:r>
            <w:r w:rsidR="00F80578">
              <w:rPr>
                <w:rFonts w:ascii="標楷體" w:hAnsi="標楷體" w:hint="eastAsia"/>
                <w:dstrike w:val="0"/>
                <w:sz w:val="28"/>
                <w:szCs w:val="28"/>
              </w:rPr>
              <w:t>，故本法規並無訂定需要。</w:t>
            </w:r>
          </w:p>
        </w:tc>
      </w:tr>
    </w:tbl>
    <w:p w:rsidR="00F80578" w:rsidRDefault="00F80578" w:rsidP="00DF424E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F80578" w:rsidRDefault="00F80578">
      <w:pPr>
        <w:widowControl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</w:p>
    <w:p w:rsidR="00F80578" w:rsidRPr="002D3FE9" w:rsidRDefault="00F80578" w:rsidP="00F80578">
      <w:pPr>
        <w:rPr>
          <w:rFonts w:ascii="標楷體" w:eastAsia="標楷體" w:hAnsi="標楷體"/>
          <w:sz w:val="40"/>
          <w:szCs w:val="40"/>
        </w:rPr>
      </w:pPr>
      <w:r w:rsidRPr="002D3FE9">
        <w:rPr>
          <w:rFonts w:ascii="標楷體" w:eastAsia="標楷體" w:hAnsi="標楷體" w:hint="eastAsia"/>
          <w:sz w:val="40"/>
          <w:szCs w:val="40"/>
        </w:rPr>
        <w:lastRenderedPageBreak/>
        <w:t>臺中市政府建設局業務助理晉薪評比要點</w:t>
      </w:r>
    </w:p>
    <w:p w:rsidR="00F80578" w:rsidRDefault="00F80578" w:rsidP="00F80578">
      <w:pPr>
        <w:widowControl/>
        <w:spacing w:line="240" w:lineRule="atLeast"/>
        <w:jc w:val="center"/>
        <w:textAlignment w:val="top"/>
        <w:rPr>
          <w:rFonts w:ascii="標楷體" w:eastAsia="標楷體" w:hAnsi="標楷體" w:cs="新細明體"/>
          <w:spacing w:val="60"/>
          <w:kern w:val="0"/>
          <w:sz w:val="20"/>
          <w:szCs w:val="20"/>
        </w:rPr>
      </w:pP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 xml:space="preserve">              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中華民國</w:t>
      </w:r>
      <w:r w:rsidRPr="002D3FE9">
        <w:rPr>
          <w:rFonts w:ascii="標楷體" w:eastAsia="標楷體" w:hAnsi="標楷體" w:cs="新細明體"/>
          <w:spacing w:val="60"/>
          <w:kern w:val="0"/>
          <w:sz w:val="20"/>
          <w:szCs w:val="20"/>
        </w:rPr>
        <w:t>10</w:t>
      </w: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>3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>6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>16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日局務會議通過</w:t>
      </w:r>
    </w:p>
    <w:p w:rsidR="00F80578" w:rsidRDefault="00F80578" w:rsidP="00F80578">
      <w:pPr>
        <w:widowControl/>
        <w:spacing w:line="240" w:lineRule="atLeast"/>
        <w:jc w:val="center"/>
        <w:textAlignment w:val="top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/>
          <w:kern w:val="0"/>
          <w:sz w:val="20"/>
          <w:szCs w:val="20"/>
        </w:rPr>
        <w:t xml:space="preserve">                               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中華民國</w:t>
      </w:r>
      <w:r w:rsidRPr="002D3FE9">
        <w:rPr>
          <w:rFonts w:ascii="標楷體" w:eastAsia="標楷體" w:hAnsi="標楷體" w:cs="新細明體"/>
          <w:kern w:val="0"/>
          <w:sz w:val="20"/>
          <w:szCs w:val="20"/>
        </w:rPr>
        <w:t>10</w:t>
      </w:r>
      <w:r>
        <w:rPr>
          <w:rFonts w:ascii="標楷體" w:eastAsia="標楷體" w:hAnsi="標楷體" w:cs="新細明體"/>
          <w:kern w:val="0"/>
          <w:sz w:val="20"/>
          <w:szCs w:val="20"/>
        </w:rPr>
        <w:t>3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kern w:val="0"/>
          <w:sz w:val="20"/>
          <w:szCs w:val="20"/>
        </w:rPr>
        <w:t>11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kern w:val="0"/>
          <w:sz w:val="20"/>
          <w:szCs w:val="20"/>
        </w:rPr>
        <w:t>3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日中市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建工一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字第</w:t>
      </w:r>
      <w:r>
        <w:rPr>
          <w:rFonts w:ascii="標楷體" w:eastAsia="標楷體" w:hAnsi="標楷體" w:cs="新細明體"/>
          <w:kern w:val="0"/>
          <w:sz w:val="20"/>
          <w:szCs w:val="20"/>
        </w:rPr>
        <w:t>1030137858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號</w:t>
      </w:r>
      <w:r w:rsidR="00883B9C">
        <w:rPr>
          <w:rFonts w:ascii="標楷體" w:eastAsia="標楷體" w:hAnsi="標楷體" w:cs="新細明體" w:hint="eastAsia"/>
          <w:kern w:val="0"/>
          <w:sz w:val="20"/>
          <w:szCs w:val="20"/>
        </w:rPr>
        <w:t>函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訂定</w:t>
      </w:r>
    </w:p>
    <w:p w:rsidR="00F80578" w:rsidRPr="005C541D" w:rsidRDefault="00F80578" w:rsidP="00F8057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3690">
        <w:rPr>
          <w:rFonts w:ascii="標楷體" w:eastAsia="標楷體" w:hAnsi="標楷體" w:hint="eastAsia"/>
          <w:sz w:val="28"/>
          <w:szCs w:val="28"/>
        </w:rPr>
        <w:t>一、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臺中市政府建設局（以下簡稱本局）為激勵本局業務助理人員，以增進工作效率，當較高</w:t>
      </w:r>
      <w:r w:rsidRPr="005C541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俸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點之業務助理人員出缺時，得由次低</w:t>
      </w:r>
      <w:r w:rsidRPr="005C541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俸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點職務之業務助理，依本要點規定申請晉薪評比。</w:t>
      </w:r>
    </w:p>
    <w:p w:rsidR="00F80578" w:rsidRPr="005C541D" w:rsidRDefault="00F80578" w:rsidP="00F8057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二、本要點所稱之晉薪指</w:t>
      </w:r>
      <w:r w:rsidRPr="005C541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陞任較高俸點薪資之職務。</w:t>
      </w:r>
    </w:p>
    <w:p w:rsidR="00F80578" w:rsidRPr="005C541D" w:rsidRDefault="00F80578" w:rsidP="00F80578">
      <w:pPr>
        <w:spacing w:line="460" w:lineRule="exact"/>
        <w:ind w:left="560" w:hangingChars="200" w:hanging="560"/>
        <w:jc w:val="both"/>
        <w:rPr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三、本要點所稱之適用對象指本局非正式編制內之公務員，人事費用以工程管理費支應者，並以實際從事本局公共工程及相關工作之業務助理人員。</w:t>
      </w:r>
    </w:p>
    <w:p w:rsidR="00F80578" w:rsidRPr="005C541D" w:rsidRDefault="00F80578" w:rsidP="00F8057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四、晉薪評比（分）項目如下：</w:t>
      </w:r>
    </w:p>
    <w:p w:rsidR="00F80578" w:rsidRPr="005C541D" w:rsidRDefault="00F80578" w:rsidP="00F80578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/>
          <w:color w:val="000000"/>
          <w:sz w:val="28"/>
          <w:szCs w:val="28"/>
        </w:rPr>
        <w:t>(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5C541D">
        <w:rPr>
          <w:rFonts w:ascii="標楷體" w:eastAsia="標楷體" w:hAnsi="標楷體"/>
          <w:color w:val="000000"/>
          <w:sz w:val="28"/>
          <w:szCs w:val="28"/>
        </w:rPr>
        <w:t>)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年資分數占百分之二十四</w:t>
      </w:r>
    </w:p>
    <w:p w:rsidR="00F80578" w:rsidRPr="005C541D" w:rsidRDefault="00F80578" w:rsidP="00F80578">
      <w:pPr>
        <w:spacing w:line="460" w:lineRule="exact"/>
        <w:ind w:leftChars="590" w:left="141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自擔任本局業務助理工作之日起年資滿十五年者具評比資格，年資第十六年起每滿一年以三分計，未滿一年者不列計分數，最高以二十四分為限。</w:t>
      </w:r>
    </w:p>
    <w:p w:rsidR="00F80578" w:rsidRPr="00797D32" w:rsidRDefault="00F80578" w:rsidP="00F80578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sz w:val="28"/>
          <w:szCs w:val="28"/>
        </w:rPr>
      </w:pPr>
      <w:r w:rsidRPr="005C541D">
        <w:rPr>
          <w:rFonts w:ascii="標楷體" w:eastAsia="標楷體" w:hAnsi="標楷體"/>
          <w:color w:val="000000"/>
          <w:sz w:val="28"/>
          <w:szCs w:val="28"/>
        </w:rPr>
        <w:t>(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5C541D">
        <w:rPr>
          <w:rFonts w:ascii="標楷體" w:eastAsia="標楷體" w:hAnsi="標楷體"/>
          <w:color w:val="000000"/>
          <w:sz w:val="28"/>
          <w:szCs w:val="28"/>
        </w:rPr>
        <w:t>)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考核分數佔</w:t>
      </w:r>
      <w:r w:rsidRPr="00797D32">
        <w:rPr>
          <w:rFonts w:ascii="標楷體" w:eastAsia="標楷體" w:hAnsi="標楷體" w:hint="eastAsia"/>
          <w:sz w:val="28"/>
          <w:szCs w:val="28"/>
        </w:rPr>
        <w:t>百分之十</w:t>
      </w:r>
    </w:p>
    <w:p w:rsidR="00F80578" w:rsidRPr="00797D32" w:rsidRDefault="00F80578" w:rsidP="00F80578">
      <w:pPr>
        <w:spacing w:line="460" w:lineRule="exact"/>
        <w:ind w:leftChars="589" w:left="1416" w:hanging="2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採計最近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797D32">
        <w:rPr>
          <w:rFonts w:ascii="標楷體" w:eastAsia="標楷體" w:hAnsi="標楷體" w:hint="eastAsia"/>
          <w:sz w:val="28"/>
          <w:szCs w:val="28"/>
        </w:rPr>
        <w:t>年考核成績，甲等得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797D32">
        <w:rPr>
          <w:rFonts w:ascii="標楷體" w:eastAsia="標楷體" w:hAnsi="標楷體" w:hint="eastAsia"/>
          <w:sz w:val="28"/>
          <w:szCs w:val="28"/>
        </w:rPr>
        <w:t>分，乙等得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797D32">
        <w:rPr>
          <w:rFonts w:ascii="標楷體" w:eastAsia="標楷體" w:hAnsi="標楷體" w:hint="eastAsia"/>
          <w:sz w:val="28"/>
          <w:szCs w:val="28"/>
        </w:rPr>
        <w:t>分，丙等不給分，最高以十分為限。</w:t>
      </w:r>
    </w:p>
    <w:p w:rsidR="00F80578" w:rsidRPr="00797D32" w:rsidRDefault="00F80578" w:rsidP="00F80578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/>
          <w:sz w:val="28"/>
          <w:szCs w:val="28"/>
        </w:rPr>
        <w:t>(</w:t>
      </w:r>
      <w:r w:rsidRPr="00797D32">
        <w:rPr>
          <w:rFonts w:ascii="標楷體" w:eastAsia="標楷體" w:hAnsi="標楷體" w:hint="eastAsia"/>
          <w:sz w:val="28"/>
          <w:szCs w:val="28"/>
        </w:rPr>
        <w:t>三</w:t>
      </w:r>
      <w:r w:rsidRPr="00797D32">
        <w:rPr>
          <w:rFonts w:ascii="標楷體" w:eastAsia="標楷體" w:hAnsi="標楷體"/>
          <w:sz w:val="28"/>
          <w:szCs w:val="28"/>
        </w:rPr>
        <w:t>)</w:t>
      </w:r>
      <w:r w:rsidRPr="00797D32">
        <w:rPr>
          <w:rFonts w:ascii="標楷體" w:eastAsia="標楷體" w:hAnsi="標楷體" w:hint="eastAsia"/>
          <w:sz w:val="28"/>
          <w:szCs w:val="28"/>
        </w:rPr>
        <w:t>獎懲分數占百分之十</w:t>
      </w:r>
    </w:p>
    <w:p w:rsidR="00F80578" w:rsidRPr="005C541D" w:rsidRDefault="00F80578" w:rsidP="00F80578">
      <w:pPr>
        <w:spacing w:line="460" w:lineRule="exact"/>
        <w:ind w:leftChars="589" w:left="1416" w:hanging="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採計最近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797D32">
        <w:rPr>
          <w:rFonts w:ascii="標楷體" w:eastAsia="標楷體" w:hAnsi="標楷體" w:hint="eastAsia"/>
          <w:sz w:val="28"/>
          <w:szCs w:val="28"/>
        </w:rPr>
        <w:t>年獎懲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成績，嘉獎一次給零點五分，記功一次給一分，記大功一次給三分，申誡一次扣零點五分，記過一次扣一分，記大過一次扣三分，最高以十分為限。但獎懲結果有負分時，應倒扣總分。</w:t>
      </w:r>
    </w:p>
    <w:p w:rsidR="00F80578" w:rsidRPr="005C541D" w:rsidRDefault="00F80578" w:rsidP="00F80578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/>
          <w:color w:val="000000"/>
          <w:sz w:val="28"/>
          <w:szCs w:val="28"/>
        </w:rPr>
        <w:t>(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5C541D">
        <w:rPr>
          <w:rFonts w:ascii="標楷體" w:eastAsia="標楷體" w:hAnsi="標楷體"/>
          <w:color w:val="000000"/>
          <w:sz w:val="28"/>
          <w:szCs w:val="28"/>
        </w:rPr>
        <w:t>)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證照分數占百分之十</w:t>
      </w:r>
    </w:p>
    <w:p w:rsidR="00F80578" w:rsidRDefault="00F80578" w:rsidP="00F80578">
      <w:pPr>
        <w:spacing w:line="460" w:lineRule="exact"/>
        <w:ind w:leftChars="590" w:left="1418" w:hanging="2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領有與工作相關之證照者，每一證照加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797D32">
        <w:rPr>
          <w:rFonts w:ascii="標楷體" w:eastAsia="標楷體" w:hAnsi="標楷體" w:hint="eastAsia"/>
          <w:sz w:val="28"/>
          <w:szCs w:val="28"/>
        </w:rPr>
        <w:t>分，最高以十分為限。</w:t>
      </w:r>
    </w:p>
    <w:p w:rsidR="00F80578" w:rsidRDefault="00F80578" w:rsidP="00F80578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606F13">
        <w:rPr>
          <w:rFonts w:ascii="標楷體" w:eastAsia="標楷體" w:hAnsi="標楷體"/>
          <w:sz w:val="28"/>
          <w:szCs w:val="28"/>
        </w:rPr>
        <w:t>(</w:t>
      </w:r>
      <w:r w:rsidRPr="00606F13">
        <w:rPr>
          <w:rFonts w:ascii="標楷體" w:eastAsia="標楷體" w:hAnsi="標楷體" w:hint="eastAsia"/>
          <w:sz w:val="28"/>
          <w:szCs w:val="28"/>
        </w:rPr>
        <w:t>五</w:t>
      </w:r>
      <w:r w:rsidRPr="00606F13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個別能力占百分之十六</w:t>
      </w:r>
    </w:p>
    <w:p w:rsidR="00F80578" w:rsidRPr="00606F13" w:rsidRDefault="00F80578" w:rsidP="00F80578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>敬業精神與服務態度，最高以八分為限；交付工作完成能力，最高以八分為限，以上評分</w:t>
      </w:r>
      <w:r w:rsidRPr="00132749">
        <w:rPr>
          <w:rFonts w:ascii="標楷體" w:eastAsia="標楷體" w:hAnsi="標楷體" w:hint="eastAsia"/>
          <w:sz w:val="28"/>
          <w:szCs w:val="28"/>
        </w:rPr>
        <w:t>由單位主管評定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t xml:space="preserve">       </w:t>
      </w:r>
    </w:p>
    <w:p w:rsidR="00F80578" w:rsidRPr="00797D32" w:rsidRDefault="00F80578" w:rsidP="00F80578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797D32">
        <w:rPr>
          <w:rFonts w:ascii="標楷體" w:eastAsia="標楷體" w:hAnsi="標楷體"/>
          <w:sz w:val="28"/>
          <w:szCs w:val="28"/>
        </w:rPr>
        <w:t>)</w:t>
      </w:r>
      <w:r w:rsidRPr="00797D32">
        <w:rPr>
          <w:rFonts w:ascii="標楷體" w:eastAsia="標楷體" w:hAnsi="標楷體" w:hint="eastAsia"/>
          <w:sz w:val="28"/>
          <w:szCs w:val="28"/>
        </w:rPr>
        <w:t>綜合表現分數占百分之</w:t>
      </w:r>
      <w:r>
        <w:rPr>
          <w:rFonts w:ascii="標楷體" w:eastAsia="標楷體" w:hAnsi="標楷體" w:hint="eastAsia"/>
          <w:sz w:val="28"/>
          <w:szCs w:val="28"/>
        </w:rPr>
        <w:t>三十</w:t>
      </w:r>
    </w:p>
    <w:p w:rsidR="00F80578" w:rsidRPr="005C541D" w:rsidRDefault="00F80578" w:rsidP="00F80578">
      <w:pPr>
        <w:spacing w:line="460" w:lineRule="exact"/>
        <w:ind w:leftChars="590" w:left="1418" w:hanging="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由本局局長就出缺職務需要、工作情形及學經歷等綜合評分，最高以三十分為限。</w:t>
      </w:r>
    </w:p>
    <w:p w:rsidR="00F80578" w:rsidRPr="00797D32" w:rsidRDefault="00F80578" w:rsidP="00F8057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五、業務助理申</w:t>
      </w:r>
      <w:r w:rsidRPr="00797D32">
        <w:rPr>
          <w:rFonts w:ascii="標楷體" w:eastAsia="標楷體" w:hAnsi="標楷體" w:hint="eastAsia"/>
          <w:sz w:val="28"/>
          <w:szCs w:val="28"/>
        </w:rPr>
        <w:t>請晉薪評比應填寫本局</w:t>
      </w:r>
      <w:r w:rsidRPr="00B30801">
        <w:rPr>
          <w:rFonts w:ascii="標楷體" w:eastAsia="標楷體" w:hAnsi="標楷體" w:hint="eastAsia"/>
          <w:sz w:val="28"/>
          <w:szCs w:val="28"/>
        </w:rPr>
        <w:t>業務助理</w:t>
      </w:r>
      <w:r w:rsidRPr="00797D32">
        <w:rPr>
          <w:rFonts w:ascii="標楷體" w:eastAsia="標楷體" w:hAnsi="標楷體" w:hint="eastAsia"/>
          <w:sz w:val="28"/>
          <w:szCs w:val="28"/>
        </w:rPr>
        <w:t>晉薪評分表</w:t>
      </w:r>
      <w:r w:rsidRPr="00797D32">
        <w:rPr>
          <w:rFonts w:ascii="標楷體" w:eastAsia="標楷體" w:hAnsi="標楷體"/>
          <w:sz w:val="28"/>
          <w:szCs w:val="28"/>
        </w:rPr>
        <w:t>(</w:t>
      </w:r>
      <w:r w:rsidRPr="00797D32">
        <w:rPr>
          <w:rFonts w:ascii="標楷體" w:eastAsia="標楷體" w:hAnsi="標楷體" w:hint="eastAsia"/>
          <w:sz w:val="28"/>
          <w:szCs w:val="28"/>
        </w:rPr>
        <w:t>如附表</w:t>
      </w:r>
      <w:r w:rsidRPr="00797D32">
        <w:rPr>
          <w:rFonts w:ascii="標楷體" w:eastAsia="標楷體" w:hAnsi="標楷體"/>
          <w:sz w:val="28"/>
          <w:szCs w:val="28"/>
        </w:rPr>
        <w:t>)</w:t>
      </w:r>
      <w:r w:rsidRPr="00797D32">
        <w:rPr>
          <w:rFonts w:ascii="標楷體" w:eastAsia="標楷體" w:hAnsi="標楷體" w:hint="eastAsia"/>
          <w:sz w:val="28"/>
          <w:szCs w:val="28"/>
        </w:rPr>
        <w:t>後，送請秘書室辦理評比。</w:t>
      </w:r>
    </w:p>
    <w:p w:rsidR="00F80578" w:rsidRPr="00797D32" w:rsidRDefault="00F80578" w:rsidP="00F80578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六、秘書室依第四點規定辦理評比後，提本局甄審委員會討論通過後，由局長圈定人選。</w:t>
      </w:r>
    </w:p>
    <w:p w:rsidR="00F80578" w:rsidRDefault="00F80578" w:rsidP="00F80578">
      <w:pPr>
        <w:spacing w:line="460" w:lineRule="exact"/>
        <w:ind w:left="619" w:hangingChars="221" w:hanging="619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七、評比結果由秘書室通知獲核定晉薪之人員，未獲晉薪者不另通知。</w:t>
      </w:r>
    </w:p>
    <w:p w:rsidR="00DF424E" w:rsidRPr="00DF424E" w:rsidRDefault="00DF424E" w:rsidP="00F80578"/>
    <w:sectPr w:rsidR="00DF424E" w:rsidRPr="00DF424E" w:rsidSect="006322A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883" w:rsidRDefault="00DE3883" w:rsidP="00F80578">
      <w:r>
        <w:separator/>
      </w:r>
    </w:p>
  </w:endnote>
  <w:endnote w:type="continuationSeparator" w:id="0">
    <w:p w:rsidR="00DE3883" w:rsidRDefault="00DE3883" w:rsidP="00F80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883" w:rsidRDefault="00DE3883" w:rsidP="00F80578">
      <w:r>
        <w:separator/>
      </w:r>
    </w:p>
  </w:footnote>
  <w:footnote w:type="continuationSeparator" w:id="0">
    <w:p w:rsidR="00DE3883" w:rsidRDefault="00DE3883" w:rsidP="00F80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C6F18"/>
    <w:multiLevelType w:val="hybridMultilevel"/>
    <w:tmpl w:val="50761B80"/>
    <w:lvl w:ilvl="0" w:tplc="BA94373A">
      <w:start w:val="1"/>
      <w:numFmt w:val="taiwaneseCountingThousand"/>
      <w:lvlText w:val="（%1）"/>
      <w:lvlJc w:val="left"/>
      <w:pPr>
        <w:ind w:left="2670" w:hanging="855"/>
      </w:pPr>
      <w:rPr>
        <w:rFonts w:hint="default"/>
      </w:rPr>
    </w:lvl>
    <w:lvl w:ilvl="1" w:tplc="5E86D39C">
      <w:start w:val="1"/>
      <w:numFmt w:val="taiwaneseCountingThousand"/>
      <w:lvlText w:val="%2、"/>
      <w:lvlJc w:val="left"/>
      <w:pPr>
        <w:ind w:left="3015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3255" w:hanging="480"/>
      </w:pPr>
    </w:lvl>
    <w:lvl w:ilvl="3" w:tplc="0409000F" w:tentative="1">
      <w:start w:val="1"/>
      <w:numFmt w:val="decimal"/>
      <w:lvlText w:val="%4."/>
      <w:lvlJc w:val="left"/>
      <w:pPr>
        <w:ind w:left="37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5" w:hanging="480"/>
      </w:pPr>
    </w:lvl>
    <w:lvl w:ilvl="5" w:tplc="0409001B" w:tentative="1">
      <w:start w:val="1"/>
      <w:numFmt w:val="lowerRoman"/>
      <w:lvlText w:val="%6."/>
      <w:lvlJc w:val="right"/>
      <w:pPr>
        <w:ind w:left="4695" w:hanging="480"/>
      </w:pPr>
    </w:lvl>
    <w:lvl w:ilvl="6" w:tplc="0409000F" w:tentative="1">
      <w:start w:val="1"/>
      <w:numFmt w:val="decimal"/>
      <w:lvlText w:val="%7."/>
      <w:lvlJc w:val="left"/>
      <w:pPr>
        <w:ind w:left="51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5" w:hanging="480"/>
      </w:pPr>
    </w:lvl>
    <w:lvl w:ilvl="8" w:tplc="0409001B" w:tentative="1">
      <w:start w:val="1"/>
      <w:numFmt w:val="lowerRoman"/>
      <w:lvlText w:val="%9."/>
      <w:lvlJc w:val="right"/>
      <w:pPr>
        <w:ind w:left="613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4E"/>
    <w:rsid w:val="006322A2"/>
    <w:rsid w:val="007C415E"/>
    <w:rsid w:val="00883B9C"/>
    <w:rsid w:val="008C3244"/>
    <w:rsid w:val="00970804"/>
    <w:rsid w:val="00C63955"/>
    <w:rsid w:val="00D50578"/>
    <w:rsid w:val="00DE3883"/>
    <w:rsid w:val="00DF424E"/>
    <w:rsid w:val="00F8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BD56F9-8565-4877-BEFF-EFD53674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F424E"/>
    <w:rPr>
      <w:b/>
      <w:bCs/>
    </w:rPr>
  </w:style>
  <w:style w:type="paragraph" w:styleId="a4">
    <w:name w:val="List Paragraph"/>
    <w:basedOn w:val="a"/>
    <w:uiPriority w:val="34"/>
    <w:qFormat/>
    <w:rsid w:val="00DF424E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805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805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李佳欣</cp:lastModifiedBy>
  <cp:revision>3</cp:revision>
  <dcterms:created xsi:type="dcterms:W3CDTF">2019-05-28T05:15:00Z</dcterms:created>
  <dcterms:modified xsi:type="dcterms:W3CDTF">2019-05-28T05:17:00Z</dcterms:modified>
</cp:coreProperties>
</file>