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A78" w:rsidRPr="0077230C" w:rsidRDefault="00E400E5" w:rsidP="00D17FF0">
      <w:pPr>
        <w:ind w:left="0"/>
        <w:rPr>
          <w:rFonts w:ascii="標楷體" w:eastAsia="標楷體" w:hAnsi="標楷體"/>
          <w:sz w:val="40"/>
          <w:szCs w:val="40"/>
        </w:rPr>
      </w:pPr>
      <w:r w:rsidRPr="0077230C">
        <w:rPr>
          <w:rFonts w:eastAsia="標楷體" w:hAnsi="標楷體" w:hint="eastAsia"/>
          <w:sz w:val="40"/>
          <w:szCs w:val="40"/>
        </w:rPr>
        <w:t>臺中市第一花園公墓殯葬設施</w:t>
      </w:r>
      <w:r w:rsidR="008D2280" w:rsidRPr="0077230C">
        <w:rPr>
          <w:rFonts w:eastAsia="標楷體" w:hAnsi="標楷體" w:hint="eastAsia"/>
          <w:sz w:val="40"/>
          <w:szCs w:val="40"/>
        </w:rPr>
        <w:t>使用</w:t>
      </w:r>
      <w:r w:rsidR="00AF115C" w:rsidRPr="0077230C">
        <w:rPr>
          <w:rFonts w:eastAsia="標楷體" w:hAnsi="標楷體" w:hint="eastAsia"/>
          <w:sz w:val="40"/>
          <w:szCs w:val="40"/>
        </w:rPr>
        <w:t>管理辦法</w:t>
      </w:r>
      <w:r w:rsidR="00D57E77" w:rsidRPr="0077230C">
        <w:rPr>
          <w:rFonts w:ascii="標楷體" w:eastAsia="標楷體" w:hAnsi="標楷體" w:cs="DFKaiShu-SB-Estd-BF" w:hint="eastAsia"/>
          <w:kern w:val="0"/>
          <w:sz w:val="40"/>
          <w:szCs w:val="40"/>
        </w:rPr>
        <w:t>草案</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395"/>
      </w:tblGrid>
      <w:tr w:rsidR="00AD6CDE" w:rsidRPr="0077230C" w:rsidTr="00164473">
        <w:trPr>
          <w:trHeight w:val="168"/>
        </w:trPr>
        <w:tc>
          <w:tcPr>
            <w:tcW w:w="4394" w:type="dxa"/>
          </w:tcPr>
          <w:p w:rsidR="00AD6CDE" w:rsidRPr="0077230C" w:rsidRDefault="00AD6CDE" w:rsidP="003B48A6">
            <w:pPr>
              <w:pStyle w:val="a3"/>
              <w:ind w:leftChars="15" w:left="763" w:hangingChars="303" w:hanging="727"/>
              <w:jc w:val="center"/>
              <w:rPr>
                <w:color w:val="auto"/>
              </w:rPr>
            </w:pPr>
            <w:r>
              <w:rPr>
                <w:rFonts w:hint="eastAsia"/>
              </w:rPr>
              <w:t>名稱</w:t>
            </w:r>
          </w:p>
        </w:tc>
        <w:tc>
          <w:tcPr>
            <w:tcW w:w="4395" w:type="dxa"/>
          </w:tcPr>
          <w:p w:rsidR="00AD6CDE" w:rsidRPr="0077230C" w:rsidRDefault="00AD6CDE" w:rsidP="003B48A6">
            <w:pPr>
              <w:pStyle w:val="a3"/>
              <w:jc w:val="center"/>
              <w:rPr>
                <w:color w:val="auto"/>
              </w:rPr>
            </w:pPr>
            <w:r w:rsidRPr="0077230C">
              <w:rPr>
                <w:rFonts w:hint="eastAsia"/>
                <w:color w:val="auto"/>
              </w:rPr>
              <w:t>說明</w:t>
            </w:r>
          </w:p>
        </w:tc>
      </w:tr>
      <w:tr w:rsidR="00AD6CDE" w:rsidRPr="0077230C" w:rsidTr="00164473">
        <w:trPr>
          <w:trHeight w:val="192"/>
        </w:trPr>
        <w:tc>
          <w:tcPr>
            <w:tcW w:w="4394" w:type="dxa"/>
          </w:tcPr>
          <w:p w:rsidR="00AD6CDE" w:rsidRPr="0077230C" w:rsidRDefault="00AD6CDE" w:rsidP="003B48A6">
            <w:pPr>
              <w:pStyle w:val="a3"/>
              <w:ind w:left="34" w:hangingChars="14" w:hanging="34"/>
              <w:rPr>
                <w:color w:val="auto"/>
              </w:rPr>
            </w:pPr>
            <w:r w:rsidRPr="0077230C">
              <w:rPr>
                <w:rFonts w:hint="eastAsia"/>
                <w:color w:val="auto"/>
              </w:rPr>
              <w:t>臺中市第一花園公墓殯葬設施使用管理辦法</w:t>
            </w:r>
          </w:p>
        </w:tc>
        <w:tc>
          <w:tcPr>
            <w:tcW w:w="4395" w:type="dxa"/>
          </w:tcPr>
          <w:p w:rsidR="00AD6CDE" w:rsidRDefault="00AD6CDE" w:rsidP="003B48A6">
            <w:pPr>
              <w:pStyle w:val="a3"/>
              <w:jc w:val="left"/>
              <w:rPr>
                <w:color w:val="auto"/>
              </w:rPr>
            </w:pPr>
            <w:r w:rsidRPr="0077230C">
              <w:rPr>
                <w:rFonts w:hint="eastAsia"/>
                <w:color w:val="auto"/>
              </w:rPr>
              <w:t>本自治規則名稱。</w:t>
            </w:r>
          </w:p>
          <w:p w:rsidR="00AD6CDE" w:rsidRPr="0077230C" w:rsidRDefault="00AD6CDE" w:rsidP="003B48A6">
            <w:pPr>
              <w:pStyle w:val="a3"/>
              <w:jc w:val="left"/>
              <w:rPr>
                <w:color w:val="auto"/>
              </w:rPr>
            </w:pPr>
          </w:p>
        </w:tc>
      </w:tr>
      <w:tr w:rsidR="00AD6CDE" w:rsidRPr="0077230C" w:rsidTr="00164473">
        <w:trPr>
          <w:trHeight w:val="479"/>
        </w:trPr>
        <w:tc>
          <w:tcPr>
            <w:tcW w:w="4394" w:type="dxa"/>
          </w:tcPr>
          <w:p w:rsidR="00AD6CDE" w:rsidRPr="0077230C" w:rsidRDefault="00AD6CDE" w:rsidP="003B48A6">
            <w:pPr>
              <w:pStyle w:val="a3"/>
              <w:jc w:val="center"/>
            </w:pPr>
            <w:bookmarkStart w:id="0" w:name="_GoBack" w:colFirst="0" w:colLast="1"/>
            <w:r>
              <w:rPr>
                <w:rFonts w:hint="eastAsia"/>
              </w:rPr>
              <w:t>條文</w:t>
            </w:r>
          </w:p>
        </w:tc>
        <w:tc>
          <w:tcPr>
            <w:tcW w:w="4395" w:type="dxa"/>
          </w:tcPr>
          <w:p w:rsidR="00AD6CDE" w:rsidRPr="0077230C" w:rsidRDefault="00AD6CDE" w:rsidP="003B48A6">
            <w:pPr>
              <w:pStyle w:val="a3"/>
              <w:jc w:val="center"/>
            </w:pPr>
            <w:r w:rsidRPr="0077230C">
              <w:rPr>
                <w:rFonts w:hint="eastAsia"/>
              </w:rPr>
              <w:t>說明</w:t>
            </w:r>
          </w:p>
        </w:tc>
      </w:tr>
      <w:bookmarkEnd w:id="0"/>
      <w:tr w:rsidR="00AD6CDE" w:rsidRPr="0077230C" w:rsidTr="00164473">
        <w:trPr>
          <w:trHeight w:val="479"/>
        </w:trPr>
        <w:tc>
          <w:tcPr>
            <w:tcW w:w="4394" w:type="dxa"/>
          </w:tcPr>
          <w:p w:rsidR="00AD6CDE" w:rsidRPr="0077230C" w:rsidRDefault="00AD6CDE" w:rsidP="003B48A6">
            <w:pPr>
              <w:pStyle w:val="a3"/>
              <w:rPr>
                <w:color w:val="FF0000"/>
              </w:rPr>
            </w:pPr>
            <w:r w:rsidRPr="0077230C">
              <w:rPr>
                <w:rFonts w:hint="eastAsia"/>
              </w:rPr>
              <w:t>第一條　臺中市政府為管理</w:t>
            </w:r>
            <w:r w:rsidRPr="0077230C">
              <w:rPr>
                <w:rFonts w:cs="DFKaiShu-SB-Estd-BF" w:hint="eastAsia"/>
                <w:kern w:val="0"/>
              </w:rPr>
              <w:t>臺中市第一花園公墓</w:t>
            </w:r>
            <w:r w:rsidRPr="0077230C">
              <w:rPr>
                <w:rFonts w:cs="DFKaiShu-SB-Estd-BF"/>
                <w:kern w:val="0"/>
              </w:rPr>
              <w:t>(</w:t>
            </w:r>
            <w:r w:rsidRPr="0077230C">
              <w:rPr>
                <w:rFonts w:cs="DFKaiShu-SB-Estd-BF" w:hint="eastAsia"/>
                <w:kern w:val="0"/>
              </w:rPr>
              <w:t>以下簡稱第一花園公墓</w:t>
            </w:r>
            <w:r w:rsidRPr="0077230C">
              <w:rPr>
                <w:rFonts w:cs="DFKaiShu-SB-Estd-BF"/>
                <w:kern w:val="0"/>
              </w:rPr>
              <w:t>)</w:t>
            </w:r>
            <w:r w:rsidRPr="00AD6CDE">
              <w:rPr>
                <w:rFonts w:cs="DFKaiShu-SB-Estd-BF" w:hint="eastAsia"/>
                <w:kern w:val="0"/>
              </w:rPr>
              <w:t>經公告</w:t>
            </w:r>
            <w:r w:rsidRPr="0077230C">
              <w:rPr>
                <w:rFonts w:cs="DFKaiShu-SB-Estd-BF" w:hint="eastAsia"/>
                <w:kern w:val="0"/>
              </w:rPr>
              <w:t>啟用區域內之</w:t>
            </w:r>
            <w:r w:rsidRPr="0077230C">
              <w:rPr>
                <w:rFonts w:hint="eastAsia"/>
              </w:rPr>
              <w:t>殯葬設施，特訂定本辦法。</w:t>
            </w:r>
          </w:p>
        </w:tc>
        <w:tc>
          <w:tcPr>
            <w:tcW w:w="4395" w:type="dxa"/>
          </w:tcPr>
          <w:p w:rsidR="00AD6CDE" w:rsidRPr="000F12BD" w:rsidRDefault="00AD6CDE" w:rsidP="003B48A6">
            <w:pPr>
              <w:pStyle w:val="a3"/>
              <w:ind w:left="482" w:hangingChars="201" w:hanging="482"/>
              <w:rPr>
                <w:rFonts w:cs="標楷體"/>
                <w:lang w:val="zh-TW"/>
              </w:rPr>
            </w:pPr>
            <w:r w:rsidRPr="000F12BD">
              <w:rPr>
                <w:rFonts w:cs="標楷體" w:hint="eastAsia"/>
                <w:lang w:val="zh-TW"/>
              </w:rPr>
              <w:t>一、行政院一○四年五月二十日院授財產公字第一○四○○一三三二七○號函已核准第一花園公墓土地交給臺中市管理，且第一花園公墓內兩座納骨塔建築物（中台福座及榮美殿）業經拍賣程序由</w:t>
            </w:r>
            <w:r w:rsidRPr="000F12BD">
              <w:rPr>
                <w:rFonts w:cs="DFKaiShu-SB-Estd-BF" w:hint="eastAsia"/>
                <w:kern w:val="0"/>
              </w:rPr>
              <w:t>臺中市</w:t>
            </w:r>
            <w:r w:rsidRPr="000F12BD">
              <w:rPr>
                <w:rFonts w:cs="標楷體" w:hint="eastAsia"/>
                <w:lang w:val="zh-TW"/>
              </w:rPr>
              <w:t>取得所有權，第一花園公墓</w:t>
            </w:r>
            <w:r w:rsidRPr="000F12BD">
              <w:rPr>
                <w:rFonts w:hint="eastAsia"/>
              </w:rPr>
              <w:t>殯葬設施</w:t>
            </w:r>
            <w:r w:rsidRPr="000F12BD">
              <w:rPr>
                <w:rFonts w:cs="標楷體" w:hint="eastAsia"/>
                <w:lang w:val="zh-TW"/>
              </w:rPr>
              <w:t>已屬</w:t>
            </w:r>
            <w:r w:rsidRPr="000F12BD">
              <w:rPr>
                <w:rFonts w:cs="標楷體" w:hint="eastAsia"/>
                <w:color w:val="auto"/>
                <w:lang w:val="zh-TW"/>
              </w:rPr>
              <w:t>臺中</w:t>
            </w:r>
            <w:r w:rsidRPr="000F12BD">
              <w:rPr>
                <w:rFonts w:cs="標楷體" w:hint="eastAsia"/>
                <w:lang w:val="zh-TW"/>
              </w:rPr>
              <w:t>市公有之殯葬設施，</w:t>
            </w:r>
            <w:r>
              <w:rPr>
                <w:rFonts w:cs="標楷體" w:hint="eastAsia"/>
                <w:lang w:val="zh-TW"/>
              </w:rPr>
              <w:t>應</w:t>
            </w:r>
            <w:r w:rsidRPr="000F12BD">
              <w:rPr>
                <w:rFonts w:cs="標楷體" w:hint="eastAsia"/>
                <w:lang w:val="zh-TW"/>
              </w:rPr>
              <w:t>依</w:t>
            </w:r>
            <w:r w:rsidRPr="000F12BD">
              <w:rPr>
                <w:rFonts w:hint="eastAsia"/>
              </w:rPr>
              <w:t>臺中市殯葬管理自治條例第十三條規定：「殯葬設施設置、擴充、增建、改建完工，應檢送下列文件報送生命禮儀所初審；生命禮儀所會同相關機關檢查符合規定並報請民政局核准，由民政局將殯葬設施名稱、地點、所屬區域及申請人及經營者之名稱或姓名公告後，始得啟用、販售：</w:t>
            </w:r>
            <w:r w:rsidRPr="000F12BD">
              <w:t>…</w:t>
            </w:r>
            <w:r w:rsidRPr="000F12BD">
              <w:rPr>
                <w:rFonts w:hint="eastAsia"/>
              </w:rPr>
              <w:t>」</w:t>
            </w:r>
            <w:r w:rsidRPr="000F12BD">
              <w:rPr>
                <w:rFonts w:cs="標楷體" w:hint="eastAsia"/>
                <w:lang w:val="zh-TW"/>
              </w:rPr>
              <w:t>辦理。</w:t>
            </w:r>
          </w:p>
          <w:p w:rsidR="00AD6CDE" w:rsidRPr="0077230C" w:rsidRDefault="00AD6CDE" w:rsidP="003B48A6">
            <w:pPr>
              <w:pStyle w:val="a3"/>
              <w:ind w:left="482" w:hangingChars="201" w:hanging="482"/>
            </w:pPr>
            <w:r w:rsidRPr="000F12BD">
              <w:rPr>
                <w:rFonts w:cs="標楷體" w:hint="eastAsia"/>
                <w:lang w:val="zh-TW"/>
              </w:rPr>
              <w:t>二、另依機關任務，</w:t>
            </w:r>
            <w:r w:rsidRPr="000F12BD">
              <w:rPr>
                <w:rFonts w:cs="DFKaiShu-SB-Estd-BF" w:hint="eastAsia"/>
                <w:kern w:val="0"/>
              </w:rPr>
              <w:t>臺中市政府民政局</w:t>
            </w:r>
            <w:r>
              <w:rPr>
                <w:rFonts w:cs="DFKaiShu-SB-Estd-BF" w:hint="eastAsia"/>
                <w:kern w:val="0"/>
              </w:rPr>
              <w:t>就第一花園公墓之管理，</w:t>
            </w:r>
            <w:r w:rsidRPr="000F12BD">
              <w:rPr>
                <w:rFonts w:cs="標楷體" w:hint="eastAsia"/>
                <w:lang w:val="zh-TW"/>
              </w:rPr>
              <w:t>刻正朝合法的殯葬設施方向規劃及執行，</w:t>
            </w:r>
            <w:r w:rsidRPr="000F12BD">
              <w:rPr>
                <w:rFonts w:cs="DFKaiShu-SB-Estd-BF" w:hint="eastAsia"/>
                <w:kern w:val="0"/>
              </w:rPr>
              <w:t>為使第一花園公墓殯葬設施經公告啟用後，能提供家屬申請使用，俾利安置亡故親人，特訂定本</w:t>
            </w:r>
            <w:r w:rsidRPr="000F12BD">
              <w:rPr>
                <w:rFonts w:hint="eastAsia"/>
              </w:rPr>
              <w:t>辦法</w:t>
            </w:r>
            <w:r w:rsidRPr="000F12BD">
              <w:rPr>
                <w:rStyle w:val="class30"/>
                <w:rFonts w:hint="eastAsia"/>
              </w:rPr>
              <w:t>。</w:t>
            </w:r>
          </w:p>
        </w:tc>
      </w:tr>
      <w:tr w:rsidR="00AD6CDE" w:rsidRPr="0077230C" w:rsidTr="00164473">
        <w:trPr>
          <w:trHeight w:val="479"/>
        </w:trPr>
        <w:tc>
          <w:tcPr>
            <w:tcW w:w="4394" w:type="dxa"/>
          </w:tcPr>
          <w:p w:rsidR="00AD6CDE" w:rsidRPr="0077230C" w:rsidRDefault="00AD6CDE" w:rsidP="003B48A6">
            <w:pPr>
              <w:pStyle w:val="a3"/>
            </w:pPr>
            <w:r w:rsidRPr="0077230C">
              <w:rPr>
                <w:rFonts w:hint="eastAsia"/>
              </w:rPr>
              <w:t>第二條　本辦法之主管機關為</w:t>
            </w:r>
            <w:r w:rsidRPr="0077230C">
              <w:rPr>
                <w:rFonts w:cs="DFKaiShu-SB-Estd-BF" w:hint="eastAsia"/>
                <w:kern w:val="0"/>
              </w:rPr>
              <w:t>臺中市政府民政局（以下簡稱民政局），</w:t>
            </w:r>
            <w:r w:rsidRPr="0077230C">
              <w:rPr>
                <w:rFonts w:hint="eastAsia"/>
              </w:rPr>
              <w:t>執行機關</w:t>
            </w:r>
            <w:r w:rsidRPr="0077230C">
              <w:rPr>
                <w:rFonts w:cs="DFKaiShu-SB-Estd-BF" w:hint="eastAsia"/>
                <w:kern w:val="0"/>
              </w:rPr>
              <w:t>為臺中市生命禮儀管理處</w:t>
            </w:r>
            <w:r w:rsidRPr="0077230C">
              <w:rPr>
                <w:rFonts w:cs="DFKaiShu-SB-Estd-BF"/>
                <w:kern w:val="0"/>
              </w:rPr>
              <w:t>(</w:t>
            </w:r>
            <w:r w:rsidRPr="0077230C">
              <w:rPr>
                <w:rFonts w:cs="DFKaiShu-SB-Estd-BF" w:hint="eastAsia"/>
                <w:kern w:val="0"/>
              </w:rPr>
              <w:t>以下簡稱生命禮儀處</w:t>
            </w:r>
            <w:r w:rsidRPr="0077230C">
              <w:rPr>
                <w:rFonts w:cs="DFKaiShu-SB-Estd-BF"/>
                <w:kern w:val="0"/>
              </w:rPr>
              <w:t>)</w:t>
            </w:r>
            <w:r w:rsidRPr="0077230C">
              <w:rPr>
                <w:rFonts w:hint="eastAsia"/>
              </w:rPr>
              <w:t>。</w:t>
            </w:r>
          </w:p>
        </w:tc>
        <w:tc>
          <w:tcPr>
            <w:tcW w:w="4395" w:type="dxa"/>
          </w:tcPr>
          <w:p w:rsidR="00AD6CDE" w:rsidRPr="0077230C" w:rsidRDefault="00AD6CDE" w:rsidP="003B48A6">
            <w:pPr>
              <w:autoSpaceDE w:val="0"/>
              <w:autoSpaceDN w:val="0"/>
              <w:adjustRightInd w:val="0"/>
              <w:spacing w:line="240" w:lineRule="auto"/>
              <w:ind w:left="0"/>
              <w:rPr>
                <w:rFonts w:ascii="標楷體" w:eastAsia="標楷體" w:hAnsi="標楷體"/>
                <w:color w:val="000000"/>
              </w:rPr>
            </w:pPr>
            <w:r w:rsidRPr="0077230C">
              <w:rPr>
                <w:rFonts w:ascii="標楷體" w:eastAsia="標楷體" w:hAnsi="標楷體" w:cs="標楷體" w:hint="eastAsia"/>
                <w:color w:val="000000"/>
                <w:kern w:val="0"/>
              </w:rPr>
              <w:t>依據臺中市</w:t>
            </w:r>
            <w:r w:rsidRPr="0077230C">
              <w:rPr>
                <w:rFonts w:ascii="標楷體" w:eastAsia="標楷體" w:hAnsi="標楷體"/>
                <w:color w:val="000000"/>
              </w:rPr>
              <w:t>殯葬</w:t>
            </w:r>
            <w:r w:rsidRPr="0077230C">
              <w:rPr>
                <w:rFonts w:ascii="標楷體" w:eastAsia="標楷體" w:hAnsi="標楷體" w:hint="eastAsia"/>
                <w:color w:val="000000"/>
              </w:rPr>
              <w:t>管理</w:t>
            </w:r>
            <w:r w:rsidRPr="0077230C">
              <w:rPr>
                <w:rFonts w:ascii="標楷體" w:eastAsia="標楷體" w:hAnsi="標楷體" w:cs="標楷體" w:hint="eastAsia"/>
                <w:color w:val="000000"/>
                <w:kern w:val="0"/>
              </w:rPr>
              <w:t>自治條例第二條規定，民政局為主管機關，</w:t>
            </w:r>
            <w:r w:rsidRPr="0077230C">
              <w:rPr>
                <w:rFonts w:ascii="標楷體" w:eastAsia="標楷體" w:hAnsi="標楷體" w:cs="DFKaiShu-SB-Estd-BF" w:hint="eastAsia"/>
                <w:color w:val="000000"/>
                <w:kern w:val="0"/>
              </w:rPr>
              <w:t>生命禮儀處為</w:t>
            </w:r>
            <w:r w:rsidRPr="0077230C">
              <w:rPr>
                <w:rFonts w:ascii="標楷體" w:eastAsia="標楷體" w:hAnsi="標楷體" w:hint="eastAsia"/>
                <w:color w:val="000000"/>
              </w:rPr>
              <w:t>執行機關</w:t>
            </w:r>
            <w:r w:rsidRPr="0077230C">
              <w:rPr>
                <w:rStyle w:val="class30"/>
                <w:rFonts w:ascii="標楷體" w:eastAsia="標楷體" w:hAnsi="標楷體" w:hint="eastAsia"/>
                <w:color w:val="000000"/>
              </w:rPr>
              <w:t>。</w:t>
            </w:r>
          </w:p>
        </w:tc>
      </w:tr>
      <w:tr w:rsidR="00AD6CDE" w:rsidRPr="0077230C" w:rsidTr="00164473">
        <w:trPr>
          <w:trHeight w:val="479"/>
        </w:trPr>
        <w:tc>
          <w:tcPr>
            <w:tcW w:w="4394" w:type="dxa"/>
          </w:tcPr>
          <w:p w:rsidR="00AD6CDE" w:rsidRPr="0077230C" w:rsidRDefault="00AD6CDE" w:rsidP="003B48A6">
            <w:pPr>
              <w:adjustRightInd w:val="0"/>
              <w:snapToGrid w:val="0"/>
              <w:spacing w:line="240" w:lineRule="auto"/>
              <w:ind w:left="240" w:hangingChars="100" w:hanging="240"/>
              <w:rPr>
                <w:rFonts w:ascii="標楷體" w:eastAsia="標楷體" w:hAnsi="標楷體"/>
                <w:color w:val="000000"/>
              </w:rPr>
            </w:pPr>
            <w:r w:rsidRPr="0077230C">
              <w:rPr>
                <w:rFonts w:ascii="標楷體" w:eastAsia="標楷體" w:hAnsi="標楷體"/>
                <w:color w:val="000000"/>
              </w:rPr>
              <w:t>第三條</w:t>
            </w:r>
            <w:r w:rsidRPr="0077230C">
              <w:rPr>
                <w:rFonts w:ascii="標楷體" w:eastAsia="標楷體" w:hAnsi="標楷體" w:hint="eastAsia"/>
                <w:color w:val="000000"/>
              </w:rPr>
              <w:t xml:space="preserve">　</w:t>
            </w:r>
            <w:r w:rsidRPr="0077230C">
              <w:rPr>
                <w:rFonts w:ascii="標楷體" w:eastAsia="標楷體" w:hAnsi="標楷體" w:cs="DFKaiShu-SB-Estd-BF" w:hint="eastAsia"/>
                <w:color w:val="000000"/>
                <w:kern w:val="0"/>
              </w:rPr>
              <w:t>第一花園公墓</w:t>
            </w:r>
            <w:r w:rsidRPr="0077230C">
              <w:rPr>
                <w:rFonts w:ascii="標楷體" w:eastAsia="標楷體" w:hAnsi="標楷體" w:hint="eastAsia"/>
                <w:color w:val="000000"/>
              </w:rPr>
              <w:t>殯葬設</w:t>
            </w:r>
            <w:r w:rsidRPr="00EF11E8">
              <w:rPr>
                <w:rFonts w:ascii="標楷體" w:eastAsia="標楷體" w:hAnsi="標楷體" w:hint="eastAsia"/>
                <w:color w:val="000000"/>
              </w:rPr>
              <w:t>施</w:t>
            </w:r>
            <w:r w:rsidRPr="00AD6CDE">
              <w:rPr>
                <w:rFonts w:ascii="標楷體" w:eastAsia="標楷體" w:hAnsi="標楷體" w:hint="eastAsia"/>
                <w:color w:val="000000"/>
              </w:rPr>
              <w:t>經依臺中市殯葬管理自治條例規定公告</w:t>
            </w:r>
            <w:r w:rsidRPr="0077230C">
              <w:rPr>
                <w:rFonts w:ascii="標楷體" w:eastAsia="標楷體" w:hAnsi="標楷體" w:hint="eastAsia"/>
                <w:color w:val="000000"/>
              </w:rPr>
              <w:t>啟用後，始得依</w:t>
            </w:r>
            <w:r w:rsidRPr="0077230C">
              <w:rPr>
                <w:rFonts w:ascii="標楷體" w:eastAsia="標楷體" w:hAnsi="標楷體"/>
                <w:color w:val="000000"/>
              </w:rPr>
              <w:t>本</w:t>
            </w:r>
            <w:r w:rsidRPr="0077230C">
              <w:rPr>
                <w:rFonts w:ascii="標楷體" w:eastAsia="標楷體" w:hAnsi="標楷體" w:hint="eastAsia"/>
                <w:color w:val="000000"/>
              </w:rPr>
              <w:t>辦法申請使用。</w:t>
            </w:r>
          </w:p>
          <w:p w:rsidR="00AD6CDE" w:rsidRPr="0077230C" w:rsidRDefault="00AD6CDE" w:rsidP="003B48A6">
            <w:pPr>
              <w:adjustRightInd w:val="0"/>
              <w:snapToGrid w:val="0"/>
              <w:spacing w:line="240" w:lineRule="auto"/>
              <w:ind w:leftChars="73" w:left="175" w:firstLineChars="177" w:firstLine="425"/>
              <w:rPr>
                <w:rFonts w:ascii="標楷體" w:eastAsia="標楷體" w:hAnsi="標楷體"/>
                <w:color w:val="000000"/>
              </w:rPr>
            </w:pPr>
            <w:r w:rsidRPr="0077230C">
              <w:rPr>
                <w:rFonts w:ascii="標楷體" w:eastAsia="標楷體" w:hAnsi="標楷體" w:hint="eastAsia"/>
                <w:color w:val="000000"/>
              </w:rPr>
              <w:t>本辦法未規定事項依臺中市公立殯葬設施使用管理辦法及其他法令之規定辦理。</w:t>
            </w:r>
          </w:p>
        </w:tc>
        <w:tc>
          <w:tcPr>
            <w:tcW w:w="4395" w:type="dxa"/>
          </w:tcPr>
          <w:p w:rsidR="00AD6CDE" w:rsidRPr="0077230C" w:rsidRDefault="00AD6CDE" w:rsidP="003B48A6">
            <w:pPr>
              <w:autoSpaceDE w:val="0"/>
              <w:autoSpaceDN w:val="0"/>
              <w:adjustRightInd w:val="0"/>
              <w:spacing w:line="240" w:lineRule="auto"/>
              <w:ind w:leftChars="14" w:left="459" w:hangingChars="177" w:hanging="425"/>
              <w:rPr>
                <w:rFonts w:ascii="標楷體" w:eastAsia="標楷體" w:hAnsi="標楷體"/>
                <w:color w:val="000000"/>
              </w:rPr>
            </w:pPr>
            <w:r w:rsidRPr="000F12BD">
              <w:rPr>
                <w:rFonts w:ascii="標楷體" w:eastAsia="標楷體" w:hAnsi="標楷體" w:hint="eastAsia"/>
                <w:color w:val="000000"/>
              </w:rPr>
              <w:t>一、有關殯葬設施之公告啟用係依據臺中市殯葬管理自治條例第十三條規定辦理。</w:t>
            </w:r>
          </w:p>
          <w:p w:rsidR="00AD6CDE" w:rsidRPr="0077230C" w:rsidRDefault="00AD6CDE" w:rsidP="003B48A6">
            <w:pPr>
              <w:autoSpaceDE w:val="0"/>
              <w:autoSpaceDN w:val="0"/>
              <w:adjustRightInd w:val="0"/>
              <w:spacing w:line="240" w:lineRule="auto"/>
              <w:ind w:leftChars="14" w:left="459" w:hangingChars="177" w:hanging="425"/>
              <w:rPr>
                <w:rFonts w:ascii="標楷體" w:eastAsia="標楷體" w:hAnsi="標楷體" w:cs="標楷體"/>
                <w:color w:val="000000"/>
                <w:kern w:val="0"/>
              </w:rPr>
            </w:pPr>
            <w:r w:rsidRPr="0077230C">
              <w:rPr>
                <w:rFonts w:ascii="標楷體" w:eastAsia="標楷體" w:hAnsi="標楷體" w:hint="eastAsia"/>
                <w:color w:val="000000"/>
              </w:rPr>
              <w:t>二、為避免重複規定，本辦法未規定事項，以臺中市公立殯葬設施使用管理辦法及其他法令之規定辦理</w:t>
            </w:r>
            <w:r w:rsidRPr="0077230C">
              <w:rPr>
                <w:rFonts w:ascii="標楷體" w:eastAsia="標楷體" w:hAnsi="標楷體"/>
                <w:color w:val="000000"/>
              </w:rPr>
              <w:t>。</w:t>
            </w:r>
          </w:p>
        </w:tc>
      </w:tr>
      <w:tr w:rsidR="00AD6CDE" w:rsidRPr="0077230C" w:rsidTr="00164473">
        <w:trPr>
          <w:trHeight w:val="479"/>
        </w:trPr>
        <w:tc>
          <w:tcPr>
            <w:tcW w:w="4394" w:type="dxa"/>
          </w:tcPr>
          <w:p w:rsidR="00AD6CDE" w:rsidRPr="0077230C" w:rsidRDefault="00AD6CDE" w:rsidP="003B48A6">
            <w:pPr>
              <w:pStyle w:val="af1"/>
              <w:tabs>
                <w:tab w:val="left" w:pos="732"/>
                <w:tab w:val="left" w:pos="774"/>
              </w:tabs>
              <w:autoSpaceDE w:val="0"/>
              <w:autoSpaceDN w:val="0"/>
              <w:adjustRightInd w:val="0"/>
              <w:snapToGrid w:val="0"/>
              <w:ind w:leftChars="0" w:left="317" w:hangingChars="132" w:hanging="317"/>
              <w:jc w:val="both"/>
              <w:rPr>
                <w:rFonts w:ascii="標楷體" w:eastAsia="標楷體" w:hAnsi="標楷體"/>
                <w:color w:val="000000"/>
              </w:rPr>
            </w:pPr>
            <w:r w:rsidRPr="0077230C">
              <w:rPr>
                <w:rFonts w:ascii="標楷體" w:eastAsia="標楷體" w:hAnsi="標楷體"/>
                <w:color w:val="000000"/>
              </w:rPr>
              <w:lastRenderedPageBreak/>
              <w:t>第</w:t>
            </w:r>
            <w:r w:rsidRPr="00AD6CDE">
              <w:rPr>
                <w:rFonts w:ascii="標楷體" w:eastAsia="標楷體" w:hAnsi="標楷體" w:hint="eastAsia"/>
                <w:color w:val="000000"/>
              </w:rPr>
              <w:t>四</w:t>
            </w:r>
            <w:r w:rsidRPr="0077230C">
              <w:rPr>
                <w:rFonts w:ascii="標楷體" w:eastAsia="標楷體" w:hAnsi="標楷體"/>
                <w:color w:val="000000"/>
              </w:rPr>
              <w:t>條</w:t>
            </w:r>
            <w:r w:rsidRPr="0077230C">
              <w:rPr>
                <w:rFonts w:ascii="標楷體" w:eastAsia="標楷體" w:hAnsi="標楷體" w:hint="eastAsia"/>
                <w:color w:val="000000"/>
              </w:rPr>
              <w:t xml:space="preserve">　申請使用第一花園公墓墓基</w:t>
            </w:r>
            <w:r w:rsidRPr="003B48A6">
              <w:rPr>
                <w:rFonts w:ascii="標楷體" w:eastAsia="標楷體" w:hAnsi="標楷體" w:hint="eastAsia"/>
                <w:color w:val="000000"/>
              </w:rPr>
              <w:t>者</w:t>
            </w:r>
            <w:r w:rsidRPr="0077230C">
              <w:rPr>
                <w:rFonts w:ascii="標楷體" w:eastAsia="標楷體" w:hAnsi="標楷體" w:hint="eastAsia"/>
                <w:color w:val="000000"/>
              </w:rPr>
              <w:t>，應</w:t>
            </w:r>
            <w:r w:rsidRPr="00AD6CDE">
              <w:rPr>
                <w:rFonts w:ascii="標楷體" w:eastAsia="標楷體" w:hAnsi="標楷體" w:hint="eastAsia"/>
                <w:color w:val="000000"/>
              </w:rPr>
              <w:t>填具申請書並檢附</w:t>
            </w:r>
            <w:r w:rsidRPr="0077230C">
              <w:rPr>
                <w:rFonts w:ascii="標楷體" w:eastAsia="標楷體" w:hAnsi="標楷體" w:hint="eastAsia"/>
                <w:color w:val="000000"/>
              </w:rPr>
              <w:t>下列文件向生命禮儀處申請：</w:t>
            </w:r>
          </w:p>
          <w:p w:rsidR="00AD6CDE" w:rsidRPr="0077230C" w:rsidRDefault="00AD6CDE" w:rsidP="003B48A6">
            <w:pPr>
              <w:pStyle w:val="af1"/>
              <w:tabs>
                <w:tab w:val="left" w:pos="732"/>
                <w:tab w:val="left" w:pos="774"/>
              </w:tabs>
              <w:autoSpaceDE w:val="0"/>
              <w:autoSpaceDN w:val="0"/>
              <w:adjustRightInd w:val="0"/>
              <w:snapToGrid w:val="0"/>
              <w:ind w:leftChars="123" w:left="741" w:hangingChars="186" w:hanging="446"/>
              <w:jc w:val="both"/>
              <w:rPr>
                <w:rFonts w:ascii="標楷體" w:eastAsia="標楷體" w:hAnsi="標楷體"/>
                <w:color w:val="000000"/>
              </w:rPr>
            </w:pPr>
            <w:r w:rsidRPr="0077230C">
              <w:rPr>
                <w:rFonts w:ascii="標楷體" w:eastAsia="標楷體" w:hAnsi="標楷體" w:hint="eastAsia"/>
                <w:color w:val="000000"/>
              </w:rPr>
              <w:t>一、亡者與申請人關係證明文件。</w:t>
            </w:r>
          </w:p>
          <w:p w:rsidR="00AD6CDE" w:rsidRPr="0077230C" w:rsidRDefault="00AD6CDE" w:rsidP="003B48A6">
            <w:pPr>
              <w:pStyle w:val="af1"/>
              <w:tabs>
                <w:tab w:val="left" w:pos="732"/>
                <w:tab w:val="left" w:pos="774"/>
              </w:tabs>
              <w:autoSpaceDE w:val="0"/>
              <w:autoSpaceDN w:val="0"/>
              <w:adjustRightInd w:val="0"/>
              <w:snapToGrid w:val="0"/>
              <w:ind w:leftChars="133" w:left="741" w:hangingChars="176" w:hanging="422"/>
              <w:jc w:val="both"/>
              <w:rPr>
                <w:rFonts w:ascii="標楷體" w:eastAsia="標楷體" w:hAnsi="標楷體"/>
                <w:color w:val="000000"/>
              </w:rPr>
            </w:pPr>
            <w:r w:rsidRPr="0077230C">
              <w:rPr>
                <w:rFonts w:ascii="標楷體" w:eastAsia="標楷體" w:hAnsi="標楷體" w:hint="eastAsia"/>
                <w:color w:val="000000"/>
              </w:rPr>
              <w:t>二、申請人身分證明文件、亡者死亡證明書或其他相關證明文件。</w:t>
            </w:r>
          </w:p>
          <w:p w:rsidR="00AD6CDE" w:rsidRPr="0077230C" w:rsidRDefault="00AD6CDE" w:rsidP="003B48A6">
            <w:pPr>
              <w:adjustRightInd w:val="0"/>
              <w:snapToGrid w:val="0"/>
              <w:spacing w:line="240" w:lineRule="auto"/>
              <w:ind w:leftChars="89" w:left="214" w:firstLineChars="204" w:firstLine="490"/>
              <w:rPr>
                <w:rFonts w:ascii="標楷體" w:eastAsia="標楷體" w:hAnsi="標楷體"/>
                <w:color w:val="000000"/>
              </w:rPr>
            </w:pPr>
            <w:r w:rsidRPr="0077230C">
              <w:rPr>
                <w:rFonts w:ascii="標楷體" w:eastAsia="標楷體" w:hAnsi="標楷體" w:hint="eastAsia"/>
                <w:color w:val="000000"/>
              </w:rPr>
              <w:t>申請使用墓基須經生命禮儀處許可並</w:t>
            </w:r>
            <w:r w:rsidRPr="00AD6CDE">
              <w:rPr>
                <w:rFonts w:ascii="標楷體" w:eastAsia="標楷體" w:hAnsi="標楷體" w:hint="eastAsia"/>
                <w:color w:val="000000"/>
              </w:rPr>
              <w:t>依附表</w:t>
            </w:r>
            <w:r w:rsidRPr="0077230C">
              <w:rPr>
                <w:rFonts w:ascii="標楷體" w:eastAsia="標楷體" w:hAnsi="標楷體" w:hint="eastAsia"/>
                <w:color w:val="000000"/>
              </w:rPr>
              <w:t>繳納</w:t>
            </w:r>
            <w:r w:rsidRPr="00765076">
              <w:rPr>
                <w:rFonts w:ascii="標楷體" w:eastAsia="標楷體" w:hAnsi="標楷體" w:hint="eastAsia"/>
                <w:kern w:val="0"/>
                <w:lang w:val="zh-TW" w:bidi="hi-IN"/>
              </w:rPr>
              <w:t>使用</w:t>
            </w:r>
            <w:r w:rsidRPr="00765076">
              <w:rPr>
                <w:rFonts w:ascii="標楷體" w:eastAsia="標楷體" w:hAnsi="標楷體" w:hint="eastAsia"/>
                <w:color w:val="000000"/>
              </w:rPr>
              <w:t>規費後</w:t>
            </w:r>
            <w:r w:rsidRPr="0077230C">
              <w:rPr>
                <w:rFonts w:ascii="標楷體" w:eastAsia="標楷體" w:hAnsi="標楷體" w:hint="eastAsia"/>
                <w:color w:val="000000"/>
              </w:rPr>
              <w:t>，始得於墓基施工、埋葬。</w:t>
            </w:r>
          </w:p>
        </w:tc>
        <w:tc>
          <w:tcPr>
            <w:tcW w:w="4395" w:type="dxa"/>
          </w:tcPr>
          <w:p w:rsidR="00AD6CDE" w:rsidRPr="0077230C" w:rsidRDefault="00AD6CDE" w:rsidP="003B48A6">
            <w:pPr>
              <w:pStyle w:val="a3"/>
              <w:ind w:left="0" w:firstLineChars="0" w:firstLine="0"/>
            </w:pPr>
            <w:r w:rsidRPr="0077230C">
              <w:rPr>
                <w:rFonts w:hint="eastAsia"/>
              </w:rPr>
              <w:t>規範</w:t>
            </w:r>
            <w:r w:rsidRPr="0077230C">
              <w:rPr>
                <w:rFonts w:hint="eastAsia"/>
                <w:kern w:val="0"/>
                <w:lang w:val="zh-TW" w:bidi="hi-IN"/>
              </w:rPr>
              <w:t>第一花園</w:t>
            </w:r>
            <w:r w:rsidRPr="0077230C">
              <w:t>公墓</w:t>
            </w:r>
            <w:r w:rsidRPr="0077230C">
              <w:rPr>
                <w:kern w:val="0"/>
                <w:lang w:val="zh-TW" w:bidi="hi-IN"/>
              </w:rPr>
              <w:t>墓基</w:t>
            </w:r>
            <w:r w:rsidRPr="0077230C">
              <w:rPr>
                <w:rFonts w:hint="eastAsia"/>
              </w:rPr>
              <w:t>之申請程序。</w:t>
            </w:r>
          </w:p>
          <w:p w:rsidR="00AD6CDE" w:rsidRDefault="00AD6CDE" w:rsidP="003B48A6">
            <w:pPr>
              <w:pStyle w:val="a3"/>
              <w:ind w:left="0" w:firstLineChars="0" w:firstLine="0"/>
            </w:pPr>
          </w:p>
          <w:p w:rsidR="00AD6CDE" w:rsidRPr="00B62B0B" w:rsidRDefault="00AD6CDE" w:rsidP="003B48A6">
            <w:pPr>
              <w:pStyle w:val="a3"/>
              <w:ind w:left="482" w:hangingChars="201" w:hanging="482"/>
              <w:rPr>
                <w:rFonts w:cs="標楷體"/>
                <w:kern w:val="0"/>
              </w:rPr>
            </w:pPr>
          </w:p>
          <w:p w:rsidR="00AD6CDE" w:rsidRPr="00B62B0B" w:rsidRDefault="00AD6CDE" w:rsidP="003B48A6">
            <w:pPr>
              <w:pStyle w:val="a3"/>
              <w:ind w:left="24" w:hangingChars="10" w:hanging="24"/>
              <w:rPr>
                <w:rFonts w:cs="標楷體"/>
                <w:kern w:val="0"/>
              </w:rPr>
            </w:pPr>
          </w:p>
        </w:tc>
      </w:tr>
      <w:tr w:rsidR="00AD6CDE" w:rsidRPr="0077230C" w:rsidTr="00164473">
        <w:trPr>
          <w:trHeight w:val="479"/>
        </w:trPr>
        <w:tc>
          <w:tcPr>
            <w:tcW w:w="4394" w:type="dxa"/>
          </w:tcPr>
          <w:p w:rsidR="00AD6CDE" w:rsidRPr="0077230C" w:rsidRDefault="00AD6CDE" w:rsidP="003B48A6">
            <w:pPr>
              <w:adjustRightInd w:val="0"/>
              <w:snapToGrid w:val="0"/>
              <w:spacing w:line="240" w:lineRule="auto"/>
              <w:ind w:left="240" w:hangingChars="100" w:hanging="240"/>
              <w:rPr>
                <w:rFonts w:eastAsia="標楷體"/>
                <w:kern w:val="0"/>
              </w:rPr>
            </w:pPr>
            <w:r w:rsidRPr="0077230C">
              <w:rPr>
                <w:rFonts w:ascii="標楷體" w:eastAsia="標楷體" w:hAnsi="標楷體"/>
                <w:color w:val="000000"/>
              </w:rPr>
              <w:t>第</w:t>
            </w:r>
            <w:r w:rsidRPr="00AD6CDE">
              <w:rPr>
                <w:rFonts w:ascii="標楷體" w:eastAsia="標楷體" w:hAnsi="標楷體" w:hint="eastAsia"/>
                <w:color w:val="000000"/>
              </w:rPr>
              <w:t>五</w:t>
            </w:r>
            <w:r w:rsidRPr="0077230C">
              <w:rPr>
                <w:rFonts w:ascii="標楷體" w:eastAsia="標楷體" w:hAnsi="標楷體"/>
                <w:color w:val="000000"/>
              </w:rPr>
              <w:t>條</w:t>
            </w:r>
            <w:r w:rsidRPr="0077230C">
              <w:rPr>
                <w:rFonts w:ascii="標楷體" w:eastAsia="標楷體" w:hAnsi="標楷體" w:hint="eastAsia"/>
                <w:color w:val="000000"/>
              </w:rPr>
              <w:t xml:space="preserve">　</w:t>
            </w:r>
            <w:r w:rsidRPr="0077230C">
              <w:rPr>
                <w:rFonts w:eastAsia="標楷體"/>
                <w:kern w:val="0"/>
              </w:rPr>
              <w:t>申請</w:t>
            </w:r>
            <w:r w:rsidRPr="00AD6CDE">
              <w:rPr>
                <w:rFonts w:eastAsia="標楷體" w:hint="eastAsia"/>
                <w:kern w:val="0"/>
              </w:rPr>
              <w:t>使用</w:t>
            </w:r>
            <w:r w:rsidRPr="0077230C">
              <w:rPr>
                <w:rFonts w:ascii="標楷體" w:eastAsia="標楷體" w:hAnsi="標楷體" w:hint="eastAsia"/>
                <w:color w:val="000000"/>
                <w:kern w:val="0"/>
                <w:lang w:val="zh-TW" w:bidi="hi-IN"/>
              </w:rPr>
              <w:t>第一花園</w:t>
            </w:r>
            <w:r w:rsidRPr="0077230C">
              <w:rPr>
                <w:rFonts w:eastAsia="標楷體"/>
              </w:rPr>
              <w:t>公墓</w:t>
            </w:r>
            <w:r w:rsidRPr="0077230C">
              <w:rPr>
                <w:rFonts w:eastAsia="標楷體"/>
                <w:kern w:val="0"/>
              </w:rPr>
              <w:t>骨灰（骸）存放設施者，應</w:t>
            </w:r>
            <w:r w:rsidRPr="00AD6CDE">
              <w:rPr>
                <w:rFonts w:ascii="標楷體" w:eastAsia="標楷體" w:hAnsi="標楷體" w:hint="eastAsia"/>
                <w:color w:val="000000"/>
              </w:rPr>
              <w:t>填具申請書並檢附</w:t>
            </w:r>
            <w:r w:rsidRPr="0077230C">
              <w:rPr>
                <w:rFonts w:eastAsia="標楷體"/>
                <w:kern w:val="0"/>
              </w:rPr>
              <w:t>下列文件向</w:t>
            </w:r>
            <w:r w:rsidRPr="0077230C">
              <w:rPr>
                <w:rFonts w:eastAsia="標楷體"/>
              </w:rPr>
              <w:t>生命禮儀</w:t>
            </w:r>
            <w:r w:rsidRPr="0077230C">
              <w:rPr>
                <w:rFonts w:eastAsia="標楷體" w:hint="eastAsia"/>
              </w:rPr>
              <w:t>處</w:t>
            </w:r>
            <w:r w:rsidRPr="0077230C">
              <w:rPr>
                <w:rFonts w:eastAsia="標楷體"/>
                <w:kern w:val="0"/>
              </w:rPr>
              <w:t>申請：</w:t>
            </w:r>
          </w:p>
          <w:p w:rsidR="00AD6CDE" w:rsidRPr="0077230C" w:rsidRDefault="00AD6CDE" w:rsidP="003B48A6">
            <w:pPr>
              <w:pStyle w:val="af1"/>
              <w:adjustRightInd w:val="0"/>
              <w:snapToGrid w:val="0"/>
              <w:ind w:leftChars="102" w:left="713" w:hangingChars="195" w:hanging="468"/>
              <w:jc w:val="both"/>
              <w:rPr>
                <w:rFonts w:eastAsia="標楷體"/>
                <w:kern w:val="0"/>
              </w:rPr>
            </w:pPr>
            <w:r w:rsidRPr="0077230C">
              <w:rPr>
                <w:rFonts w:eastAsia="標楷體" w:hint="eastAsia"/>
                <w:kern w:val="0"/>
              </w:rPr>
              <w:t>一、亡者與申請人關係證明文件</w:t>
            </w:r>
            <w:r w:rsidRPr="0077230C">
              <w:rPr>
                <w:rFonts w:eastAsia="標楷體"/>
                <w:kern w:val="0"/>
              </w:rPr>
              <w:t>。</w:t>
            </w:r>
          </w:p>
          <w:p w:rsidR="00AD6CDE" w:rsidRPr="0077230C" w:rsidRDefault="00AD6CDE" w:rsidP="003B48A6">
            <w:pPr>
              <w:pStyle w:val="af1"/>
              <w:adjustRightInd w:val="0"/>
              <w:snapToGrid w:val="0"/>
              <w:ind w:leftChars="102" w:left="713" w:hangingChars="195" w:hanging="468"/>
              <w:jc w:val="both"/>
              <w:rPr>
                <w:rFonts w:eastAsia="標楷體"/>
                <w:kern w:val="0"/>
              </w:rPr>
            </w:pPr>
            <w:r w:rsidRPr="0077230C">
              <w:rPr>
                <w:rFonts w:eastAsia="標楷體" w:hint="eastAsia"/>
                <w:kern w:val="0"/>
              </w:rPr>
              <w:t>二、亡者火化證明、起掘許可證明或其他相關證明</w:t>
            </w:r>
            <w:r w:rsidRPr="0077230C">
              <w:rPr>
                <w:rFonts w:eastAsia="標楷體"/>
                <w:kern w:val="0"/>
              </w:rPr>
              <w:t>文件</w:t>
            </w:r>
            <w:r w:rsidRPr="0077230C">
              <w:rPr>
                <w:rFonts w:eastAsia="標楷體" w:hint="eastAsia"/>
                <w:kern w:val="0"/>
              </w:rPr>
              <w:t>。</w:t>
            </w:r>
          </w:p>
          <w:p w:rsidR="00AD6CDE" w:rsidRPr="0077230C" w:rsidRDefault="00AD6CDE" w:rsidP="003B48A6">
            <w:pPr>
              <w:adjustRightInd w:val="0"/>
              <w:snapToGrid w:val="0"/>
              <w:spacing w:line="240" w:lineRule="auto"/>
              <w:ind w:leftChars="89" w:left="214" w:firstLineChars="204" w:firstLine="490"/>
              <w:rPr>
                <w:rFonts w:ascii="標楷體" w:eastAsia="標楷體" w:hAnsi="標楷體"/>
                <w:color w:val="000000"/>
              </w:rPr>
            </w:pPr>
            <w:r w:rsidRPr="0077230C">
              <w:rPr>
                <w:rFonts w:eastAsia="標楷體"/>
                <w:kern w:val="0"/>
              </w:rPr>
              <w:t>申請</w:t>
            </w:r>
            <w:r w:rsidRPr="0077230C">
              <w:rPr>
                <w:rFonts w:eastAsia="標楷體" w:hint="eastAsia"/>
                <w:kern w:val="0"/>
              </w:rPr>
              <w:t>存放骨灰（骸）須</w:t>
            </w:r>
            <w:r w:rsidRPr="0077230C">
              <w:rPr>
                <w:rFonts w:eastAsia="標楷體"/>
                <w:kern w:val="0"/>
              </w:rPr>
              <w:t>經</w:t>
            </w:r>
            <w:r w:rsidRPr="0077230C">
              <w:rPr>
                <w:rFonts w:eastAsia="標楷體"/>
              </w:rPr>
              <w:t>生命禮儀</w:t>
            </w:r>
            <w:r w:rsidRPr="0077230C">
              <w:rPr>
                <w:rFonts w:eastAsia="標楷體" w:hint="eastAsia"/>
              </w:rPr>
              <w:t>處</w:t>
            </w:r>
            <w:r w:rsidRPr="0077230C">
              <w:rPr>
                <w:rFonts w:eastAsia="標楷體"/>
                <w:kern w:val="0"/>
              </w:rPr>
              <w:t>許可</w:t>
            </w:r>
            <w:r w:rsidRPr="0077230C">
              <w:rPr>
                <w:rFonts w:eastAsia="標楷體" w:hint="eastAsia"/>
                <w:kern w:val="0"/>
              </w:rPr>
              <w:t>並</w:t>
            </w:r>
            <w:r w:rsidRPr="00AD6CDE">
              <w:rPr>
                <w:rFonts w:ascii="標楷體" w:eastAsia="標楷體" w:hAnsi="標楷體" w:hint="eastAsia"/>
                <w:color w:val="000000"/>
              </w:rPr>
              <w:t>依附表</w:t>
            </w:r>
            <w:r w:rsidRPr="00765076">
              <w:rPr>
                <w:rFonts w:ascii="標楷體" w:eastAsia="標楷體" w:hAnsi="標楷體" w:hint="eastAsia"/>
                <w:kern w:val="0"/>
              </w:rPr>
              <w:t>繳納</w:t>
            </w:r>
            <w:r w:rsidRPr="00765076">
              <w:rPr>
                <w:rFonts w:ascii="標楷體" w:eastAsia="標楷體" w:hAnsi="標楷體" w:hint="eastAsia"/>
                <w:kern w:val="0"/>
                <w:lang w:val="zh-TW" w:bidi="hi-IN"/>
              </w:rPr>
              <w:t>使用</w:t>
            </w:r>
            <w:r w:rsidRPr="00765076">
              <w:rPr>
                <w:rFonts w:ascii="標楷體" w:eastAsia="標楷體" w:hAnsi="標楷體" w:hint="eastAsia"/>
                <w:kern w:val="0"/>
              </w:rPr>
              <w:t>規費後</w:t>
            </w:r>
            <w:r w:rsidRPr="00765076">
              <w:rPr>
                <w:rFonts w:ascii="標楷體" w:eastAsia="標楷體" w:hAnsi="標楷體"/>
                <w:kern w:val="0"/>
              </w:rPr>
              <w:t>，</w:t>
            </w:r>
            <w:r w:rsidRPr="00765076">
              <w:rPr>
                <w:rFonts w:ascii="標楷體" w:eastAsia="標楷體" w:hAnsi="標楷體" w:hint="eastAsia"/>
                <w:kern w:val="0"/>
              </w:rPr>
              <w:t>始</w:t>
            </w:r>
            <w:r w:rsidRPr="0077230C">
              <w:rPr>
                <w:rFonts w:eastAsia="標楷體" w:hint="eastAsia"/>
                <w:kern w:val="0"/>
              </w:rPr>
              <w:t>得移入第一花園公墓骨灰（骸）存放設施</w:t>
            </w:r>
            <w:r w:rsidRPr="0077230C">
              <w:rPr>
                <w:rFonts w:eastAsia="標楷體"/>
                <w:kern w:val="0"/>
              </w:rPr>
              <w:t>。</w:t>
            </w:r>
          </w:p>
        </w:tc>
        <w:tc>
          <w:tcPr>
            <w:tcW w:w="4395" w:type="dxa"/>
          </w:tcPr>
          <w:p w:rsidR="00AD6CDE" w:rsidRPr="0077230C" w:rsidRDefault="00AD6CDE" w:rsidP="003B48A6">
            <w:pPr>
              <w:pStyle w:val="a3"/>
              <w:ind w:left="0" w:firstLineChars="0" w:firstLine="0"/>
              <w:rPr>
                <w:rFonts w:cs="標楷體"/>
                <w:kern w:val="0"/>
              </w:rPr>
            </w:pPr>
            <w:r w:rsidRPr="0077230C">
              <w:rPr>
                <w:rFonts w:hint="eastAsia"/>
              </w:rPr>
              <w:t>規範</w:t>
            </w:r>
            <w:r w:rsidRPr="0077230C">
              <w:rPr>
                <w:rFonts w:hint="eastAsia"/>
                <w:kern w:val="0"/>
                <w:lang w:val="zh-TW" w:bidi="hi-IN"/>
              </w:rPr>
              <w:t>第一花園</w:t>
            </w:r>
            <w:r w:rsidRPr="0077230C">
              <w:t>公墓</w:t>
            </w:r>
            <w:r w:rsidRPr="0077230C">
              <w:rPr>
                <w:kern w:val="0"/>
              </w:rPr>
              <w:t>骨灰（骸）存放設施</w:t>
            </w:r>
            <w:r w:rsidRPr="0077230C">
              <w:rPr>
                <w:rFonts w:hint="eastAsia"/>
              </w:rPr>
              <w:t>之申請程序。</w:t>
            </w:r>
            <w:r w:rsidRPr="0077230C">
              <w:rPr>
                <w:rFonts w:cs="標楷體"/>
                <w:kern w:val="0"/>
              </w:rPr>
              <w:t xml:space="preserve"> </w:t>
            </w:r>
          </w:p>
          <w:p w:rsidR="00AD6CDE" w:rsidRPr="0077230C" w:rsidRDefault="00AD6CDE" w:rsidP="003B48A6">
            <w:pPr>
              <w:pStyle w:val="a3"/>
              <w:ind w:left="0" w:firstLineChars="0" w:firstLine="0"/>
              <w:rPr>
                <w:rFonts w:cs="標楷體"/>
                <w:kern w:val="0"/>
              </w:rPr>
            </w:pPr>
          </w:p>
        </w:tc>
      </w:tr>
      <w:tr w:rsidR="00AD6CDE" w:rsidRPr="0077230C" w:rsidTr="00164473">
        <w:trPr>
          <w:trHeight w:val="479"/>
        </w:trPr>
        <w:tc>
          <w:tcPr>
            <w:tcW w:w="4394" w:type="dxa"/>
          </w:tcPr>
          <w:p w:rsidR="00AD6CDE" w:rsidRPr="0077230C" w:rsidRDefault="00AD6CDE" w:rsidP="003B48A6">
            <w:pPr>
              <w:adjustRightInd w:val="0"/>
              <w:snapToGrid w:val="0"/>
              <w:spacing w:line="240" w:lineRule="auto"/>
              <w:ind w:leftChars="15" w:left="175" w:hangingChars="58" w:hanging="139"/>
              <w:rPr>
                <w:color w:val="000000"/>
              </w:rPr>
            </w:pPr>
            <w:r w:rsidRPr="0077230C">
              <w:rPr>
                <w:rFonts w:ascii="標楷體" w:eastAsia="標楷體" w:hAnsi="標楷體"/>
                <w:color w:val="000000"/>
              </w:rPr>
              <w:t>第</w:t>
            </w:r>
            <w:r w:rsidRPr="00AD6CDE">
              <w:rPr>
                <w:rFonts w:ascii="標楷體" w:eastAsia="標楷體" w:hAnsi="標楷體" w:hint="eastAsia"/>
                <w:color w:val="000000"/>
              </w:rPr>
              <w:t>六</w:t>
            </w:r>
            <w:r w:rsidRPr="0077230C">
              <w:rPr>
                <w:rFonts w:ascii="標楷體" w:eastAsia="標楷體" w:hAnsi="標楷體"/>
                <w:color w:val="000000"/>
              </w:rPr>
              <w:t>條</w:t>
            </w:r>
            <w:r w:rsidRPr="0077230C">
              <w:rPr>
                <w:rFonts w:ascii="標楷體" w:eastAsia="標楷體" w:hAnsi="標楷體" w:hint="eastAsia"/>
                <w:color w:val="000000"/>
              </w:rPr>
              <w:t xml:space="preserve">　</w:t>
            </w:r>
            <w:r w:rsidRPr="00574343">
              <w:rPr>
                <w:rFonts w:ascii="標楷體" w:eastAsia="標楷體" w:hAnsi="標楷體" w:hint="eastAsia"/>
                <w:color w:val="000000"/>
              </w:rPr>
              <w:t>骨灰（骸）經起掘或領回，移出第一花園公墓殯葬設施後，視為放棄使用，已繳納使用規費不予退還。移出後再申請使用者，應重新申請並繳納使用規費。</w:t>
            </w:r>
          </w:p>
        </w:tc>
        <w:tc>
          <w:tcPr>
            <w:tcW w:w="4395" w:type="dxa"/>
          </w:tcPr>
          <w:p w:rsidR="00AD6CDE" w:rsidRDefault="00AD6CDE" w:rsidP="003B48A6">
            <w:pPr>
              <w:pStyle w:val="a3"/>
              <w:ind w:left="0" w:firstLineChars="0" w:firstLine="0"/>
              <w:rPr>
                <w:kern w:val="0"/>
                <w:lang w:val="zh-TW" w:bidi="hi-IN"/>
              </w:rPr>
            </w:pPr>
            <w:r w:rsidRPr="0077230C">
              <w:rPr>
                <w:rFonts w:hint="eastAsia"/>
              </w:rPr>
              <w:t>規範</w:t>
            </w:r>
            <w:r w:rsidRPr="0077230C">
              <w:rPr>
                <w:rFonts w:hint="eastAsia"/>
                <w:kern w:val="0"/>
                <w:lang w:val="zh-TW" w:bidi="hi-IN"/>
              </w:rPr>
              <w:t>本公墓相關殯葬設施內之骨灰（骸）經起掘或領回，視為放棄使用，已繳納</w:t>
            </w:r>
            <w:r>
              <w:rPr>
                <w:rFonts w:hint="eastAsia"/>
                <w:kern w:val="0"/>
                <w:lang w:val="zh-TW" w:bidi="hi-IN"/>
              </w:rPr>
              <w:t>使用</w:t>
            </w:r>
            <w:r w:rsidRPr="0077230C">
              <w:rPr>
                <w:rFonts w:hint="eastAsia"/>
                <w:kern w:val="0"/>
                <w:lang w:val="zh-TW" w:bidi="hi-IN"/>
              </w:rPr>
              <w:t>規費不予退還。移出後再申請使用者，應重新申請並繳納</w:t>
            </w:r>
            <w:r>
              <w:rPr>
                <w:rFonts w:hint="eastAsia"/>
                <w:kern w:val="0"/>
                <w:lang w:val="zh-TW" w:bidi="hi-IN"/>
              </w:rPr>
              <w:t>使用</w:t>
            </w:r>
            <w:r w:rsidRPr="0077230C">
              <w:rPr>
                <w:rFonts w:hint="eastAsia"/>
                <w:kern w:val="0"/>
                <w:lang w:val="zh-TW" w:bidi="hi-IN"/>
              </w:rPr>
              <w:t>規費。</w:t>
            </w:r>
          </w:p>
          <w:p w:rsidR="00AD6CDE" w:rsidRPr="0077230C" w:rsidRDefault="00AD6CDE" w:rsidP="003B48A6">
            <w:pPr>
              <w:pStyle w:val="a3"/>
              <w:ind w:left="482" w:hangingChars="201" w:hanging="482"/>
              <w:rPr>
                <w:rFonts w:cs="標楷體"/>
                <w:kern w:val="0"/>
              </w:rPr>
            </w:pPr>
          </w:p>
        </w:tc>
      </w:tr>
      <w:tr w:rsidR="00AD6CDE" w:rsidRPr="0077230C" w:rsidTr="00164473">
        <w:trPr>
          <w:trHeight w:val="346"/>
        </w:trPr>
        <w:tc>
          <w:tcPr>
            <w:tcW w:w="4394" w:type="dxa"/>
          </w:tcPr>
          <w:p w:rsidR="00AD6CDE" w:rsidRPr="00DE07D6" w:rsidRDefault="00AD6CDE" w:rsidP="003B48A6">
            <w:pPr>
              <w:pStyle w:val="a3"/>
              <w:ind w:left="175" w:hangingChars="73" w:hanging="175"/>
            </w:pPr>
            <w:r w:rsidRPr="00DE07D6">
              <w:rPr>
                <w:rFonts w:hint="eastAsia"/>
              </w:rPr>
              <w:t>第</w:t>
            </w:r>
            <w:r w:rsidRPr="00AD6CDE">
              <w:rPr>
                <w:rFonts w:hint="eastAsia"/>
              </w:rPr>
              <w:t>七</w:t>
            </w:r>
            <w:r w:rsidRPr="00DE07D6">
              <w:rPr>
                <w:rFonts w:hint="eastAsia"/>
              </w:rPr>
              <w:t>條</w:t>
            </w:r>
            <w:r w:rsidRPr="00DE07D6">
              <w:t xml:space="preserve">　</w:t>
            </w:r>
            <w:r w:rsidRPr="00DE07D6">
              <w:rPr>
                <w:rFonts w:hint="eastAsia"/>
              </w:rPr>
              <w:t>持有原財團法人私立台中市百齡社會福利事業管理會（以下簡稱百齡管理會）核發之下列憑證，且該憑證載有既存相對位置者，應於本辦法施行日起六個月內向生命禮儀處申請登錄資料，始得優先使用該墓基或櫃位：</w:t>
            </w:r>
          </w:p>
          <w:p w:rsidR="00AD6CDE" w:rsidRPr="00DE07D6" w:rsidRDefault="00AD6CDE" w:rsidP="003B48A6">
            <w:pPr>
              <w:pStyle w:val="a3"/>
              <w:ind w:leftChars="73" w:left="600" w:firstLineChars="0" w:hanging="425"/>
            </w:pPr>
            <w:r w:rsidRPr="00DE07D6">
              <w:rPr>
                <w:rFonts w:hint="eastAsia"/>
              </w:rPr>
              <w:t>一、第一花園公墓墓基使用證明書（以下簡稱墓基使用證明書）。</w:t>
            </w:r>
          </w:p>
          <w:p w:rsidR="00AD6CDE" w:rsidRPr="00DE07D6" w:rsidRDefault="00AD6CDE" w:rsidP="003B48A6">
            <w:pPr>
              <w:pStyle w:val="a3"/>
              <w:ind w:leftChars="73" w:left="600" w:firstLineChars="0" w:hanging="425"/>
            </w:pPr>
            <w:r w:rsidRPr="00DE07D6">
              <w:rPr>
                <w:rFonts w:hint="eastAsia"/>
              </w:rPr>
              <w:t>二、本辦法施行前已經公告啟用之中台福座骨灰罈塔位使用權憑證（以下簡稱納骨櫃位使用憑證）。</w:t>
            </w:r>
          </w:p>
          <w:p w:rsidR="00AD6CDE" w:rsidRPr="005F5607" w:rsidRDefault="00AD6CDE" w:rsidP="003B48A6">
            <w:pPr>
              <w:pStyle w:val="a3"/>
              <w:ind w:leftChars="73" w:left="175" w:firstLineChars="176" w:firstLine="422"/>
            </w:pPr>
            <w:r w:rsidRPr="005F5607">
              <w:rPr>
                <w:rFonts w:hint="eastAsia"/>
              </w:rPr>
              <w:t>墓基使用證明書或納骨櫃位使用憑證於本辦法施行日前已向生命禮儀處登錄資料者，得免再申請登錄。</w:t>
            </w:r>
          </w:p>
          <w:p w:rsidR="00AD6CDE" w:rsidRDefault="00AD6CDE" w:rsidP="003B48A6">
            <w:pPr>
              <w:pStyle w:val="a3"/>
              <w:ind w:leftChars="73" w:left="175" w:firstLineChars="176" w:firstLine="422"/>
            </w:pPr>
            <w:r w:rsidRPr="00DE07D6">
              <w:rPr>
                <w:rFonts w:hint="eastAsia"/>
              </w:rPr>
              <w:t>墓基使用證明書或納骨櫃位使用憑證所載位置有二人以上重複者，該墓基或櫃位未經使用者，以墓基使用證明</w:t>
            </w:r>
            <w:r w:rsidRPr="00DE07D6">
              <w:rPr>
                <w:rFonts w:hint="eastAsia"/>
              </w:rPr>
              <w:lastRenderedPageBreak/>
              <w:t>書或納骨櫃位使用憑證登載日期較早者為優先；該墓基或櫃位已經使用者，以該實際使用者為優先。</w:t>
            </w:r>
          </w:p>
          <w:p w:rsidR="006C60AB" w:rsidRPr="006C60AB" w:rsidRDefault="006C60AB" w:rsidP="006C60AB">
            <w:pPr>
              <w:pStyle w:val="a3"/>
              <w:ind w:leftChars="73" w:left="175" w:firstLineChars="176" w:firstLine="422"/>
            </w:pPr>
            <w:r w:rsidRPr="006C60AB">
              <w:rPr>
                <w:rFonts w:hint="eastAsia"/>
              </w:rPr>
              <w:t>墓基使用證明書或納骨櫃位使用憑證遺失者，應</w:t>
            </w:r>
            <w:r w:rsidRPr="006C60AB">
              <w:t>提示</w:t>
            </w:r>
            <w:r w:rsidRPr="006C60AB">
              <w:rPr>
                <w:rFonts w:hint="eastAsia"/>
              </w:rPr>
              <w:t>買賣契約或贈與契約等相關</w:t>
            </w:r>
            <w:r w:rsidRPr="006C60AB">
              <w:t>交易</w:t>
            </w:r>
            <w:r w:rsidRPr="006C60AB">
              <w:rPr>
                <w:rFonts w:hint="eastAsia"/>
              </w:rPr>
              <w:t>文件經生命禮儀處查明所載位置無重複登錄情形者，始得登錄優先使用該墓基或櫃位。</w:t>
            </w:r>
          </w:p>
          <w:p w:rsidR="006C60AB" w:rsidRPr="00DB7056" w:rsidRDefault="006C60AB" w:rsidP="006C60AB">
            <w:pPr>
              <w:pStyle w:val="a3"/>
              <w:ind w:leftChars="73" w:left="175" w:firstLineChars="176" w:firstLine="422"/>
              <w:rPr>
                <w:color w:val="FF0000"/>
              </w:rPr>
            </w:pPr>
            <w:r w:rsidRPr="006C60AB">
              <w:rPr>
                <w:rFonts w:hint="eastAsia"/>
              </w:rPr>
              <w:t>墓基使用證明書或納骨櫃位使用憑證經生命禮儀處登錄後欲轉讓他人使用者，應先向生命禮儀處變更登錄並提示相關證明文件後，始得保留其優先使用。</w:t>
            </w:r>
          </w:p>
        </w:tc>
        <w:tc>
          <w:tcPr>
            <w:tcW w:w="4395" w:type="dxa"/>
          </w:tcPr>
          <w:p w:rsidR="00AD6CDE" w:rsidRPr="0077230C" w:rsidRDefault="00AD6CDE" w:rsidP="003B48A6">
            <w:pPr>
              <w:pStyle w:val="a3"/>
              <w:ind w:left="458" w:hangingChars="191" w:hanging="458"/>
            </w:pPr>
            <w:r w:rsidRPr="0077230C">
              <w:rPr>
                <w:rFonts w:hint="eastAsia"/>
              </w:rPr>
              <w:lastRenderedPageBreak/>
              <w:t>一、持有</w:t>
            </w:r>
            <w:r w:rsidRPr="0077230C">
              <w:t>百齡管理</w:t>
            </w:r>
            <w:r w:rsidRPr="0077230C">
              <w:rPr>
                <w:rFonts w:hint="eastAsia"/>
              </w:rPr>
              <w:t>會</w:t>
            </w:r>
            <w:r w:rsidRPr="0077230C">
              <w:t>核發</w:t>
            </w:r>
            <w:r w:rsidRPr="0077230C">
              <w:rPr>
                <w:rFonts w:hint="eastAsia"/>
              </w:rPr>
              <w:t>之墓基</w:t>
            </w:r>
            <w:r w:rsidRPr="0077230C">
              <w:rPr>
                <w:rFonts w:cs="DFKaiShu-SB-Estd-BF" w:hint="eastAsia"/>
                <w:kern w:val="0"/>
              </w:rPr>
              <w:t>使用證明書或</w:t>
            </w:r>
            <w:r w:rsidRPr="0077230C">
              <w:rPr>
                <w:rFonts w:hint="eastAsia"/>
              </w:rPr>
              <w:t>納骨櫃</w:t>
            </w:r>
            <w:r w:rsidRPr="0077230C">
              <w:rPr>
                <w:rFonts w:cs="DFKaiShu-SB-Estd-BF" w:hint="eastAsia"/>
                <w:kern w:val="0"/>
              </w:rPr>
              <w:t>位使用憑證者，基於債權相對性，應無權對民政局主張，惟基於本公墓殯葬設施由</w:t>
            </w:r>
            <w:r w:rsidRPr="0077230C">
              <w:rPr>
                <w:rFonts w:hint="eastAsia"/>
              </w:rPr>
              <w:t>原</w:t>
            </w:r>
            <w:r w:rsidRPr="0077230C">
              <w:t>百齡管理</w:t>
            </w:r>
            <w:r w:rsidRPr="0077230C">
              <w:rPr>
                <w:rFonts w:hint="eastAsia"/>
              </w:rPr>
              <w:t>會所開發，為</w:t>
            </w:r>
            <w:r w:rsidRPr="0077230C">
              <w:rPr>
                <w:rFonts w:cs="DFKaiShu-SB-Estd-BF" w:hint="eastAsia"/>
                <w:kern w:val="0"/>
              </w:rPr>
              <w:t>兼顧消費者權益，</w:t>
            </w:r>
            <w:r w:rsidRPr="00E91E43">
              <w:rPr>
                <w:rFonts w:hint="eastAsia"/>
              </w:rPr>
              <w:t>應於本辦法施行日起六個月內向生命禮儀處申請登錄資料，始得</w:t>
            </w:r>
            <w:r w:rsidRPr="00E91E43">
              <w:rPr>
                <w:rFonts w:cs="DFKaiShu-SB-Estd-BF" w:hint="eastAsia"/>
                <w:kern w:val="0"/>
              </w:rPr>
              <w:t>依本辦法主張優先使用</w:t>
            </w:r>
            <w:r w:rsidRPr="0077230C">
              <w:rPr>
                <w:rFonts w:cs="DFKaiShu-SB-Estd-BF" w:hint="eastAsia"/>
                <w:kern w:val="0"/>
              </w:rPr>
              <w:t>。</w:t>
            </w:r>
          </w:p>
          <w:p w:rsidR="00AD6CDE" w:rsidRPr="0077230C" w:rsidRDefault="00AD6CDE" w:rsidP="003B48A6">
            <w:pPr>
              <w:pStyle w:val="a3"/>
              <w:ind w:left="458" w:hangingChars="191" w:hanging="458"/>
            </w:pPr>
            <w:r w:rsidRPr="0077230C">
              <w:rPr>
                <w:rFonts w:hint="eastAsia"/>
              </w:rPr>
              <w:t>二、</w:t>
            </w:r>
            <w:r w:rsidRPr="005F5607">
              <w:rPr>
                <w:rFonts w:hint="eastAsia"/>
              </w:rPr>
              <w:t>部分墓基使用證明書或納骨櫃位使用憑證，於本辦法施行日前已向生命禮儀處登錄資料者，特別規定得免再申請登錄，避免民眾重複申請，增加民眾負擔。</w:t>
            </w:r>
          </w:p>
          <w:p w:rsidR="00AD6CDE" w:rsidRDefault="00AD6CDE" w:rsidP="006C60AB">
            <w:pPr>
              <w:pStyle w:val="a3"/>
              <w:ind w:left="482" w:hangingChars="201" w:hanging="482"/>
              <w:rPr>
                <w:rFonts w:cs="DFKaiShu-SB-Estd-BF"/>
                <w:kern w:val="0"/>
              </w:rPr>
            </w:pPr>
            <w:r w:rsidRPr="0077230C">
              <w:rPr>
                <w:rFonts w:hint="eastAsia"/>
              </w:rPr>
              <w:t>三、規範墓基</w:t>
            </w:r>
            <w:r w:rsidRPr="0077230C">
              <w:rPr>
                <w:rFonts w:cs="DFKaiShu-SB-Estd-BF" w:hint="eastAsia"/>
                <w:kern w:val="0"/>
              </w:rPr>
              <w:t>使用證明書或</w:t>
            </w:r>
            <w:r w:rsidRPr="0077230C">
              <w:rPr>
                <w:rFonts w:hint="eastAsia"/>
              </w:rPr>
              <w:t>納骨櫃</w:t>
            </w:r>
            <w:r w:rsidRPr="0077230C">
              <w:rPr>
                <w:rFonts w:cs="DFKaiShu-SB-Estd-BF" w:hint="eastAsia"/>
                <w:kern w:val="0"/>
              </w:rPr>
              <w:t>位使用憑證所載</w:t>
            </w:r>
            <w:r w:rsidRPr="0077230C">
              <w:rPr>
                <w:rFonts w:hint="eastAsia"/>
              </w:rPr>
              <w:t>位置有二人以上重複者之優先順序。惟相對位置若已經他人使用，應依訴訟程序，請法院判</w:t>
            </w:r>
            <w:r w:rsidRPr="0077230C">
              <w:rPr>
                <w:rFonts w:hint="eastAsia"/>
              </w:rPr>
              <w:lastRenderedPageBreak/>
              <w:t>決確認是否有侵權行為</w:t>
            </w:r>
            <w:r>
              <w:rPr>
                <w:rFonts w:hint="eastAsia"/>
                <w:color w:val="222222"/>
                <w:shd w:val="clear" w:color="auto" w:fill="FFFFFF"/>
              </w:rPr>
              <w:t>或債務不履行之賠償責任</w:t>
            </w:r>
            <w:r>
              <w:rPr>
                <w:rFonts w:hint="eastAsia"/>
              </w:rPr>
              <w:t>，不得逕自主張優先</w:t>
            </w:r>
            <w:r>
              <w:rPr>
                <w:rFonts w:cs="DFKaiShu-SB-Estd-BF" w:hint="eastAsia"/>
                <w:kern w:val="0"/>
              </w:rPr>
              <w:t>。</w:t>
            </w:r>
          </w:p>
          <w:p w:rsidR="006C60AB" w:rsidRPr="006C60AB" w:rsidRDefault="006C60AB" w:rsidP="006C60AB">
            <w:pPr>
              <w:pStyle w:val="a3"/>
              <w:ind w:left="482" w:hangingChars="201" w:hanging="482"/>
            </w:pPr>
            <w:r w:rsidRPr="006C60AB">
              <w:rPr>
                <w:rFonts w:hint="eastAsia"/>
              </w:rPr>
              <w:t>四、原百齡管理會核發之墓基使用證明書或納骨櫃位使用憑證若遺失已無法補發，爰明定相關使用機制。</w:t>
            </w:r>
          </w:p>
          <w:p w:rsidR="006C60AB" w:rsidRPr="0077230C" w:rsidRDefault="006C60AB" w:rsidP="006C60AB">
            <w:pPr>
              <w:pStyle w:val="a3"/>
              <w:ind w:left="482" w:hangingChars="201" w:hanging="482"/>
            </w:pPr>
            <w:r w:rsidRPr="006C60AB">
              <w:rPr>
                <w:rFonts w:hint="eastAsia"/>
              </w:rPr>
              <w:t>五、為避免墓基使用證明書或納骨櫃位使用憑證經生命禮儀處登錄後再發生移轉使用而與原登錄資料不符，並避免嗣後產生之一位多用或多次移轉等情形，爰明定相關變更登錄使用之機制。</w:t>
            </w:r>
          </w:p>
        </w:tc>
      </w:tr>
      <w:tr w:rsidR="00AD6CDE" w:rsidRPr="0077230C" w:rsidTr="00164473">
        <w:trPr>
          <w:trHeight w:val="479"/>
        </w:trPr>
        <w:tc>
          <w:tcPr>
            <w:tcW w:w="4394" w:type="dxa"/>
          </w:tcPr>
          <w:p w:rsidR="00AD6CDE" w:rsidRDefault="00AD6CDE" w:rsidP="006C60AB">
            <w:pPr>
              <w:pStyle w:val="a3"/>
              <w:ind w:left="175" w:hangingChars="73" w:hanging="175"/>
            </w:pPr>
            <w:r>
              <w:rPr>
                <w:rFonts w:hint="eastAsia"/>
              </w:rPr>
              <w:lastRenderedPageBreak/>
              <w:t>第</w:t>
            </w:r>
            <w:r w:rsidRPr="00AD6CDE">
              <w:rPr>
                <w:rFonts w:hint="eastAsia"/>
              </w:rPr>
              <w:t>八條　前條優先使用之期限，自本辦法施行日起算十年。但情況特殊，於期限屆滿前，得申請展延，經民政局認有正當理由者，得予展延，展延期限不得超過十年，並以一次為限。</w:t>
            </w:r>
          </w:p>
        </w:tc>
        <w:tc>
          <w:tcPr>
            <w:tcW w:w="4395" w:type="dxa"/>
          </w:tcPr>
          <w:p w:rsidR="00AD6CDE" w:rsidRPr="00B84E89" w:rsidRDefault="00AD6CDE" w:rsidP="003B48A6">
            <w:pPr>
              <w:pStyle w:val="a3"/>
              <w:ind w:left="482" w:hangingChars="201" w:hanging="482"/>
            </w:pPr>
            <w:r w:rsidRPr="00B84E89">
              <w:rPr>
                <w:rFonts w:hint="eastAsia"/>
              </w:rPr>
              <w:t>一、規範優先使用之保留期限。</w:t>
            </w:r>
          </w:p>
          <w:p w:rsidR="00AD6CDE" w:rsidRDefault="00AD6CDE" w:rsidP="003B48A6">
            <w:pPr>
              <w:pStyle w:val="a3"/>
              <w:ind w:left="482" w:hangingChars="201" w:hanging="482"/>
              <w:rPr>
                <w:rFonts w:cs="DFKaiShu-SB-Estd-BF"/>
                <w:kern w:val="0"/>
              </w:rPr>
            </w:pPr>
            <w:r w:rsidRPr="00B84E89">
              <w:rPr>
                <w:rFonts w:hint="eastAsia"/>
              </w:rPr>
              <w:t>二、墓基</w:t>
            </w:r>
            <w:r w:rsidRPr="00B84E89">
              <w:rPr>
                <w:rFonts w:cs="DFKaiShu-SB-Estd-BF" w:hint="eastAsia"/>
                <w:kern w:val="0"/>
              </w:rPr>
              <w:t>使用證明書或</w:t>
            </w:r>
            <w:r w:rsidRPr="00B84E89">
              <w:rPr>
                <w:rFonts w:hint="eastAsia"/>
              </w:rPr>
              <w:t>納骨櫃</w:t>
            </w:r>
            <w:r w:rsidRPr="00B84E89">
              <w:rPr>
                <w:rFonts w:cs="DFKaiShu-SB-Estd-BF" w:hint="eastAsia"/>
                <w:kern w:val="0"/>
              </w:rPr>
              <w:t>位使用憑證上載有既存相對墓基或櫃位者，保留</w:t>
            </w:r>
            <w:r w:rsidR="006C60AB">
              <w:rPr>
                <w:rFonts w:cs="DFKaiShu-SB-Estd-BF" w:hint="eastAsia"/>
                <w:kern w:val="0"/>
              </w:rPr>
              <w:t>其</w:t>
            </w:r>
            <w:r w:rsidRPr="00B84E89">
              <w:rPr>
                <w:rFonts w:cs="DFKaiShu-SB-Estd-BF" w:hint="eastAsia"/>
                <w:kern w:val="0"/>
              </w:rPr>
              <w:t>優先使用，其性質屬公營造物利用之公法請求權，</w:t>
            </w:r>
            <w:r>
              <w:rPr>
                <w:rFonts w:cs="DFKaiShu-SB-Estd-BF" w:hint="eastAsia"/>
                <w:kern w:val="0"/>
              </w:rPr>
              <w:t>比照</w:t>
            </w:r>
            <w:r w:rsidRPr="00B84E89">
              <w:rPr>
                <w:rFonts w:cs="DFKaiShu-SB-Estd-BF" w:hint="eastAsia"/>
                <w:kern w:val="0"/>
              </w:rPr>
              <w:t>行政程序法第一百三十一條規定</w:t>
            </w:r>
            <w:r>
              <w:rPr>
                <w:rFonts w:cs="DFKaiShu-SB-Estd-BF" w:hint="eastAsia"/>
                <w:kern w:val="0"/>
              </w:rPr>
              <w:t>請求權時效為十年，且請求權</w:t>
            </w:r>
            <w:r w:rsidRPr="00B84E89">
              <w:rPr>
                <w:rFonts w:cs="DFKaiShu-SB-Estd-BF" w:hint="eastAsia"/>
                <w:kern w:val="0"/>
              </w:rPr>
              <w:t>自</w:t>
            </w:r>
            <w:r>
              <w:rPr>
                <w:rFonts w:cs="DFKaiShu-SB-Estd-BF" w:hint="eastAsia"/>
                <w:kern w:val="0"/>
              </w:rPr>
              <w:t>可得行使之日起算，因此規定自</w:t>
            </w:r>
            <w:r w:rsidRPr="00B84E89">
              <w:rPr>
                <w:rFonts w:cs="DFKaiShu-SB-Estd-BF" w:hint="eastAsia"/>
                <w:kern w:val="0"/>
              </w:rPr>
              <w:t>本辦法施行日起算。</w:t>
            </w:r>
          </w:p>
          <w:p w:rsidR="00AD6CDE" w:rsidRDefault="00AD6CDE" w:rsidP="003B48A6">
            <w:pPr>
              <w:pStyle w:val="a3"/>
              <w:ind w:left="482" w:hangingChars="201" w:hanging="482"/>
            </w:pPr>
            <w:r>
              <w:rPr>
                <w:rFonts w:cs="DFKaiShu-SB-Estd-BF" w:hint="eastAsia"/>
                <w:kern w:val="0"/>
              </w:rPr>
              <w:t>三、</w:t>
            </w:r>
            <w:r>
              <w:rPr>
                <w:rFonts w:hint="eastAsia"/>
              </w:rPr>
              <w:t>為使原購買</w:t>
            </w:r>
            <w:r w:rsidRPr="00B84E89">
              <w:rPr>
                <w:rFonts w:hint="eastAsia"/>
              </w:rPr>
              <w:t>墓基</w:t>
            </w:r>
            <w:r w:rsidRPr="00B84E89">
              <w:rPr>
                <w:rFonts w:cs="DFKaiShu-SB-Estd-BF" w:hint="eastAsia"/>
                <w:kern w:val="0"/>
              </w:rPr>
              <w:t>使用證明書或</w:t>
            </w:r>
            <w:r w:rsidRPr="00B84E89">
              <w:rPr>
                <w:rFonts w:hint="eastAsia"/>
              </w:rPr>
              <w:t>納骨櫃</w:t>
            </w:r>
            <w:r w:rsidRPr="00B84E89">
              <w:rPr>
                <w:rFonts w:cs="DFKaiShu-SB-Estd-BF" w:hint="eastAsia"/>
                <w:kern w:val="0"/>
              </w:rPr>
              <w:t>位使用憑證</w:t>
            </w:r>
            <w:r>
              <w:rPr>
                <w:rFonts w:cs="DFKaiShu-SB-Estd-BF" w:hint="eastAsia"/>
                <w:kern w:val="0"/>
              </w:rPr>
              <w:t>者，確為購買時</w:t>
            </w:r>
            <w:r>
              <w:rPr>
                <w:rFonts w:hint="eastAsia"/>
              </w:rPr>
              <w:t>規劃作為本人或其家屬自用之消費者權益，本條增加但書情形，如情況特殊者，得由主管機關同意後展延一次，且</w:t>
            </w:r>
            <w:r w:rsidRPr="00AC2280">
              <w:rPr>
                <w:rFonts w:hint="eastAsia"/>
              </w:rPr>
              <w:t>展延期限不得超過十年。</w:t>
            </w:r>
          </w:p>
        </w:tc>
      </w:tr>
      <w:tr w:rsidR="00AD6CDE" w:rsidRPr="0077230C" w:rsidTr="00164473">
        <w:trPr>
          <w:trHeight w:val="479"/>
        </w:trPr>
        <w:tc>
          <w:tcPr>
            <w:tcW w:w="4394" w:type="dxa"/>
          </w:tcPr>
          <w:p w:rsidR="00AD6CDE" w:rsidRPr="00AD6CDE" w:rsidRDefault="00AD6CDE" w:rsidP="003B48A6">
            <w:pPr>
              <w:pStyle w:val="a3"/>
              <w:ind w:left="175" w:hangingChars="73" w:hanging="175"/>
              <w:rPr>
                <w:rFonts w:cs="DFKaiShu-SB-Estd-BF"/>
                <w:kern w:val="0"/>
              </w:rPr>
            </w:pPr>
            <w:r>
              <w:rPr>
                <w:rFonts w:hint="eastAsia"/>
              </w:rPr>
              <w:t>第</w:t>
            </w:r>
            <w:r w:rsidRPr="00AD6CDE">
              <w:rPr>
                <w:rFonts w:hint="eastAsia"/>
              </w:rPr>
              <w:t>九條　申請人持有依第七條規定取得優先使用之墓基</w:t>
            </w:r>
            <w:r w:rsidRPr="00AD6CDE">
              <w:rPr>
                <w:rFonts w:cs="DFKaiShu-SB-Estd-BF" w:hint="eastAsia"/>
                <w:kern w:val="0"/>
              </w:rPr>
              <w:t>使用證明書或</w:t>
            </w:r>
            <w:r w:rsidRPr="00AD6CDE">
              <w:rPr>
                <w:rFonts w:hint="eastAsia"/>
              </w:rPr>
              <w:t>納骨櫃</w:t>
            </w:r>
            <w:r w:rsidRPr="00AD6CDE">
              <w:rPr>
                <w:rFonts w:cs="DFKaiShu-SB-Estd-BF" w:hint="eastAsia"/>
                <w:kern w:val="0"/>
              </w:rPr>
              <w:t>位使用憑證</w:t>
            </w:r>
            <w:r w:rsidRPr="00AD6CDE">
              <w:rPr>
                <w:rFonts w:hint="eastAsia"/>
              </w:rPr>
              <w:t>申請使用第一花園公墓殯葬設施經核准者</w:t>
            </w:r>
            <w:r w:rsidRPr="00AD6CDE">
              <w:rPr>
                <w:rFonts w:cs="DFKaiShu-SB-Estd-BF" w:hint="eastAsia"/>
                <w:kern w:val="0"/>
              </w:rPr>
              <w:t>，應依附表繳納使用規費並繳回墓基使用證明書或</w:t>
            </w:r>
            <w:r w:rsidRPr="00AD6CDE">
              <w:rPr>
                <w:rFonts w:hint="eastAsia"/>
              </w:rPr>
              <w:t>納骨櫃</w:t>
            </w:r>
            <w:r w:rsidRPr="00AD6CDE">
              <w:rPr>
                <w:rFonts w:cs="DFKaiShu-SB-Estd-BF" w:hint="eastAsia"/>
                <w:kern w:val="0"/>
              </w:rPr>
              <w:t>位使用憑證正本。</w:t>
            </w:r>
          </w:p>
          <w:p w:rsidR="00AD6CDE" w:rsidRPr="006C60AB" w:rsidRDefault="00AD6CDE" w:rsidP="006C60AB">
            <w:pPr>
              <w:pStyle w:val="a3"/>
              <w:ind w:leftChars="73" w:left="175" w:firstLineChars="176" w:firstLine="422"/>
            </w:pPr>
            <w:r w:rsidRPr="00AD6CDE">
              <w:rPr>
                <w:rFonts w:hint="eastAsia"/>
              </w:rPr>
              <w:t>前項</w:t>
            </w:r>
            <w:r w:rsidRPr="006C60AB">
              <w:rPr>
                <w:rFonts w:hint="eastAsia"/>
              </w:rPr>
              <w:t>繳回墓基使用證明書或</w:t>
            </w:r>
            <w:r w:rsidRPr="00AD6CDE">
              <w:rPr>
                <w:rFonts w:hint="eastAsia"/>
              </w:rPr>
              <w:t>納骨櫃</w:t>
            </w:r>
            <w:r w:rsidRPr="006C60AB">
              <w:rPr>
                <w:rFonts w:hint="eastAsia"/>
              </w:rPr>
              <w:t>位使用憑證正本時，應出具切結書以擔保墓基使用證明書或</w:t>
            </w:r>
            <w:r w:rsidRPr="00AD6CDE">
              <w:rPr>
                <w:rFonts w:hint="eastAsia"/>
              </w:rPr>
              <w:t>納骨櫃</w:t>
            </w:r>
            <w:r w:rsidRPr="006C60AB">
              <w:rPr>
                <w:rFonts w:hint="eastAsia"/>
              </w:rPr>
              <w:t>位使用憑證之真實性。</w:t>
            </w:r>
          </w:p>
          <w:p w:rsidR="006C60AB" w:rsidRDefault="00AD6CDE" w:rsidP="006C60AB">
            <w:pPr>
              <w:pStyle w:val="a3"/>
              <w:ind w:leftChars="73" w:left="175" w:firstLineChars="176" w:firstLine="422"/>
            </w:pPr>
            <w:r w:rsidRPr="00AD6CDE">
              <w:rPr>
                <w:rFonts w:hint="eastAsia"/>
              </w:rPr>
              <w:lastRenderedPageBreak/>
              <w:t>第一項之申請人不得申請變更位置，同一亡者以使用一墓基或一櫃位為限。</w:t>
            </w:r>
          </w:p>
          <w:p w:rsidR="006C60AB" w:rsidRDefault="006C60AB" w:rsidP="006C60AB">
            <w:pPr>
              <w:pStyle w:val="a3"/>
              <w:ind w:leftChars="73" w:left="175" w:firstLineChars="176" w:firstLine="422"/>
            </w:pPr>
            <w:r>
              <w:rPr>
                <w:rFonts w:hint="eastAsia"/>
              </w:rPr>
              <w:t>一百零四年七月三十一日起至第七條第一項第一款之墓基公告啟用前已使用者，應依第四條重新申請使用並依附表繳納使用規費後始得繼續使用。</w:t>
            </w:r>
          </w:p>
          <w:p w:rsidR="006C60AB" w:rsidRPr="004E0522" w:rsidRDefault="006C60AB" w:rsidP="006C60AB">
            <w:pPr>
              <w:pStyle w:val="a3"/>
              <w:ind w:leftChars="73" w:left="175" w:firstLineChars="176" w:firstLine="422"/>
            </w:pPr>
            <w:r>
              <w:rPr>
                <w:rFonts w:hint="eastAsia"/>
              </w:rPr>
              <w:t>前項情形經通知起一年內仍未繳納使用規費者，依行政執行法相關規定辦理。</w:t>
            </w:r>
          </w:p>
        </w:tc>
        <w:tc>
          <w:tcPr>
            <w:tcW w:w="4395" w:type="dxa"/>
          </w:tcPr>
          <w:p w:rsidR="00AD6CDE" w:rsidRPr="0077230C" w:rsidRDefault="00AD6CDE" w:rsidP="003B48A6">
            <w:pPr>
              <w:pStyle w:val="a3"/>
              <w:ind w:left="458" w:hangingChars="191" w:hanging="458"/>
            </w:pPr>
            <w:r>
              <w:rPr>
                <w:rFonts w:hint="eastAsia"/>
              </w:rPr>
              <w:lastRenderedPageBreak/>
              <w:t>一</w:t>
            </w:r>
            <w:r w:rsidRPr="0077230C">
              <w:rPr>
                <w:rFonts w:hint="eastAsia"/>
              </w:rPr>
              <w:t>、</w:t>
            </w:r>
            <w:r w:rsidRPr="009D2A73">
              <w:rPr>
                <w:rFonts w:hint="eastAsia"/>
              </w:rPr>
              <w:t>申請人</w:t>
            </w:r>
            <w:r w:rsidRPr="004E0522">
              <w:rPr>
                <w:rFonts w:hint="eastAsia"/>
              </w:rPr>
              <w:t>持有依</w:t>
            </w:r>
            <w:r>
              <w:rPr>
                <w:rFonts w:hint="eastAsia"/>
              </w:rPr>
              <w:t>七</w:t>
            </w:r>
            <w:r w:rsidRPr="004E0522">
              <w:rPr>
                <w:rFonts w:hint="eastAsia"/>
              </w:rPr>
              <w:t>條規定</w:t>
            </w:r>
            <w:r>
              <w:rPr>
                <w:rFonts w:hint="eastAsia"/>
              </w:rPr>
              <w:t>取得</w:t>
            </w:r>
            <w:r w:rsidRPr="004E0522">
              <w:rPr>
                <w:rFonts w:hint="eastAsia"/>
              </w:rPr>
              <w:t>優先使用之墓基</w:t>
            </w:r>
            <w:r w:rsidRPr="004E0522">
              <w:rPr>
                <w:rFonts w:cs="DFKaiShu-SB-Estd-BF" w:hint="eastAsia"/>
                <w:kern w:val="0"/>
              </w:rPr>
              <w:t>使用證明書或</w:t>
            </w:r>
            <w:r w:rsidRPr="004E0522">
              <w:rPr>
                <w:rFonts w:hint="eastAsia"/>
              </w:rPr>
              <w:t>納骨櫃</w:t>
            </w:r>
            <w:r w:rsidRPr="004E0522">
              <w:rPr>
                <w:rFonts w:cs="DFKaiShu-SB-Estd-BF" w:hint="eastAsia"/>
                <w:kern w:val="0"/>
              </w:rPr>
              <w:t>位使用憑證</w:t>
            </w:r>
            <w:r w:rsidRPr="004E0522">
              <w:rPr>
                <w:rFonts w:hint="eastAsia"/>
              </w:rPr>
              <w:t>申請使用第一花園公墓殯葬設施</w:t>
            </w:r>
            <w:r w:rsidRPr="0077230C">
              <w:rPr>
                <w:rFonts w:cs="DFKaiShu-SB-Estd-BF" w:hint="eastAsia"/>
                <w:kern w:val="0"/>
              </w:rPr>
              <w:t>，應依附表繳納</w:t>
            </w:r>
            <w:r>
              <w:rPr>
                <w:rFonts w:cs="DFKaiShu-SB-Estd-BF" w:hint="eastAsia"/>
                <w:kern w:val="0"/>
              </w:rPr>
              <w:t>使用</w:t>
            </w:r>
            <w:r w:rsidRPr="0077230C">
              <w:rPr>
                <w:rFonts w:cs="DFKaiShu-SB-Estd-BF" w:hint="eastAsia"/>
                <w:kern w:val="0"/>
              </w:rPr>
              <w:t>規費後申請使用並繳回墓基使用證明書或</w:t>
            </w:r>
            <w:r w:rsidRPr="0077230C">
              <w:rPr>
                <w:rFonts w:hint="eastAsia"/>
              </w:rPr>
              <w:t>納骨櫃</w:t>
            </w:r>
            <w:r w:rsidRPr="0077230C">
              <w:rPr>
                <w:rFonts w:cs="DFKaiShu-SB-Estd-BF" w:hint="eastAsia"/>
                <w:kern w:val="0"/>
              </w:rPr>
              <w:t>位使用憑證正本</w:t>
            </w:r>
            <w:r>
              <w:rPr>
                <w:rFonts w:cs="DFKaiShu-SB-Estd-BF" w:hint="eastAsia"/>
                <w:kern w:val="0"/>
              </w:rPr>
              <w:t>，以避免其轉讓而重複主張優先</w:t>
            </w:r>
            <w:r w:rsidRPr="0077230C">
              <w:rPr>
                <w:rFonts w:hint="eastAsia"/>
              </w:rPr>
              <w:t>。</w:t>
            </w:r>
          </w:p>
          <w:p w:rsidR="00AD6CDE" w:rsidRDefault="00AD6CDE" w:rsidP="003B48A6">
            <w:pPr>
              <w:pStyle w:val="a3"/>
              <w:ind w:left="458" w:hangingChars="191" w:hanging="458"/>
              <w:rPr>
                <w:rFonts w:cs="DFKaiShu-SB-Estd-BF"/>
                <w:kern w:val="0"/>
              </w:rPr>
            </w:pPr>
            <w:r w:rsidRPr="0077230C">
              <w:rPr>
                <w:rFonts w:hint="eastAsia"/>
              </w:rPr>
              <w:t>二、</w:t>
            </w:r>
            <w:r w:rsidRPr="004E0522">
              <w:rPr>
                <w:rFonts w:cs="DFKaiShu-SB-Estd-BF" w:hint="eastAsia"/>
                <w:kern w:val="0"/>
              </w:rPr>
              <w:t>墓基使用證明書或</w:t>
            </w:r>
            <w:r w:rsidRPr="004E0522">
              <w:rPr>
                <w:rFonts w:hint="eastAsia"/>
              </w:rPr>
              <w:t>納骨櫃</w:t>
            </w:r>
            <w:r w:rsidRPr="004E0522">
              <w:rPr>
                <w:rFonts w:cs="DFKaiShu-SB-Estd-BF" w:hint="eastAsia"/>
                <w:kern w:val="0"/>
              </w:rPr>
              <w:t>位使用憑證</w:t>
            </w:r>
            <w:r>
              <w:rPr>
                <w:rFonts w:cs="DFKaiShu-SB-Estd-BF" w:hint="eastAsia"/>
                <w:kern w:val="0"/>
              </w:rPr>
              <w:t>為</w:t>
            </w:r>
            <w:r w:rsidRPr="0077230C">
              <w:t>百齡管理</w:t>
            </w:r>
            <w:r w:rsidRPr="0077230C">
              <w:rPr>
                <w:rFonts w:hint="eastAsia"/>
              </w:rPr>
              <w:t>會</w:t>
            </w:r>
            <w:r>
              <w:rPr>
                <w:rFonts w:hint="eastAsia"/>
              </w:rPr>
              <w:t>所</w:t>
            </w:r>
            <w:r w:rsidRPr="0077230C">
              <w:t>核發</w:t>
            </w:r>
            <w:r>
              <w:rPr>
                <w:rFonts w:hint="eastAsia"/>
              </w:rPr>
              <w:t>，是否為真正，</w:t>
            </w:r>
            <w:r w:rsidRPr="008A3AF9">
              <w:rPr>
                <w:rFonts w:hint="eastAsia"/>
              </w:rPr>
              <w:t>生命禮儀處</w:t>
            </w:r>
            <w:r>
              <w:rPr>
                <w:rFonts w:hint="eastAsia"/>
              </w:rPr>
              <w:t>無從查證，為避免偽</w:t>
            </w:r>
            <w:r>
              <w:rPr>
                <w:rFonts w:hint="eastAsia"/>
              </w:rPr>
              <w:lastRenderedPageBreak/>
              <w:t>造或變造情事，特別要求申請人</w:t>
            </w:r>
            <w:r w:rsidRPr="004E0522">
              <w:rPr>
                <w:rFonts w:cs="DFKaiShu-SB-Estd-BF" w:hint="eastAsia"/>
                <w:kern w:val="0"/>
              </w:rPr>
              <w:t>應出具切結書以證明墓基使用證明書或</w:t>
            </w:r>
            <w:r w:rsidRPr="004E0522">
              <w:rPr>
                <w:rFonts w:hint="eastAsia"/>
              </w:rPr>
              <w:t>納骨櫃</w:t>
            </w:r>
            <w:r w:rsidRPr="004E0522">
              <w:rPr>
                <w:rFonts w:cs="DFKaiShu-SB-Estd-BF" w:hint="eastAsia"/>
                <w:kern w:val="0"/>
              </w:rPr>
              <w:t>位使用憑證之真實性</w:t>
            </w:r>
            <w:r>
              <w:rPr>
                <w:rFonts w:cs="DFKaiShu-SB-Estd-BF" w:hint="eastAsia"/>
                <w:kern w:val="0"/>
              </w:rPr>
              <w:t>。</w:t>
            </w:r>
          </w:p>
          <w:p w:rsidR="006C60AB" w:rsidRDefault="00AD6CDE" w:rsidP="006C60AB">
            <w:pPr>
              <w:pStyle w:val="a3"/>
              <w:ind w:left="458" w:hangingChars="191" w:hanging="458"/>
            </w:pPr>
            <w:r>
              <w:rPr>
                <w:rFonts w:cs="DFKaiShu-SB-Estd-BF" w:hint="eastAsia"/>
                <w:kern w:val="0"/>
              </w:rPr>
              <w:t>三、</w:t>
            </w:r>
            <w:r w:rsidR="006C60AB">
              <w:rPr>
                <w:rFonts w:hint="eastAsia"/>
              </w:rPr>
              <w:t>本辦法之優先使用係指墓基使用證明書或納骨櫃位使用憑證所載既存相對墓基或櫃位之優先使用，業經特定不得申請變更，且同一亡者以使用一墓基或一櫃位為限，以利管理。</w:t>
            </w:r>
          </w:p>
          <w:p w:rsidR="006C60AB" w:rsidRDefault="006C60AB" w:rsidP="006C60AB">
            <w:pPr>
              <w:pStyle w:val="a3"/>
              <w:ind w:left="458" w:hangingChars="191" w:hanging="458"/>
            </w:pPr>
            <w:r>
              <w:rPr>
                <w:rFonts w:hint="eastAsia"/>
              </w:rPr>
              <w:t>四、一百零四年七月三十一日本府取得第一花園公墓連同土地及建物在內之所有及管理權後已先行使用本條第一項第一款殯葬設施者，應於公告啟用後補辦申請，並依附表繳納使用規費，以符使用者付費原則。</w:t>
            </w:r>
          </w:p>
          <w:p w:rsidR="006C60AB" w:rsidRPr="0077230C" w:rsidRDefault="006C60AB" w:rsidP="006C60AB">
            <w:pPr>
              <w:pStyle w:val="a3"/>
              <w:ind w:left="458" w:hangingChars="191" w:hanging="458"/>
            </w:pPr>
            <w:r>
              <w:rPr>
                <w:rFonts w:hint="eastAsia"/>
              </w:rPr>
              <w:t>五、本辦法施行後一年仍未繳納者，則依行政執行法相關規定辦理。</w:t>
            </w:r>
          </w:p>
        </w:tc>
      </w:tr>
      <w:tr w:rsidR="00AD6CDE" w:rsidRPr="0077230C" w:rsidTr="00164473">
        <w:trPr>
          <w:trHeight w:val="479"/>
        </w:trPr>
        <w:tc>
          <w:tcPr>
            <w:tcW w:w="4394" w:type="dxa"/>
          </w:tcPr>
          <w:p w:rsidR="00AD6CDE" w:rsidRPr="00AD6CDE" w:rsidRDefault="00AD6CDE" w:rsidP="003B48A6">
            <w:pPr>
              <w:adjustRightInd w:val="0"/>
              <w:snapToGrid w:val="0"/>
              <w:spacing w:line="240" w:lineRule="auto"/>
              <w:ind w:left="240" w:hangingChars="100" w:hanging="240"/>
              <w:rPr>
                <w:rFonts w:ascii="標楷體" w:eastAsia="標楷體" w:hAnsi="標楷體"/>
                <w:color w:val="000000"/>
              </w:rPr>
            </w:pPr>
            <w:r w:rsidRPr="0077230C">
              <w:rPr>
                <w:rFonts w:ascii="標楷體" w:eastAsia="標楷體" w:hAnsi="標楷體" w:hint="eastAsia"/>
                <w:color w:val="000000"/>
              </w:rPr>
              <w:lastRenderedPageBreak/>
              <w:t>第</w:t>
            </w:r>
            <w:r w:rsidRPr="00AD6CDE">
              <w:rPr>
                <w:rFonts w:ascii="標楷體" w:eastAsia="標楷體" w:hAnsi="標楷體" w:hint="eastAsia"/>
                <w:color w:val="000000"/>
              </w:rPr>
              <w:t>十條　申請人提出之</w:t>
            </w:r>
            <w:r w:rsidRPr="00AD6CDE">
              <w:rPr>
                <w:rFonts w:ascii="標楷體" w:eastAsia="標楷體" w:hAnsi="標楷體" w:cs="DFKaiShu-SB-Estd-BF" w:hint="eastAsia"/>
                <w:color w:val="000000"/>
                <w:kern w:val="0"/>
              </w:rPr>
              <w:t>墓</w:t>
            </w:r>
            <w:r w:rsidRPr="00AD6CDE">
              <w:rPr>
                <w:rFonts w:ascii="標楷體" w:eastAsia="標楷體" w:hAnsi="標楷體" w:hint="eastAsia"/>
                <w:color w:val="000000"/>
              </w:rPr>
              <w:t>基</w:t>
            </w:r>
            <w:r w:rsidRPr="00AD6CDE">
              <w:rPr>
                <w:rFonts w:ascii="標楷體" w:eastAsia="標楷體" w:hAnsi="標楷體" w:cs="DFKaiShu-SB-Estd-BF" w:hint="eastAsia"/>
                <w:color w:val="000000"/>
                <w:kern w:val="0"/>
              </w:rPr>
              <w:t>使用證明書或</w:t>
            </w:r>
            <w:r w:rsidRPr="00AD6CDE">
              <w:rPr>
                <w:rFonts w:ascii="標楷體" w:eastAsia="標楷體" w:hAnsi="標楷體" w:hint="eastAsia"/>
                <w:color w:val="000000"/>
              </w:rPr>
              <w:t>納骨櫃</w:t>
            </w:r>
            <w:r w:rsidRPr="00AD6CDE">
              <w:rPr>
                <w:rFonts w:ascii="標楷體" w:eastAsia="標楷體" w:hAnsi="標楷體" w:cs="DFKaiShu-SB-Estd-BF" w:hint="eastAsia"/>
                <w:color w:val="000000"/>
                <w:kern w:val="0"/>
              </w:rPr>
              <w:t>位使用憑證</w:t>
            </w:r>
            <w:r w:rsidRPr="00AD6CDE">
              <w:rPr>
                <w:rFonts w:ascii="標楷體" w:eastAsia="標楷體" w:hAnsi="標楷體" w:hint="eastAsia"/>
                <w:color w:val="000000"/>
              </w:rPr>
              <w:t>有下列情形之一者，不得申請使用第一花園公墓殯葬設施：</w:t>
            </w:r>
          </w:p>
          <w:p w:rsidR="00AD6CDE" w:rsidRPr="00AD6CDE" w:rsidRDefault="00AD6CDE" w:rsidP="003B48A6">
            <w:pPr>
              <w:tabs>
                <w:tab w:val="left" w:pos="1152"/>
              </w:tabs>
              <w:adjustRightInd w:val="0"/>
              <w:snapToGrid w:val="0"/>
              <w:spacing w:line="240" w:lineRule="auto"/>
              <w:ind w:leftChars="120" w:left="713" w:hangingChars="177" w:hanging="425"/>
              <w:rPr>
                <w:rFonts w:ascii="標楷體" w:eastAsia="標楷體" w:hAnsi="標楷體"/>
                <w:color w:val="000000"/>
              </w:rPr>
            </w:pPr>
            <w:r w:rsidRPr="00AD6CDE">
              <w:rPr>
                <w:rFonts w:ascii="標楷體" w:eastAsia="標楷體" w:hAnsi="標楷體"/>
                <w:color w:val="000000"/>
              </w:rPr>
              <w:t>一、</w:t>
            </w:r>
            <w:r w:rsidRPr="00AD6CDE">
              <w:rPr>
                <w:rFonts w:ascii="標楷體" w:eastAsia="標楷體" w:hAnsi="標楷體" w:hint="eastAsia"/>
                <w:color w:val="000000"/>
              </w:rPr>
              <w:t>有偽造、變造等情事</w:t>
            </w:r>
            <w:r w:rsidRPr="00AD6CDE">
              <w:rPr>
                <w:rFonts w:ascii="標楷體" w:eastAsia="標楷體" w:hAnsi="標楷體"/>
                <w:color w:val="000000"/>
              </w:rPr>
              <w:t>。</w:t>
            </w:r>
          </w:p>
          <w:p w:rsidR="00AD6CDE" w:rsidRPr="00AD6CDE" w:rsidRDefault="00AD6CDE" w:rsidP="003B48A6">
            <w:pPr>
              <w:tabs>
                <w:tab w:val="left" w:pos="1152"/>
              </w:tabs>
              <w:adjustRightInd w:val="0"/>
              <w:snapToGrid w:val="0"/>
              <w:spacing w:line="240" w:lineRule="auto"/>
              <w:ind w:leftChars="120" w:left="713" w:hangingChars="177" w:hanging="425"/>
              <w:rPr>
                <w:rFonts w:ascii="標楷體" w:eastAsia="標楷體" w:hAnsi="標楷體"/>
                <w:color w:val="000000"/>
              </w:rPr>
            </w:pPr>
            <w:r w:rsidRPr="00AD6CDE">
              <w:rPr>
                <w:rFonts w:ascii="標楷體" w:eastAsia="標楷體" w:hAnsi="標楷體" w:hint="eastAsia"/>
                <w:color w:val="000000"/>
              </w:rPr>
              <w:t>二</w:t>
            </w:r>
            <w:r w:rsidRPr="00AD6CDE">
              <w:rPr>
                <w:rFonts w:ascii="標楷體" w:eastAsia="標楷體" w:hAnsi="標楷體"/>
                <w:color w:val="000000"/>
              </w:rPr>
              <w:t>、</w:t>
            </w:r>
            <w:r w:rsidRPr="00AD6CDE">
              <w:rPr>
                <w:rFonts w:ascii="標楷體" w:eastAsia="標楷體" w:hAnsi="標楷體" w:hint="eastAsia"/>
                <w:color w:val="000000"/>
              </w:rPr>
              <w:t>非屬經公告啟用區域內。</w:t>
            </w:r>
          </w:p>
          <w:p w:rsidR="00AD6CDE" w:rsidRPr="00AD6CDE" w:rsidRDefault="00AD6CDE" w:rsidP="003B48A6">
            <w:pPr>
              <w:tabs>
                <w:tab w:val="left" w:pos="1152"/>
              </w:tabs>
              <w:adjustRightInd w:val="0"/>
              <w:snapToGrid w:val="0"/>
              <w:spacing w:line="240" w:lineRule="auto"/>
              <w:ind w:leftChars="120" w:left="713" w:hangingChars="177" w:hanging="425"/>
              <w:rPr>
                <w:rFonts w:ascii="標楷體" w:eastAsia="標楷體" w:hAnsi="標楷體"/>
                <w:color w:val="000000"/>
              </w:rPr>
            </w:pPr>
            <w:r w:rsidRPr="00AD6CDE">
              <w:rPr>
                <w:rFonts w:ascii="標楷體" w:eastAsia="標楷體" w:hAnsi="標楷體" w:hint="eastAsia"/>
                <w:color w:val="000000"/>
              </w:rPr>
              <w:t>三、有其他特殊情形，經民政局認定不得申請使用</w:t>
            </w:r>
            <w:r w:rsidRPr="00AD6CDE">
              <w:rPr>
                <w:rFonts w:ascii="標楷體" w:eastAsia="標楷體" w:hAnsi="標楷體"/>
                <w:color w:val="000000"/>
              </w:rPr>
              <w:t>。</w:t>
            </w:r>
          </w:p>
          <w:p w:rsidR="00AD6CDE" w:rsidRPr="0077230C" w:rsidRDefault="00AD6CDE" w:rsidP="00D001F6">
            <w:pPr>
              <w:pStyle w:val="a3"/>
              <w:ind w:leftChars="73" w:left="175" w:firstLineChars="176" w:firstLine="422"/>
            </w:pPr>
            <w:r w:rsidRPr="00AD6CDE">
              <w:rPr>
                <w:rFonts w:hint="eastAsia"/>
              </w:rPr>
              <w:t>前項第一款、第三款如涉違法情事者，依法函送司法機關。</w:t>
            </w:r>
          </w:p>
        </w:tc>
        <w:tc>
          <w:tcPr>
            <w:tcW w:w="4395" w:type="dxa"/>
          </w:tcPr>
          <w:p w:rsidR="00AD6CDE" w:rsidRPr="0077230C" w:rsidRDefault="00AD6CDE" w:rsidP="003B48A6">
            <w:pPr>
              <w:pStyle w:val="a3"/>
              <w:ind w:firstLineChars="0"/>
            </w:pPr>
            <w:r>
              <w:rPr>
                <w:rFonts w:hint="eastAsia"/>
              </w:rPr>
              <w:t>一、</w:t>
            </w:r>
            <w:r w:rsidRPr="0077230C">
              <w:rPr>
                <w:rFonts w:hint="eastAsia"/>
              </w:rPr>
              <w:t>墓基</w:t>
            </w:r>
            <w:r w:rsidRPr="0077230C">
              <w:rPr>
                <w:rFonts w:cs="DFKaiShu-SB-Estd-BF" w:hint="eastAsia"/>
                <w:kern w:val="0"/>
              </w:rPr>
              <w:t>使用證明書或</w:t>
            </w:r>
            <w:r w:rsidRPr="0077230C">
              <w:rPr>
                <w:rFonts w:hint="eastAsia"/>
              </w:rPr>
              <w:t>納骨櫃</w:t>
            </w:r>
            <w:r w:rsidRPr="0077230C">
              <w:rPr>
                <w:rFonts w:cs="DFKaiShu-SB-Estd-BF" w:hint="eastAsia"/>
                <w:kern w:val="0"/>
              </w:rPr>
              <w:t>位使用憑證</w:t>
            </w:r>
            <w:r w:rsidRPr="0077230C">
              <w:rPr>
                <w:rFonts w:hint="eastAsia"/>
              </w:rPr>
              <w:t>有下列情形之一者，不得依本辦法申請使用第一花園公墓殯葬設施之規範。</w:t>
            </w:r>
          </w:p>
          <w:p w:rsidR="00AD6CDE" w:rsidRPr="0077230C" w:rsidRDefault="00AD6CDE" w:rsidP="003B48A6">
            <w:pPr>
              <w:pStyle w:val="a3"/>
              <w:numPr>
                <w:ilvl w:val="0"/>
                <w:numId w:val="31"/>
              </w:numPr>
              <w:ind w:left="743" w:firstLineChars="0" w:hanging="709"/>
            </w:pPr>
            <w:r w:rsidRPr="0077230C">
              <w:rPr>
                <w:rFonts w:hint="eastAsia"/>
              </w:rPr>
              <w:t>有偽造、變造等情事，應依本條第二項辦理，不得依本辦法申請使用。</w:t>
            </w:r>
          </w:p>
          <w:p w:rsidR="00AD6CDE" w:rsidRPr="0077230C" w:rsidRDefault="00AD6CDE" w:rsidP="003B48A6">
            <w:pPr>
              <w:pStyle w:val="a3"/>
              <w:numPr>
                <w:ilvl w:val="0"/>
                <w:numId w:val="31"/>
              </w:numPr>
              <w:ind w:left="743" w:firstLineChars="0" w:hanging="709"/>
            </w:pPr>
            <w:r w:rsidRPr="0077230C">
              <w:rPr>
                <w:rFonts w:hint="eastAsia"/>
              </w:rPr>
              <w:t>非屬</w:t>
            </w:r>
            <w:r w:rsidRPr="00A25DFB">
              <w:rPr>
                <w:rFonts w:hint="eastAsia"/>
              </w:rPr>
              <w:t>經公告啟</w:t>
            </w:r>
            <w:r w:rsidRPr="0077230C">
              <w:rPr>
                <w:rFonts w:hint="eastAsia"/>
              </w:rPr>
              <w:t>用區域內強行使用，應依殯葬管理條例處罰，不得依本辦法申請使用。</w:t>
            </w:r>
          </w:p>
          <w:p w:rsidR="00AD6CDE" w:rsidRPr="0077230C" w:rsidRDefault="00AD6CDE" w:rsidP="003B48A6">
            <w:pPr>
              <w:pStyle w:val="a3"/>
              <w:numPr>
                <w:ilvl w:val="0"/>
                <w:numId w:val="31"/>
              </w:numPr>
              <w:ind w:left="743" w:firstLineChars="0" w:hanging="709"/>
            </w:pPr>
            <w:r w:rsidRPr="0077230C">
              <w:rPr>
                <w:rFonts w:hint="eastAsia"/>
              </w:rPr>
              <w:t>為避免規定有所遺漏及申請使用時發生爭議，如遇有其他特殊情形，由民政局依個案認定。</w:t>
            </w:r>
          </w:p>
          <w:p w:rsidR="00AD6CDE" w:rsidRPr="00041330" w:rsidRDefault="00AD6CDE" w:rsidP="003B48A6">
            <w:pPr>
              <w:pStyle w:val="a3"/>
              <w:ind w:left="458" w:hangingChars="191" w:hanging="458"/>
            </w:pPr>
            <w:r>
              <w:rPr>
                <w:rFonts w:hint="eastAsia"/>
              </w:rPr>
              <w:t>二、</w:t>
            </w:r>
            <w:r w:rsidRPr="0077230C">
              <w:rPr>
                <w:rFonts w:hint="eastAsia"/>
              </w:rPr>
              <w:t>前項第一款、第</w:t>
            </w:r>
            <w:r w:rsidRPr="00A25DFB">
              <w:rPr>
                <w:rFonts w:hint="eastAsia"/>
              </w:rPr>
              <w:t>三</w:t>
            </w:r>
            <w:r w:rsidRPr="0077230C">
              <w:rPr>
                <w:rFonts w:hint="eastAsia"/>
              </w:rPr>
              <w:t>款如涉違法情事者，係屬司法機關權責，規定依法函送司法機關，以提醒民眾切勿違法申請使用。</w:t>
            </w:r>
          </w:p>
        </w:tc>
      </w:tr>
      <w:tr w:rsidR="00AD6CDE" w:rsidRPr="0077230C" w:rsidTr="00164473">
        <w:trPr>
          <w:trHeight w:val="479"/>
        </w:trPr>
        <w:tc>
          <w:tcPr>
            <w:tcW w:w="4394" w:type="dxa"/>
          </w:tcPr>
          <w:p w:rsidR="00AD6CDE" w:rsidRPr="00AD6CDE" w:rsidRDefault="00AD6CDE" w:rsidP="003B48A6">
            <w:pPr>
              <w:adjustRightInd w:val="0"/>
              <w:snapToGrid w:val="0"/>
              <w:spacing w:line="240" w:lineRule="auto"/>
              <w:ind w:left="240" w:hangingChars="100" w:hanging="240"/>
              <w:rPr>
                <w:rFonts w:ascii="標楷體" w:eastAsia="標楷體" w:hAnsi="標楷體" w:cs="DFKaiShu-SB-Estd-BF"/>
                <w:color w:val="000000"/>
                <w:kern w:val="0"/>
              </w:rPr>
            </w:pPr>
            <w:r w:rsidRPr="0077230C">
              <w:rPr>
                <w:rFonts w:eastAsia="標楷體"/>
                <w:kern w:val="0"/>
              </w:rPr>
              <w:t>第</w:t>
            </w:r>
            <w:r w:rsidRPr="00AD6CDE">
              <w:rPr>
                <w:rFonts w:eastAsia="標楷體" w:hint="eastAsia"/>
                <w:color w:val="000000"/>
                <w:kern w:val="0"/>
              </w:rPr>
              <w:t>十一</w:t>
            </w:r>
            <w:r w:rsidRPr="00AD6CDE">
              <w:rPr>
                <w:rFonts w:eastAsia="標楷體"/>
                <w:kern w:val="0"/>
              </w:rPr>
              <w:t>條</w:t>
            </w:r>
            <w:r w:rsidRPr="00AD6CDE">
              <w:rPr>
                <w:rFonts w:eastAsia="標楷體" w:hint="eastAsia"/>
                <w:kern w:val="0"/>
              </w:rPr>
              <w:t xml:space="preserve">　</w:t>
            </w:r>
            <w:r w:rsidR="00B621DF" w:rsidRPr="00B621DF">
              <w:rPr>
                <w:rFonts w:ascii="標楷體" w:eastAsia="標楷體" w:hAnsi="標楷體" w:hint="eastAsia"/>
                <w:color w:val="000000"/>
              </w:rPr>
              <w:t>一百零四年七月三十一日前已使用第一花園公墓內中台福座及榮美殿未經公告啟用之櫃位者，應於生命禮儀處新設置之中台福座及榮美殿櫃位經民政局公告啟用後，於生命禮儀處公告截止日期前，申請免費將骨</w:t>
            </w:r>
            <w:r w:rsidR="00B621DF" w:rsidRPr="00B621DF">
              <w:rPr>
                <w:rFonts w:ascii="標楷體" w:eastAsia="標楷體" w:hAnsi="標楷體" w:hint="eastAsia"/>
                <w:color w:val="000000"/>
              </w:rPr>
              <w:lastRenderedPageBreak/>
              <w:t>灰或骨骸遷入經公告啟用之櫃位內。</w:t>
            </w:r>
          </w:p>
          <w:p w:rsidR="00AD6CDE" w:rsidRDefault="00B621DF" w:rsidP="00D001F6">
            <w:pPr>
              <w:pStyle w:val="a3"/>
              <w:ind w:leftChars="73" w:left="175" w:firstLineChars="176" w:firstLine="422"/>
            </w:pPr>
            <w:r w:rsidRPr="00B621DF">
              <w:rPr>
                <w:rFonts w:hint="eastAsia"/>
              </w:rPr>
              <w:t>前項公告截止日期後，尚未申請免費遷入經公告啟用之櫃位內者，生命禮儀處得代為遷入。</w:t>
            </w:r>
          </w:p>
          <w:p w:rsidR="00D001F6" w:rsidRDefault="00B621DF" w:rsidP="00D001F6">
            <w:pPr>
              <w:pStyle w:val="a3"/>
              <w:ind w:leftChars="73" w:left="175" w:firstLineChars="176" w:firstLine="422"/>
            </w:pPr>
            <w:r w:rsidRPr="00B621DF">
              <w:rPr>
                <w:rFonts w:hint="eastAsia"/>
              </w:rPr>
              <w:t>一百零四年七月三十一日起</w:t>
            </w:r>
            <w:r w:rsidR="005B4D46">
              <w:rPr>
                <w:rFonts w:hint="eastAsia"/>
              </w:rPr>
              <w:t>已使用</w:t>
            </w:r>
            <w:r w:rsidR="005A1CE3" w:rsidRPr="00B621DF">
              <w:rPr>
                <w:rFonts w:hint="eastAsia"/>
              </w:rPr>
              <w:t>第一花園公墓內中台福座及榮美殿未經公告啟用之櫃位者</w:t>
            </w:r>
            <w:r w:rsidRPr="00B621DF">
              <w:rPr>
                <w:rFonts w:hint="eastAsia"/>
              </w:rPr>
              <w:t>，應</w:t>
            </w:r>
            <w:r w:rsidR="00BC6AB8">
              <w:rPr>
                <w:rFonts w:hint="eastAsia"/>
              </w:rPr>
              <w:t>依本辦法附表繳費後，始得申請將</w:t>
            </w:r>
            <w:r w:rsidR="00BC6AB8" w:rsidRPr="00BC6AB8">
              <w:rPr>
                <w:rFonts w:hint="eastAsia"/>
              </w:rPr>
              <w:t>骨灰或骨骸遷入經生命禮儀處</w:t>
            </w:r>
            <w:r w:rsidR="00BC6AB8">
              <w:rPr>
                <w:rFonts w:hint="eastAsia"/>
              </w:rPr>
              <w:t>設置並經民政局</w:t>
            </w:r>
            <w:r w:rsidR="00BC6AB8" w:rsidRPr="00BC6AB8">
              <w:rPr>
                <w:rFonts w:hint="eastAsia"/>
              </w:rPr>
              <w:t>公告啟用之中台福座及榮美殿櫃位內</w:t>
            </w:r>
            <w:r w:rsidRPr="00B621DF">
              <w:rPr>
                <w:rFonts w:hint="eastAsia"/>
              </w:rPr>
              <w:t>。</w:t>
            </w:r>
          </w:p>
          <w:p w:rsidR="00D001F6" w:rsidRPr="0077230C" w:rsidRDefault="00B621DF" w:rsidP="00B621DF">
            <w:pPr>
              <w:pStyle w:val="a3"/>
              <w:ind w:leftChars="73" w:left="175" w:firstLineChars="176" w:firstLine="422"/>
            </w:pPr>
            <w:r w:rsidRPr="00B621DF">
              <w:rPr>
                <w:rFonts w:hint="eastAsia"/>
              </w:rPr>
              <w:t>前項情形，於生命禮儀處公告截止日前仍未繳費申請者，由生命禮儀處代為遷入。使用規費經通知起一年內仍未繳納者，依行政執行法相關規定辦理。</w:t>
            </w:r>
          </w:p>
        </w:tc>
        <w:tc>
          <w:tcPr>
            <w:tcW w:w="4395" w:type="dxa"/>
          </w:tcPr>
          <w:p w:rsidR="00D001F6" w:rsidRDefault="00D001F6" w:rsidP="00D001F6">
            <w:pPr>
              <w:pStyle w:val="a3"/>
              <w:ind w:left="410" w:hangingChars="171" w:hanging="410"/>
            </w:pPr>
            <w:r>
              <w:rPr>
                <w:rFonts w:hint="eastAsia"/>
              </w:rPr>
              <w:lastRenderedPageBreak/>
              <w:t>一、本辦法針對納骨櫃位使用憑證，僅保留持有百齡管理會核發中台福座經公告啟用納骨櫃位使用憑證之優先申請使用之權利。依據專業建築師評估，榮美殿及中台福座現有未經公</w:t>
            </w:r>
            <w:r>
              <w:rPr>
                <w:rFonts w:hint="eastAsia"/>
              </w:rPr>
              <w:lastRenderedPageBreak/>
              <w:t>告啟用之櫃位，無法符合現行法規規定，勢必另興建新櫃位。一百零四年七月三十一日本市拍賣取得中台福座及榮美殿建物及櫃位所有權前已使用第一花園公墓內中台福座及榮美殿未經公告啟用之櫃位者，應於生命禮儀處新設置之中台福座及榮美殿櫃位經民政局公告啟用後，於生命禮儀處公告截止日期前，申請免費將骨灰或骨骸遷入經公告啟用之櫃位內。</w:t>
            </w:r>
          </w:p>
          <w:p w:rsidR="00D001F6" w:rsidRDefault="00D001F6" w:rsidP="00D001F6">
            <w:pPr>
              <w:pStyle w:val="a3"/>
              <w:ind w:left="410" w:hangingChars="171" w:hanging="410"/>
            </w:pPr>
            <w:r>
              <w:rPr>
                <w:rFonts w:hint="eastAsia"/>
              </w:rPr>
              <w:t>二、本條第一項公告截止日期後，尚未申請免費遷入經公告啟用之櫃位內者，生命禮儀處得代為遷入，以利櫃位新建及後續管理，並避免民眾抗爭以保護消費者權益。</w:t>
            </w:r>
          </w:p>
          <w:p w:rsidR="00D001F6" w:rsidRDefault="00D001F6" w:rsidP="00D001F6">
            <w:pPr>
              <w:pStyle w:val="a3"/>
              <w:ind w:left="410" w:hangingChars="171" w:hanging="410"/>
            </w:pPr>
            <w:r>
              <w:rPr>
                <w:rFonts w:hint="eastAsia"/>
              </w:rPr>
              <w:t>三、一百零四年七月三十一日本府拍賣取得第一花園公墓連同土地及建物在內之所有及管理權後已先行使用本條殯葬設施者，基於使用者付費原則，仍應繳納相關使用規費。</w:t>
            </w:r>
          </w:p>
          <w:p w:rsidR="00AD6CDE" w:rsidRPr="0077230C" w:rsidRDefault="00D001F6" w:rsidP="00D001F6">
            <w:pPr>
              <w:pStyle w:val="a3"/>
              <w:ind w:left="410" w:hangingChars="171" w:hanging="410"/>
            </w:pPr>
            <w:r>
              <w:rPr>
                <w:rFonts w:hint="eastAsia"/>
              </w:rPr>
              <w:t>四、為利櫃位新建及後續管理，爰明定不繳費申請者之處理方式。</w:t>
            </w:r>
          </w:p>
        </w:tc>
      </w:tr>
      <w:tr w:rsidR="00AD6CDE" w:rsidRPr="0077230C" w:rsidTr="00164473">
        <w:trPr>
          <w:trHeight w:val="479"/>
        </w:trPr>
        <w:tc>
          <w:tcPr>
            <w:tcW w:w="4394" w:type="dxa"/>
          </w:tcPr>
          <w:p w:rsidR="00AD6CDE" w:rsidRPr="0077230C" w:rsidRDefault="00AD6CDE" w:rsidP="003B48A6">
            <w:pPr>
              <w:pStyle w:val="a3"/>
            </w:pPr>
            <w:r w:rsidRPr="0077230C">
              <w:rPr>
                <w:rFonts w:hint="eastAsia"/>
              </w:rPr>
              <w:lastRenderedPageBreak/>
              <w:t>第</w:t>
            </w:r>
            <w:r w:rsidRPr="00AD6CDE">
              <w:rPr>
                <w:rFonts w:hint="eastAsia"/>
              </w:rPr>
              <w:t>十二條</w:t>
            </w:r>
            <w:r w:rsidRPr="00AD6CDE">
              <w:t xml:space="preserve">　</w:t>
            </w:r>
            <w:r w:rsidRPr="00AD6CDE">
              <w:rPr>
                <w:rFonts w:hint="eastAsia"/>
              </w:rPr>
              <w:t>本辦法申請作業所需書表格式，由生命禮儀處另定之。</w:t>
            </w:r>
          </w:p>
        </w:tc>
        <w:tc>
          <w:tcPr>
            <w:tcW w:w="4395" w:type="dxa"/>
          </w:tcPr>
          <w:p w:rsidR="00AD6CDE" w:rsidRPr="0077230C" w:rsidRDefault="00AD6CDE" w:rsidP="003B48A6">
            <w:pPr>
              <w:pStyle w:val="a3"/>
              <w:ind w:left="0" w:firstLineChars="0" w:firstLine="0"/>
            </w:pPr>
            <w:r w:rsidRPr="0077230C">
              <w:rPr>
                <w:rFonts w:hint="eastAsia"/>
              </w:rPr>
              <w:t>本辦法申請作業所需書表由執行機關另定之。</w:t>
            </w:r>
          </w:p>
        </w:tc>
      </w:tr>
      <w:tr w:rsidR="00AD6CDE" w:rsidRPr="0077230C" w:rsidTr="00164473">
        <w:trPr>
          <w:trHeight w:val="479"/>
        </w:trPr>
        <w:tc>
          <w:tcPr>
            <w:tcW w:w="4394" w:type="dxa"/>
          </w:tcPr>
          <w:p w:rsidR="00AD6CDE" w:rsidRPr="0077230C" w:rsidRDefault="00AD6CDE" w:rsidP="003B48A6">
            <w:pPr>
              <w:pStyle w:val="a3"/>
            </w:pPr>
            <w:r w:rsidRPr="0077230C">
              <w:rPr>
                <w:rFonts w:hint="eastAsia"/>
              </w:rPr>
              <w:t>第</w:t>
            </w:r>
            <w:r w:rsidRPr="00AD6CDE">
              <w:rPr>
                <w:rFonts w:hint="eastAsia"/>
              </w:rPr>
              <w:t>十三條</w:t>
            </w:r>
            <w:r w:rsidRPr="00AD6CDE">
              <w:t xml:space="preserve">　</w:t>
            </w:r>
            <w:r w:rsidRPr="00AD6CDE">
              <w:rPr>
                <w:rFonts w:cs="DFKaiShu-SB-Estd-BF" w:hint="eastAsia"/>
                <w:kern w:val="0"/>
              </w:rPr>
              <w:t>本</w:t>
            </w:r>
            <w:r w:rsidRPr="00AD6CDE">
              <w:rPr>
                <w:rFonts w:hint="eastAsia"/>
              </w:rPr>
              <w:t>辦法</w:t>
            </w:r>
            <w:r w:rsidRPr="00AD6CDE">
              <w:rPr>
                <w:rFonts w:cs="DFKaiShu-SB-Estd-BF" w:hint="eastAsia"/>
                <w:kern w:val="0"/>
              </w:rPr>
              <w:t>自發布日施</w:t>
            </w:r>
            <w:r w:rsidRPr="00AD6CDE">
              <w:rPr>
                <w:rFonts w:hint="eastAsia"/>
              </w:rPr>
              <w:t>行。</w:t>
            </w:r>
          </w:p>
        </w:tc>
        <w:tc>
          <w:tcPr>
            <w:tcW w:w="4395" w:type="dxa"/>
          </w:tcPr>
          <w:p w:rsidR="00AD6CDE" w:rsidRPr="0077230C" w:rsidRDefault="00AD6CDE" w:rsidP="003B48A6">
            <w:pPr>
              <w:pStyle w:val="a3"/>
              <w:ind w:left="0" w:firstLineChars="0" w:firstLine="0"/>
            </w:pPr>
            <w:r w:rsidRPr="0077230C">
              <w:rPr>
                <w:rFonts w:cs="DFKaiShu-SB-Estd-BF" w:hint="eastAsia"/>
                <w:kern w:val="0"/>
              </w:rPr>
              <w:t>本</w:t>
            </w:r>
            <w:r w:rsidRPr="0077230C">
              <w:rPr>
                <w:rFonts w:hint="eastAsia"/>
              </w:rPr>
              <w:t>辦法</w:t>
            </w:r>
            <w:r w:rsidRPr="0077230C">
              <w:rPr>
                <w:rFonts w:cs="DFKaiShu-SB-Estd-BF" w:hint="eastAsia"/>
                <w:kern w:val="0"/>
              </w:rPr>
              <w:t>施</w:t>
            </w:r>
            <w:r w:rsidRPr="0077230C">
              <w:rPr>
                <w:rFonts w:hint="eastAsia"/>
              </w:rPr>
              <w:t>行日期</w:t>
            </w:r>
            <w:r w:rsidRPr="0077230C">
              <w:rPr>
                <w:rStyle w:val="class30"/>
                <w:rFonts w:hint="eastAsia"/>
              </w:rPr>
              <w:t>。</w:t>
            </w:r>
          </w:p>
        </w:tc>
      </w:tr>
    </w:tbl>
    <w:p w:rsidR="00C01331" w:rsidRDefault="00C01331" w:rsidP="00C306E6">
      <w:pPr>
        <w:spacing w:line="240" w:lineRule="auto"/>
        <w:ind w:left="0"/>
        <w:jc w:val="left"/>
        <w:rPr>
          <w:rFonts w:ascii="Times New Roman" w:eastAsia="標楷體" w:hAnsi="標楷體"/>
          <w:color w:val="000000"/>
          <w:sz w:val="28"/>
          <w:szCs w:val="28"/>
        </w:rPr>
      </w:pPr>
    </w:p>
    <w:p w:rsidR="00D001F6" w:rsidRDefault="00D001F6" w:rsidP="00C306E6">
      <w:pPr>
        <w:spacing w:line="240" w:lineRule="auto"/>
        <w:ind w:left="0"/>
        <w:jc w:val="left"/>
        <w:rPr>
          <w:rFonts w:ascii="Times New Roman" w:eastAsia="標楷體" w:hAnsi="標楷體"/>
          <w:color w:val="000000"/>
          <w:sz w:val="28"/>
          <w:szCs w:val="28"/>
        </w:rPr>
      </w:pPr>
    </w:p>
    <w:p w:rsidR="00D001F6" w:rsidRDefault="00D001F6" w:rsidP="00C306E6">
      <w:pPr>
        <w:spacing w:line="240" w:lineRule="auto"/>
        <w:ind w:left="0"/>
        <w:jc w:val="left"/>
        <w:rPr>
          <w:rFonts w:ascii="Times New Roman" w:eastAsia="標楷體" w:hAnsi="標楷體"/>
          <w:color w:val="000000"/>
          <w:sz w:val="28"/>
          <w:szCs w:val="28"/>
        </w:rPr>
      </w:pPr>
    </w:p>
    <w:p w:rsidR="00D001F6" w:rsidRDefault="00D001F6" w:rsidP="00C306E6">
      <w:pPr>
        <w:spacing w:line="240" w:lineRule="auto"/>
        <w:ind w:left="0"/>
        <w:jc w:val="left"/>
        <w:rPr>
          <w:rFonts w:ascii="Times New Roman" w:eastAsia="標楷體" w:hAnsi="標楷體"/>
          <w:color w:val="000000"/>
          <w:sz w:val="28"/>
          <w:szCs w:val="28"/>
        </w:rPr>
      </w:pPr>
    </w:p>
    <w:p w:rsidR="00D001F6" w:rsidRDefault="00D001F6" w:rsidP="00C306E6">
      <w:pPr>
        <w:spacing w:line="240" w:lineRule="auto"/>
        <w:ind w:left="0"/>
        <w:jc w:val="left"/>
        <w:rPr>
          <w:rFonts w:ascii="Times New Roman" w:eastAsia="標楷體" w:hAnsi="標楷體"/>
          <w:color w:val="000000"/>
          <w:sz w:val="28"/>
          <w:szCs w:val="28"/>
        </w:rPr>
      </w:pPr>
    </w:p>
    <w:p w:rsidR="00D001F6" w:rsidRDefault="00D001F6" w:rsidP="00C306E6">
      <w:pPr>
        <w:spacing w:line="240" w:lineRule="auto"/>
        <w:ind w:left="0"/>
        <w:jc w:val="left"/>
        <w:rPr>
          <w:rFonts w:ascii="Times New Roman" w:eastAsia="標楷體" w:hAnsi="標楷體"/>
          <w:color w:val="000000"/>
          <w:sz w:val="28"/>
          <w:szCs w:val="28"/>
        </w:rPr>
      </w:pPr>
    </w:p>
    <w:p w:rsidR="00D001F6" w:rsidRDefault="00D001F6" w:rsidP="00C306E6">
      <w:pPr>
        <w:spacing w:line="240" w:lineRule="auto"/>
        <w:ind w:left="0"/>
        <w:jc w:val="left"/>
        <w:rPr>
          <w:rFonts w:ascii="Times New Roman" w:eastAsia="標楷體" w:hAnsi="標楷體"/>
          <w:color w:val="000000"/>
          <w:sz w:val="28"/>
          <w:szCs w:val="28"/>
        </w:rPr>
      </w:pPr>
    </w:p>
    <w:p w:rsidR="00D001F6" w:rsidRDefault="00D001F6" w:rsidP="00C306E6">
      <w:pPr>
        <w:spacing w:line="240" w:lineRule="auto"/>
        <w:ind w:left="0"/>
        <w:jc w:val="left"/>
        <w:rPr>
          <w:rFonts w:ascii="Times New Roman" w:eastAsia="標楷體" w:hAnsi="標楷體"/>
          <w:color w:val="000000"/>
          <w:sz w:val="28"/>
          <w:szCs w:val="28"/>
        </w:rPr>
      </w:pPr>
    </w:p>
    <w:p w:rsidR="00D001F6" w:rsidRDefault="00D001F6" w:rsidP="00C306E6">
      <w:pPr>
        <w:spacing w:line="240" w:lineRule="auto"/>
        <w:ind w:left="0"/>
        <w:jc w:val="left"/>
        <w:rPr>
          <w:rFonts w:ascii="Times New Roman" w:eastAsia="標楷體" w:hAnsi="標楷體"/>
          <w:color w:val="000000"/>
          <w:sz w:val="28"/>
          <w:szCs w:val="28"/>
        </w:rPr>
      </w:pPr>
    </w:p>
    <w:p w:rsidR="00D001F6" w:rsidRDefault="00D001F6" w:rsidP="00C306E6">
      <w:pPr>
        <w:spacing w:line="240" w:lineRule="auto"/>
        <w:ind w:left="0"/>
        <w:jc w:val="left"/>
        <w:rPr>
          <w:rFonts w:ascii="Times New Roman" w:eastAsia="標楷體" w:hAnsi="標楷體"/>
          <w:color w:val="000000"/>
          <w:sz w:val="28"/>
          <w:szCs w:val="28"/>
        </w:rPr>
      </w:pPr>
    </w:p>
    <w:p w:rsidR="00C306E6" w:rsidRDefault="00C306E6" w:rsidP="00C306E6">
      <w:pPr>
        <w:spacing w:line="240" w:lineRule="auto"/>
        <w:ind w:left="0"/>
        <w:jc w:val="left"/>
        <w:rPr>
          <w:rFonts w:ascii="標楷體" w:eastAsia="標楷體" w:hAnsi="標楷體" w:cs="DFKaiShu-SB-Estd-BF"/>
          <w:color w:val="000000"/>
          <w:kern w:val="0"/>
          <w:sz w:val="28"/>
          <w:szCs w:val="28"/>
        </w:rPr>
      </w:pPr>
      <w:r w:rsidRPr="0077230C">
        <w:rPr>
          <w:rFonts w:ascii="Times New Roman" w:eastAsia="標楷體" w:hAnsi="標楷體" w:hint="eastAsia"/>
          <w:color w:val="000000"/>
          <w:sz w:val="28"/>
          <w:szCs w:val="28"/>
        </w:rPr>
        <w:t>附表：臺中市第一花園公墓</w:t>
      </w:r>
      <w:r w:rsidRPr="0077230C">
        <w:rPr>
          <w:rFonts w:ascii="標楷體" w:eastAsia="標楷體" w:hAnsi="標楷體" w:cs="DFKaiShu-SB-Estd-BF" w:hint="eastAsia"/>
          <w:color w:val="000000"/>
          <w:kern w:val="0"/>
          <w:sz w:val="28"/>
          <w:szCs w:val="28"/>
        </w:rPr>
        <w:t>收費表（單位：新</w:t>
      </w:r>
      <w:r w:rsidR="00E11916" w:rsidRPr="0077230C">
        <w:rPr>
          <w:rFonts w:ascii="標楷體" w:eastAsia="標楷體" w:hAnsi="標楷體" w:cs="DFKaiShu-SB-Estd-BF" w:hint="eastAsia"/>
          <w:kern w:val="0"/>
          <w:sz w:val="28"/>
          <w:szCs w:val="28"/>
        </w:rPr>
        <w:t>臺</w:t>
      </w:r>
      <w:r w:rsidRPr="0077230C">
        <w:rPr>
          <w:rFonts w:ascii="標楷體" w:eastAsia="標楷體" w:hAnsi="標楷體" w:cs="DFKaiShu-SB-Estd-BF" w:hint="eastAsia"/>
          <w:color w:val="000000"/>
          <w:kern w:val="0"/>
          <w:sz w:val="28"/>
          <w:szCs w:val="28"/>
        </w:rPr>
        <w:t>幣</w:t>
      </w:r>
      <w:r w:rsidR="00E11916" w:rsidRPr="0077230C">
        <w:rPr>
          <w:rFonts w:ascii="標楷體" w:eastAsia="標楷體" w:hAnsi="標楷體" w:cs="DFKaiShu-SB-Estd-BF" w:hint="eastAsia"/>
          <w:kern w:val="0"/>
          <w:sz w:val="28"/>
          <w:szCs w:val="28"/>
        </w:rPr>
        <w:t>/</w:t>
      </w:r>
      <w:r w:rsidRPr="0077230C">
        <w:rPr>
          <w:rFonts w:ascii="標楷體" w:eastAsia="標楷體" w:hAnsi="標楷體" w:cs="DFKaiShu-SB-Estd-BF" w:hint="eastAsia"/>
          <w:color w:val="000000"/>
          <w:kern w:val="0"/>
          <w:sz w:val="28"/>
          <w:szCs w:val="28"/>
        </w:rPr>
        <w:t>元）</w:t>
      </w:r>
    </w:p>
    <w:tbl>
      <w:tblPr>
        <w:tblW w:w="5000" w:type="pct"/>
        <w:jc w:val="center"/>
        <w:tblLayout w:type="fixed"/>
        <w:tblCellMar>
          <w:left w:w="28" w:type="dxa"/>
          <w:right w:w="28" w:type="dxa"/>
        </w:tblCellMar>
        <w:tblLook w:val="04A0" w:firstRow="1" w:lastRow="0" w:firstColumn="1" w:lastColumn="0" w:noHBand="0" w:noVBand="1"/>
      </w:tblPr>
      <w:tblGrid>
        <w:gridCol w:w="1730"/>
        <w:gridCol w:w="3261"/>
        <w:gridCol w:w="1841"/>
        <w:gridCol w:w="2011"/>
      </w:tblGrid>
      <w:tr w:rsidR="004C1419" w:rsidRPr="0077230C" w:rsidTr="00742D58">
        <w:trPr>
          <w:trHeight w:val="748"/>
          <w:jc w:val="center"/>
        </w:trPr>
        <w:tc>
          <w:tcPr>
            <w:tcW w:w="978" w:type="pc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EC70C8" w:rsidRPr="0077230C" w:rsidRDefault="00EC70C8" w:rsidP="00DA1954">
            <w:pPr>
              <w:widowControl/>
              <w:snapToGrid w:val="0"/>
              <w:spacing w:line="240" w:lineRule="auto"/>
              <w:ind w:left="0"/>
              <w:jc w:val="center"/>
              <w:rPr>
                <w:rFonts w:ascii="標楷體" w:eastAsia="標楷體" w:hAnsi="標楷體" w:cs="新細明體"/>
                <w:color w:val="000000"/>
                <w:kern w:val="0"/>
                <w:szCs w:val="24"/>
              </w:rPr>
            </w:pPr>
            <w:r w:rsidRPr="0077230C">
              <w:rPr>
                <w:rFonts w:ascii="標楷體" w:eastAsia="標楷體" w:hAnsi="標楷體" w:hint="eastAsia"/>
                <w:color w:val="000000"/>
                <w:szCs w:val="24"/>
              </w:rPr>
              <w:lastRenderedPageBreak/>
              <w:t>殯葬設施名稱</w:t>
            </w:r>
          </w:p>
        </w:tc>
        <w:tc>
          <w:tcPr>
            <w:tcW w:w="1844" w:type="pc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EC70C8" w:rsidRPr="0077230C" w:rsidRDefault="00EC70C8" w:rsidP="00DA1954">
            <w:pPr>
              <w:widowControl/>
              <w:snapToGrid w:val="0"/>
              <w:spacing w:line="240" w:lineRule="auto"/>
              <w:ind w:left="0"/>
              <w:jc w:val="center"/>
              <w:rPr>
                <w:rFonts w:ascii="標楷體" w:eastAsia="標楷體" w:hAnsi="標楷體" w:cs="新細明體"/>
                <w:color w:val="000000"/>
                <w:kern w:val="0"/>
                <w:szCs w:val="24"/>
              </w:rPr>
            </w:pPr>
            <w:r w:rsidRPr="0077230C">
              <w:rPr>
                <w:rFonts w:ascii="標楷體" w:eastAsia="標楷體" w:hAnsi="標楷體" w:cs="新細明體" w:hint="eastAsia"/>
                <w:color w:val="000000"/>
                <w:kern w:val="0"/>
                <w:szCs w:val="24"/>
              </w:rPr>
              <w:t>類別</w:t>
            </w:r>
          </w:p>
        </w:tc>
        <w:tc>
          <w:tcPr>
            <w:tcW w:w="1041" w:type="pct"/>
            <w:tcBorders>
              <w:top w:val="single" w:sz="8" w:space="0" w:color="auto"/>
              <w:left w:val="single" w:sz="4" w:space="0" w:color="auto"/>
              <w:bottom w:val="single" w:sz="12" w:space="0" w:color="auto"/>
              <w:right w:val="single" w:sz="4" w:space="0" w:color="auto"/>
            </w:tcBorders>
            <w:shd w:val="clear" w:color="auto" w:fill="auto"/>
            <w:noWrap/>
            <w:vAlign w:val="center"/>
            <w:hideMark/>
          </w:tcPr>
          <w:p w:rsidR="00EC70C8" w:rsidRPr="0077230C" w:rsidRDefault="00EC70C8" w:rsidP="00DA1954">
            <w:pPr>
              <w:widowControl/>
              <w:snapToGrid w:val="0"/>
              <w:spacing w:line="240" w:lineRule="auto"/>
              <w:ind w:left="0"/>
              <w:jc w:val="center"/>
              <w:rPr>
                <w:rFonts w:ascii="標楷體" w:eastAsia="標楷體" w:hAnsi="標楷體" w:cs="新細明體"/>
                <w:color w:val="000000"/>
                <w:kern w:val="0"/>
                <w:szCs w:val="24"/>
              </w:rPr>
            </w:pPr>
            <w:r w:rsidRPr="0077230C">
              <w:rPr>
                <w:rFonts w:ascii="標楷體" w:eastAsia="標楷體" w:hAnsi="標楷體" w:cs="新細明體" w:hint="eastAsia"/>
                <w:color w:val="000000"/>
                <w:kern w:val="0"/>
                <w:szCs w:val="24"/>
              </w:rPr>
              <w:t>金額</w:t>
            </w:r>
          </w:p>
        </w:tc>
        <w:tc>
          <w:tcPr>
            <w:tcW w:w="1137" w:type="pct"/>
            <w:tcBorders>
              <w:top w:val="single" w:sz="8" w:space="0" w:color="auto"/>
              <w:left w:val="single" w:sz="4" w:space="0" w:color="auto"/>
              <w:bottom w:val="single" w:sz="8" w:space="0" w:color="000000"/>
              <w:right w:val="single" w:sz="8" w:space="0" w:color="auto"/>
            </w:tcBorders>
            <w:shd w:val="clear" w:color="auto" w:fill="auto"/>
            <w:noWrap/>
            <w:vAlign w:val="center"/>
            <w:hideMark/>
          </w:tcPr>
          <w:p w:rsidR="00EC70C8" w:rsidRPr="0077230C" w:rsidRDefault="00EC70C8" w:rsidP="00DA1954">
            <w:pPr>
              <w:widowControl/>
              <w:snapToGrid w:val="0"/>
              <w:spacing w:line="240" w:lineRule="auto"/>
              <w:ind w:left="0"/>
              <w:jc w:val="center"/>
              <w:rPr>
                <w:rFonts w:ascii="標楷體" w:eastAsia="標楷體" w:hAnsi="標楷體" w:cs="新細明體"/>
                <w:color w:val="000000"/>
                <w:kern w:val="0"/>
                <w:szCs w:val="24"/>
              </w:rPr>
            </w:pPr>
            <w:r w:rsidRPr="0077230C">
              <w:rPr>
                <w:rFonts w:ascii="標楷體" w:eastAsia="標楷體" w:hAnsi="標楷體" w:cs="新細明體" w:hint="eastAsia"/>
                <w:color w:val="000000"/>
                <w:kern w:val="0"/>
                <w:szCs w:val="24"/>
              </w:rPr>
              <w:t>備註</w:t>
            </w:r>
          </w:p>
        </w:tc>
      </w:tr>
      <w:tr w:rsidR="00984CDD" w:rsidRPr="0077230C" w:rsidTr="00742D58">
        <w:trPr>
          <w:trHeight w:val="728"/>
          <w:jc w:val="center"/>
        </w:trPr>
        <w:tc>
          <w:tcPr>
            <w:tcW w:w="978" w:type="pct"/>
            <w:vMerge w:val="restart"/>
            <w:tcBorders>
              <w:top w:val="nil"/>
              <w:left w:val="single" w:sz="8" w:space="0" w:color="auto"/>
              <w:right w:val="single" w:sz="4" w:space="0" w:color="auto"/>
            </w:tcBorders>
            <w:shd w:val="clear" w:color="auto" w:fill="auto"/>
            <w:noWrap/>
            <w:vAlign w:val="center"/>
            <w:hideMark/>
          </w:tcPr>
          <w:p w:rsidR="00984CDD" w:rsidRPr="0077230C" w:rsidRDefault="00920CB6" w:rsidP="00DA1954">
            <w:pPr>
              <w:widowControl/>
              <w:snapToGrid w:val="0"/>
              <w:spacing w:line="240" w:lineRule="auto"/>
              <w:ind w:left="0"/>
              <w:jc w:val="center"/>
              <w:rPr>
                <w:rFonts w:ascii="標楷體" w:eastAsia="標楷體" w:hAnsi="標楷體" w:cs="新細明體"/>
                <w:color w:val="000000"/>
                <w:kern w:val="0"/>
                <w:szCs w:val="24"/>
              </w:rPr>
            </w:pPr>
            <w:r w:rsidRPr="0077230C">
              <w:rPr>
                <w:rFonts w:ascii="標楷體" w:eastAsia="標楷體" w:hAnsi="標楷體" w:cs="新細明體" w:hint="eastAsia"/>
                <w:color w:val="000000"/>
                <w:kern w:val="0"/>
              </w:rPr>
              <w:t>中台福座</w:t>
            </w:r>
          </w:p>
        </w:tc>
        <w:tc>
          <w:tcPr>
            <w:tcW w:w="1844" w:type="pct"/>
            <w:tcBorders>
              <w:top w:val="nil"/>
              <w:left w:val="single" w:sz="4" w:space="0" w:color="auto"/>
              <w:bottom w:val="single" w:sz="4" w:space="0" w:color="auto"/>
              <w:right w:val="single" w:sz="4" w:space="0" w:color="auto"/>
            </w:tcBorders>
            <w:shd w:val="clear" w:color="auto" w:fill="auto"/>
            <w:noWrap/>
            <w:vAlign w:val="center"/>
            <w:hideMark/>
          </w:tcPr>
          <w:p w:rsidR="00984CDD" w:rsidRPr="0077230C" w:rsidRDefault="00D35407" w:rsidP="00D35407">
            <w:pPr>
              <w:widowControl/>
              <w:snapToGrid w:val="0"/>
              <w:spacing w:line="240" w:lineRule="auto"/>
              <w:ind w:left="0"/>
              <w:jc w:val="center"/>
              <w:rPr>
                <w:rFonts w:ascii="標楷體" w:eastAsia="標楷體" w:hAnsi="標楷體" w:cs="新細明體"/>
                <w:color w:val="000000"/>
                <w:kern w:val="0"/>
                <w:szCs w:val="24"/>
              </w:rPr>
            </w:pPr>
            <w:r w:rsidRPr="00786214">
              <w:rPr>
                <w:rFonts w:ascii="標楷體" w:eastAsia="標楷體" w:hAnsi="標楷體" w:cs="新細明體" w:hint="eastAsia"/>
                <w:color w:val="000000"/>
                <w:kern w:val="0"/>
              </w:rPr>
              <w:t>骨灰櫃位</w:t>
            </w:r>
          </w:p>
        </w:tc>
        <w:tc>
          <w:tcPr>
            <w:tcW w:w="1041" w:type="pct"/>
            <w:tcBorders>
              <w:top w:val="single" w:sz="12" w:space="0" w:color="auto"/>
              <w:left w:val="nil"/>
              <w:bottom w:val="single" w:sz="4" w:space="0" w:color="auto"/>
              <w:right w:val="single" w:sz="4" w:space="0" w:color="auto"/>
            </w:tcBorders>
            <w:shd w:val="clear" w:color="auto" w:fill="auto"/>
            <w:noWrap/>
            <w:vAlign w:val="center"/>
            <w:hideMark/>
          </w:tcPr>
          <w:p w:rsidR="00984CDD" w:rsidRPr="0077230C" w:rsidRDefault="00D35407" w:rsidP="00D35407">
            <w:pPr>
              <w:snapToGrid w:val="0"/>
              <w:spacing w:line="240" w:lineRule="auto"/>
              <w:ind w:left="0"/>
              <w:jc w:val="center"/>
              <w:rPr>
                <w:rFonts w:ascii="標楷體" w:eastAsia="標楷體" w:hAnsi="標楷體" w:cs="新細明體"/>
                <w:color w:val="FF0000"/>
                <w:kern w:val="0"/>
                <w:szCs w:val="24"/>
              </w:rPr>
            </w:pPr>
            <w:r w:rsidRPr="00786214">
              <w:rPr>
                <w:rFonts w:ascii="標楷體" w:eastAsia="標楷體" w:hAnsi="標楷體" w:cs="新細明體" w:hint="eastAsia"/>
                <w:kern w:val="0"/>
              </w:rPr>
              <w:t>三萬</w:t>
            </w:r>
            <w:r w:rsidRPr="00786214">
              <w:rPr>
                <w:rFonts w:ascii="標楷體" w:eastAsia="標楷體" w:hAnsi="標楷體" w:cs="標楷體" w:hint="eastAsia"/>
              </w:rPr>
              <w:t>元</w:t>
            </w:r>
          </w:p>
        </w:tc>
        <w:tc>
          <w:tcPr>
            <w:tcW w:w="1137" w:type="pct"/>
            <w:vMerge w:val="restart"/>
            <w:tcBorders>
              <w:top w:val="nil"/>
              <w:left w:val="nil"/>
              <w:right w:val="single" w:sz="8" w:space="0" w:color="auto"/>
            </w:tcBorders>
            <w:shd w:val="clear" w:color="auto" w:fill="auto"/>
            <w:noWrap/>
            <w:vAlign w:val="center"/>
            <w:hideMark/>
          </w:tcPr>
          <w:p w:rsidR="00984CDD" w:rsidRPr="0077230C" w:rsidRDefault="00984CDD" w:rsidP="00DA1954">
            <w:pPr>
              <w:widowControl/>
              <w:snapToGrid w:val="0"/>
              <w:spacing w:line="240" w:lineRule="auto"/>
              <w:ind w:left="0"/>
              <w:jc w:val="left"/>
              <w:rPr>
                <w:rFonts w:ascii="標楷體" w:eastAsia="標楷體" w:hAnsi="標楷體" w:cs="新細明體"/>
                <w:color w:val="000000"/>
                <w:kern w:val="0"/>
                <w:szCs w:val="24"/>
              </w:rPr>
            </w:pPr>
            <w:r w:rsidRPr="0077230C">
              <w:rPr>
                <w:rFonts w:ascii="標楷體" w:eastAsia="標楷體" w:hAnsi="標楷體" w:cs="新細明體" w:hint="eastAsia"/>
                <w:color w:val="000000"/>
                <w:kern w:val="0"/>
                <w:szCs w:val="24"/>
              </w:rPr>
              <w:t>雙櫃位加倍收費</w:t>
            </w:r>
          </w:p>
        </w:tc>
      </w:tr>
      <w:tr w:rsidR="00984CDD" w:rsidRPr="0077230C" w:rsidTr="00742D58">
        <w:trPr>
          <w:trHeight w:val="417"/>
          <w:jc w:val="center"/>
        </w:trPr>
        <w:tc>
          <w:tcPr>
            <w:tcW w:w="978" w:type="pct"/>
            <w:vMerge/>
            <w:tcBorders>
              <w:left w:val="single" w:sz="8" w:space="0" w:color="auto"/>
              <w:right w:val="single" w:sz="4" w:space="0" w:color="auto"/>
            </w:tcBorders>
            <w:shd w:val="clear" w:color="auto" w:fill="auto"/>
            <w:noWrap/>
            <w:vAlign w:val="center"/>
            <w:hideMark/>
          </w:tcPr>
          <w:p w:rsidR="00984CDD" w:rsidRPr="0077230C" w:rsidRDefault="00984CDD" w:rsidP="00DA1954">
            <w:pPr>
              <w:widowControl/>
              <w:snapToGrid w:val="0"/>
              <w:spacing w:line="240" w:lineRule="auto"/>
              <w:ind w:left="0"/>
              <w:jc w:val="center"/>
              <w:rPr>
                <w:rFonts w:ascii="標楷體" w:eastAsia="標楷體" w:hAnsi="標楷體" w:cs="新細明體"/>
                <w:color w:val="000000"/>
                <w:kern w:val="0"/>
                <w:szCs w:val="24"/>
              </w:rPr>
            </w:pPr>
          </w:p>
        </w:tc>
        <w:tc>
          <w:tcPr>
            <w:tcW w:w="18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CDD" w:rsidRPr="0077230C" w:rsidRDefault="00D35407" w:rsidP="00D35407">
            <w:pPr>
              <w:widowControl/>
              <w:snapToGrid w:val="0"/>
              <w:spacing w:line="240" w:lineRule="auto"/>
              <w:ind w:left="0"/>
              <w:jc w:val="center"/>
              <w:rPr>
                <w:rFonts w:ascii="標楷體" w:eastAsia="標楷體" w:hAnsi="標楷體" w:cs="新細明體"/>
                <w:color w:val="000000"/>
                <w:kern w:val="0"/>
                <w:szCs w:val="24"/>
              </w:rPr>
            </w:pPr>
            <w:r w:rsidRPr="00786214">
              <w:rPr>
                <w:rFonts w:ascii="標楷體" w:eastAsia="標楷體" w:hAnsi="標楷體" w:cs="新細明體" w:hint="eastAsia"/>
                <w:color w:val="000000"/>
                <w:kern w:val="0"/>
              </w:rPr>
              <w:t>骨骸櫃位</w:t>
            </w:r>
          </w:p>
        </w:tc>
        <w:tc>
          <w:tcPr>
            <w:tcW w:w="1041" w:type="pct"/>
            <w:tcBorders>
              <w:top w:val="single" w:sz="4" w:space="0" w:color="auto"/>
              <w:left w:val="nil"/>
              <w:right w:val="single" w:sz="4" w:space="0" w:color="auto"/>
            </w:tcBorders>
            <w:shd w:val="clear" w:color="auto" w:fill="auto"/>
            <w:noWrap/>
            <w:vAlign w:val="center"/>
            <w:hideMark/>
          </w:tcPr>
          <w:p w:rsidR="00984CDD" w:rsidRPr="0077230C" w:rsidRDefault="00D35407" w:rsidP="00D35407">
            <w:pPr>
              <w:snapToGrid w:val="0"/>
              <w:spacing w:line="240" w:lineRule="auto"/>
              <w:ind w:left="0"/>
              <w:jc w:val="center"/>
              <w:rPr>
                <w:rFonts w:ascii="標楷體" w:eastAsia="標楷體" w:hAnsi="標楷體" w:cs="新細明體"/>
                <w:kern w:val="0"/>
              </w:rPr>
            </w:pPr>
            <w:r w:rsidRPr="00786214">
              <w:rPr>
                <w:rFonts w:ascii="標楷體" w:eastAsia="標楷體" w:hAnsi="標楷體" w:cs="新細明體" w:hint="eastAsia"/>
                <w:kern w:val="0"/>
              </w:rPr>
              <w:t>三萬五千</w:t>
            </w:r>
            <w:r w:rsidRPr="00786214">
              <w:rPr>
                <w:rFonts w:ascii="標楷體" w:eastAsia="標楷體" w:hAnsi="標楷體" w:cs="標楷體" w:hint="eastAsia"/>
              </w:rPr>
              <w:t>元</w:t>
            </w:r>
          </w:p>
        </w:tc>
        <w:tc>
          <w:tcPr>
            <w:tcW w:w="1137" w:type="pct"/>
            <w:vMerge/>
            <w:tcBorders>
              <w:left w:val="nil"/>
              <w:right w:val="single" w:sz="8" w:space="0" w:color="auto"/>
            </w:tcBorders>
            <w:shd w:val="clear" w:color="auto" w:fill="auto"/>
            <w:noWrap/>
            <w:vAlign w:val="center"/>
            <w:hideMark/>
          </w:tcPr>
          <w:p w:rsidR="00984CDD" w:rsidRPr="0077230C" w:rsidRDefault="00984CDD" w:rsidP="00DA1954">
            <w:pPr>
              <w:widowControl/>
              <w:snapToGrid w:val="0"/>
              <w:spacing w:line="240" w:lineRule="auto"/>
              <w:ind w:left="0"/>
              <w:jc w:val="left"/>
              <w:rPr>
                <w:rFonts w:ascii="標楷體" w:eastAsia="標楷體" w:hAnsi="標楷體" w:cs="新細明體"/>
                <w:color w:val="000000"/>
                <w:kern w:val="0"/>
                <w:szCs w:val="24"/>
              </w:rPr>
            </w:pPr>
          </w:p>
        </w:tc>
      </w:tr>
      <w:tr w:rsidR="00984CDD" w:rsidRPr="0077230C" w:rsidTr="00742D58">
        <w:trPr>
          <w:trHeight w:val="506"/>
          <w:jc w:val="center"/>
        </w:trPr>
        <w:tc>
          <w:tcPr>
            <w:tcW w:w="978" w:type="pct"/>
            <w:vMerge/>
            <w:tcBorders>
              <w:left w:val="single" w:sz="8" w:space="0" w:color="auto"/>
              <w:right w:val="single" w:sz="4" w:space="0" w:color="auto"/>
            </w:tcBorders>
            <w:shd w:val="clear" w:color="auto" w:fill="auto"/>
            <w:noWrap/>
            <w:vAlign w:val="center"/>
            <w:hideMark/>
          </w:tcPr>
          <w:p w:rsidR="00984CDD" w:rsidRPr="0077230C" w:rsidRDefault="00984CDD" w:rsidP="00DA1954">
            <w:pPr>
              <w:widowControl/>
              <w:snapToGrid w:val="0"/>
              <w:spacing w:line="240" w:lineRule="auto"/>
              <w:ind w:left="0"/>
              <w:jc w:val="center"/>
              <w:rPr>
                <w:rFonts w:ascii="標楷體" w:eastAsia="標楷體" w:hAnsi="標楷體" w:cs="新細明體"/>
                <w:color w:val="000000"/>
                <w:kern w:val="0"/>
                <w:szCs w:val="24"/>
              </w:rPr>
            </w:pPr>
          </w:p>
        </w:tc>
        <w:tc>
          <w:tcPr>
            <w:tcW w:w="18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CDD" w:rsidRPr="0077230C" w:rsidRDefault="00D35407" w:rsidP="00D001F6">
            <w:pPr>
              <w:snapToGrid w:val="0"/>
              <w:spacing w:line="240" w:lineRule="auto"/>
              <w:ind w:left="0"/>
              <w:jc w:val="center"/>
              <w:rPr>
                <w:rFonts w:ascii="標楷體" w:eastAsia="標楷體" w:hAnsi="標楷體" w:cs="新細明體"/>
                <w:color w:val="000000"/>
                <w:kern w:val="0"/>
                <w:szCs w:val="24"/>
              </w:rPr>
            </w:pPr>
            <w:r w:rsidRPr="00786214">
              <w:rPr>
                <w:rFonts w:ascii="標楷體" w:eastAsia="標楷體" w:hAnsi="標楷體" w:hint="eastAsia"/>
                <w:kern w:val="0"/>
              </w:rPr>
              <w:t>本辦法施行前已經公告啟用且已</w:t>
            </w:r>
            <w:r w:rsidRPr="00786214">
              <w:rPr>
                <w:rFonts w:ascii="標楷體" w:eastAsia="標楷體" w:hAnsi="標楷體" w:cs="DFKaiShu-SB-Estd-BF" w:hint="eastAsia"/>
                <w:color w:val="000000"/>
                <w:kern w:val="0"/>
              </w:rPr>
              <w:t>保留優先使用之</w:t>
            </w:r>
            <w:r w:rsidRPr="00786214">
              <w:rPr>
                <w:rFonts w:ascii="標楷體" w:eastAsia="標楷體" w:hAnsi="標楷體" w:hint="eastAsia"/>
                <w:kern w:val="0"/>
              </w:rPr>
              <w:t>骨灰</w:t>
            </w:r>
            <w:r w:rsidRPr="00786214">
              <w:rPr>
                <w:rFonts w:ascii="標楷體" w:eastAsia="標楷體" w:hAnsi="標楷體" w:cs="新細明體" w:hint="eastAsia"/>
                <w:color w:val="000000"/>
                <w:kern w:val="0"/>
              </w:rPr>
              <w:t>櫃位</w:t>
            </w:r>
          </w:p>
        </w:tc>
        <w:tc>
          <w:tcPr>
            <w:tcW w:w="1041" w:type="pct"/>
            <w:tcBorders>
              <w:top w:val="single" w:sz="2" w:space="0" w:color="auto"/>
              <w:left w:val="nil"/>
              <w:bottom w:val="single" w:sz="4" w:space="0" w:color="auto"/>
              <w:right w:val="single" w:sz="4" w:space="0" w:color="auto"/>
            </w:tcBorders>
            <w:shd w:val="clear" w:color="auto" w:fill="auto"/>
            <w:noWrap/>
            <w:vAlign w:val="center"/>
            <w:hideMark/>
          </w:tcPr>
          <w:p w:rsidR="00984CDD" w:rsidRPr="0077230C" w:rsidRDefault="00D35407" w:rsidP="00742D58">
            <w:pPr>
              <w:snapToGrid w:val="0"/>
              <w:spacing w:line="240" w:lineRule="auto"/>
              <w:ind w:left="0"/>
              <w:jc w:val="center"/>
              <w:rPr>
                <w:rFonts w:ascii="標楷體" w:eastAsia="標楷體" w:hAnsi="標楷體" w:cs="新細明體"/>
                <w:color w:val="FF0000"/>
                <w:kern w:val="0"/>
                <w:szCs w:val="24"/>
              </w:rPr>
            </w:pPr>
            <w:r w:rsidRPr="00786214">
              <w:rPr>
                <w:rFonts w:ascii="標楷體" w:eastAsia="標楷體" w:hAnsi="標楷體" w:cs="新細明體" w:hint="eastAsia"/>
                <w:kern w:val="0"/>
              </w:rPr>
              <w:t>一萬</w:t>
            </w:r>
            <w:r w:rsidRPr="00786214">
              <w:rPr>
                <w:rFonts w:ascii="標楷體" w:eastAsia="標楷體" w:hAnsi="標楷體" w:cs="標楷體" w:hint="eastAsia"/>
              </w:rPr>
              <w:t>元</w:t>
            </w:r>
          </w:p>
        </w:tc>
        <w:tc>
          <w:tcPr>
            <w:tcW w:w="1137" w:type="pct"/>
            <w:vMerge/>
            <w:tcBorders>
              <w:left w:val="nil"/>
              <w:right w:val="single" w:sz="8" w:space="0" w:color="auto"/>
            </w:tcBorders>
            <w:shd w:val="clear" w:color="auto" w:fill="auto"/>
            <w:noWrap/>
            <w:vAlign w:val="center"/>
            <w:hideMark/>
          </w:tcPr>
          <w:p w:rsidR="00984CDD" w:rsidRPr="0077230C" w:rsidRDefault="00984CDD" w:rsidP="00DA1954">
            <w:pPr>
              <w:widowControl/>
              <w:snapToGrid w:val="0"/>
              <w:spacing w:line="240" w:lineRule="auto"/>
              <w:ind w:left="0"/>
              <w:jc w:val="left"/>
              <w:rPr>
                <w:rFonts w:ascii="標楷體" w:eastAsia="標楷體" w:hAnsi="標楷體" w:cs="新細明體"/>
                <w:color w:val="000000"/>
                <w:kern w:val="0"/>
                <w:szCs w:val="24"/>
              </w:rPr>
            </w:pPr>
          </w:p>
        </w:tc>
      </w:tr>
      <w:tr w:rsidR="00984CDD" w:rsidRPr="0077230C" w:rsidTr="00742D58">
        <w:trPr>
          <w:trHeight w:val="435"/>
          <w:jc w:val="center"/>
        </w:trPr>
        <w:tc>
          <w:tcPr>
            <w:tcW w:w="978" w:type="pct"/>
            <w:vMerge/>
            <w:tcBorders>
              <w:left w:val="single" w:sz="8" w:space="0" w:color="auto"/>
              <w:right w:val="single" w:sz="4" w:space="0" w:color="auto"/>
            </w:tcBorders>
            <w:shd w:val="clear" w:color="auto" w:fill="auto"/>
            <w:noWrap/>
            <w:vAlign w:val="center"/>
            <w:hideMark/>
          </w:tcPr>
          <w:p w:rsidR="00984CDD" w:rsidRPr="0077230C" w:rsidRDefault="00984CDD" w:rsidP="00DA1954">
            <w:pPr>
              <w:widowControl/>
              <w:snapToGrid w:val="0"/>
              <w:spacing w:line="240" w:lineRule="auto"/>
              <w:ind w:left="0"/>
              <w:jc w:val="center"/>
              <w:rPr>
                <w:rFonts w:ascii="標楷體" w:eastAsia="標楷體" w:hAnsi="標楷體" w:cs="新細明體"/>
                <w:color w:val="000000"/>
                <w:kern w:val="0"/>
                <w:szCs w:val="24"/>
              </w:rPr>
            </w:pPr>
          </w:p>
        </w:tc>
        <w:tc>
          <w:tcPr>
            <w:tcW w:w="1844" w:type="pct"/>
            <w:tcBorders>
              <w:top w:val="single" w:sz="4" w:space="0" w:color="auto"/>
              <w:left w:val="single" w:sz="4" w:space="0" w:color="auto"/>
              <w:right w:val="single" w:sz="4" w:space="0" w:color="auto"/>
            </w:tcBorders>
            <w:shd w:val="clear" w:color="auto" w:fill="auto"/>
            <w:noWrap/>
            <w:vAlign w:val="center"/>
            <w:hideMark/>
          </w:tcPr>
          <w:p w:rsidR="00984CDD" w:rsidRPr="0077230C" w:rsidRDefault="00D35407" w:rsidP="00D001F6">
            <w:pPr>
              <w:snapToGrid w:val="0"/>
              <w:spacing w:line="240" w:lineRule="auto"/>
              <w:ind w:left="0"/>
              <w:jc w:val="center"/>
              <w:rPr>
                <w:rFonts w:ascii="標楷體" w:eastAsia="標楷體" w:hAnsi="標楷體" w:cs="新細明體"/>
                <w:color w:val="000000"/>
                <w:kern w:val="0"/>
                <w:szCs w:val="24"/>
              </w:rPr>
            </w:pPr>
            <w:r w:rsidRPr="00786214">
              <w:rPr>
                <w:rFonts w:ascii="標楷體" w:eastAsia="標楷體" w:hAnsi="標楷體" w:hint="eastAsia"/>
                <w:color w:val="000000" w:themeColor="text1"/>
                <w:kern w:val="0"/>
              </w:rPr>
              <w:t>本辦法施行前已經公告啟用且已</w:t>
            </w:r>
            <w:r w:rsidRPr="00786214">
              <w:rPr>
                <w:rFonts w:ascii="標楷體" w:eastAsia="標楷體" w:hAnsi="標楷體" w:cs="DFKaiShu-SB-Estd-BF" w:hint="eastAsia"/>
                <w:color w:val="000000" w:themeColor="text1"/>
                <w:kern w:val="0"/>
              </w:rPr>
              <w:t>保留優先使用之</w:t>
            </w:r>
            <w:r w:rsidRPr="00786214">
              <w:rPr>
                <w:rFonts w:ascii="標楷體" w:eastAsia="標楷體" w:hAnsi="標楷體" w:hint="eastAsia"/>
                <w:color w:val="000000" w:themeColor="text1"/>
                <w:kern w:val="0"/>
              </w:rPr>
              <w:t>骨骸</w:t>
            </w:r>
            <w:r w:rsidRPr="00786214">
              <w:rPr>
                <w:rFonts w:ascii="標楷體" w:eastAsia="標楷體" w:hAnsi="標楷體" w:cs="新細明體" w:hint="eastAsia"/>
                <w:color w:val="000000" w:themeColor="text1"/>
                <w:kern w:val="0"/>
              </w:rPr>
              <w:t>櫃位</w:t>
            </w:r>
          </w:p>
        </w:tc>
        <w:tc>
          <w:tcPr>
            <w:tcW w:w="1041" w:type="pct"/>
            <w:tcBorders>
              <w:top w:val="single" w:sz="4" w:space="0" w:color="auto"/>
              <w:left w:val="nil"/>
              <w:right w:val="single" w:sz="4" w:space="0" w:color="auto"/>
            </w:tcBorders>
            <w:shd w:val="clear" w:color="auto" w:fill="auto"/>
            <w:noWrap/>
            <w:vAlign w:val="center"/>
            <w:hideMark/>
          </w:tcPr>
          <w:p w:rsidR="00984CDD" w:rsidRPr="0077230C" w:rsidRDefault="00D35407" w:rsidP="00EC70C8">
            <w:pPr>
              <w:snapToGrid w:val="0"/>
              <w:spacing w:line="240" w:lineRule="auto"/>
              <w:ind w:left="0"/>
              <w:jc w:val="center"/>
              <w:rPr>
                <w:rFonts w:ascii="標楷體" w:eastAsia="標楷體" w:hAnsi="標楷體" w:cs="新細明體"/>
                <w:kern w:val="0"/>
              </w:rPr>
            </w:pPr>
            <w:r w:rsidRPr="00786214">
              <w:rPr>
                <w:rFonts w:ascii="標楷體" w:eastAsia="標楷體" w:hAnsi="標楷體" w:cs="新細明體" w:hint="eastAsia"/>
                <w:kern w:val="0"/>
              </w:rPr>
              <w:t>一萬五千</w:t>
            </w:r>
            <w:r w:rsidRPr="00786214">
              <w:rPr>
                <w:rFonts w:ascii="標楷體" w:eastAsia="標楷體" w:hAnsi="標楷體" w:cs="標楷體" w:hint="eastAsia"/>
              </w:rPr>
              <w:t>元</w:t>
            </w:r>
          </w:p>
        </w:tc>
        <w:tc>
          <w:tcPr>
            <w:tcW w:w="1137" w:type="pct"/>
            <w:vMerge/>
            <w:tcBorders>
              <w:left w:val="nil"/>
              <w:right w:val="single" w:sz="8" w:space="0" w:color="auto"/>
            </w:tcBorders>
            <w:shd w:val="clear" w:color="auto" w:fill="auto"/>
            <w:noWrap/>
            <w:vAlign w:val="center"/>
            <w:hideMark/>
          </w:tcPr>
          <w:p w:rsidR="00984CDD" w:rsidRPr="0077230C" w:rsidRDefault="00984CDD" w:rsidP="00DA1954">
            <w:pPr>
              <w:widowControl/>
              <w:snapToGrid w:val="0"/>
              <w:spacing w:line="240" w:lineRule="auto"/>
              <w:ind w:left="0"/>
              <w:jc w:val="left"/>
              <w:rPr>
                <w:rFonts w:ascii="標楷體" w:eastAsia="標楷體" w:hAnsi="標楷體" w:cs="新細明體"/>
                <w:color w:val="000000"/>
                <w:kern w:val="0"/>
                <w:szCs w:val="24"/>
              </w:rPr>
            </w:pPr>
          </w:p>
        </w:tc>
      </w:tr>
      <w:tr w:rsidR="004C1419" w:rsidRPr="0077230C" w:rsidTr="00742D58">
        <w:trPr>
          <w:trHeight w:val="654"/>
          <w:jc w:val="center"/>
        </w:trPr>
        <w:tc>
          <w:tcPr>
            <w:tcW w:w="978" w:type="pct"/>
            <w:vMerge w:val="restart"/>
            <w:tcBorders>
              <w:top w:val="single" w:sz="12" w:space="0" w:color="auto"/>
              <w:left w:val="single" w:sz="8" w:space="0" w:color="auto"/>
              <w:right w:val="single" w:sz="4" w:space="0" w:color="auto"/>
            </w:tcBorders>
            <w:shd w:val="clear" w:color="auto" w:fill="auto"/>
            <w:noWrap/>
            <w:vAlign w:val="center"/>
            <w:hideMark/>
          </w:tcPr>
          <w:p w:rsidR="00EC70C8" w:rsidRPr="0077230C" w:rsidRDefault="00EC70C8" w:rsidP="00DA1954">
            <w:pPr>
              <w:widowControl/>
              <w:snapToGrid w:val="0"/>
              <w:spacing w:line="240" w:lineRule="auto"/>
              <w:ind w:left="0"/>
              <w:jc w:val="center"/>
              <w:rPr>
                <w:rFonts w:ascii="標楷體" w:eastAsia="標楷體" w:hAnsi="標楷體" w:cs="新細明體"/>
                <w:color w:val="000000"/>
                <w:kern w:val="0"/>
                <w:szCs w:val="24"/>
              </w:rPr>
            </w:pPr>
          </w:p>
          <w:p w:rsidR="00EC70C8" w:rsidRPr="0077230C" w:rsidRDefault="00EC70C8" w:rsidP="00DA1954">
            <w:pPr>
              <w:widowControl/>
              <w:snapToGrid w:val="0"/>
              <w:spacing w:line="240" w:lineRule="auto"/>
              <w:ind w:left="0"/>
              <w:jc w:val="center"/>
              <w:rPr>
                <w:rFonts w:ascii="標楷體" w:eastAsia="標楷體" w:hAnsi="標楷體" w:cs="新細明體"/>
                <w:color w:val="000000"/>
                <w:kern w:val="0"/>
                <w:szCs w:val="24"/>
              </w:rPr>
            </w:pPr>
            <w:r w:rsidRPr="0077230C">
              <w:rPr>
                <w:rFonts w:ascii="標楷體" w:eastAsia="標楷體" w:hAnsi="標楷體" w:cs="新細明體" w:hint="eastAsia"/>
                <w:color w:val="000000"/>
                <w:kern w:val="0"/>
                <w:szCs w:val="24"/>
              </w:rPr>
              <w:t>榮美殿</w:t>
            </w:r>
          </w:p>
          <w:p w:rsidR="00EC70C8" w:rsidRPr="0077230C" w:rsidRDefault="00EC70C8" w:rsidP="00DA1954">
            <w:pPr>
              <w:widowControl/>
              <w:snapToGrid w:val="0"/>
              <w:spacing w:line="240" w:lineRule="auto"/>
              <w:ind w:left="0"/>
              <w:jc w:val="center"/>
              <w:rPr>
                <w:rFonts w:ascii="標楷體" w:eastAsia="標楷體" w:hAnsi="標楷體" w:cs="新細明體"/>
                <w:color w:val="000000"/>
                <w:kern w:val="0"/>
                <w:szCs w:val="24"/>
              </w:rPr>
            </w:pPr>
          </w:p>
        </w:tc>
        <w:tc>
          <w:tcPr>
            <w:tcW w:w="1844" w:type="pct"/>
            <w:tcBorders>
              <w:top w:val="single" w:sz="12" w:space="0" w:color="auto"/>
              <w:left w:val="single" w:sz="4" w:space="0" w:color="auto"/>
              <w:right w:val="single" w:sz="4" w:space="0" w:color="auto"/>
            </w:tcBorders>
            <w:shd w:val="clear" w:color="auto" w:fill="auto"/>
            <w:noWrap/>
            <w:vAlign w:val="center"/>
            <w:hideMark/>
          </w:tcPr>
          <w:p w:rsidR="00EC70C8" w:rsidRPr="0077230C" w:rsidRDefault="00EC70C8" w:rsidP="00DA1954">
            <w:pPr>
              <w:widowControl/>
              <w:snapToGrid w:val="0"/>
              <w:spacing w:line="240" w:lineRule="auto"/>
              <w:ind w:left="0"/>
              <w:jc w:val="center"/>
              <w:rPr>
                <w:rFonts w:ascii="標楷體" w:eastAsia="標楷體" w:hAnsi="標楷體" w:cs="新細明體"/>
                <w:color w:val="000000"/>
                <w:kern w:val="0"/>
                <w:szCs w:val="24"/>
              </w:rPr>
            </w:pPr>
            <w:r w:rsidRPr="0077230C">
              <w:rPr>
                <w:rFonts w:ascii="標楷體" w:eastAsia="標楷體" w:hAnsi="標楷體" w:cs="新細明體" w:hint="eastAsia"/>
                <w:color w:val="000000"/>
                <w:kern w:val="0"/>
                <w:szCs w:val="24"/>
              </w:rPr>
              <w:t>骨灰櫃位</w:t>
            </w:r>
          </w:p>
        </w:tc>
        <w:tc>
          <w:tcPr>
            <w:tcW w:w="1041" w:type="pct"/>
            <w:tcBorders>
              <w:top w:val="single" w:sz="12" w:space="0" w:color="auto"/>
              <w:left w:val="nil"/>
              <w:right w:val="single" w:sz="4" w:space="0" w:color="auto"/>
            </w:tcBorders>
            <w:shd w:val="clear" w:color="auto" w:fill="auto"/>
            <w:noWrap/>
            <w:vAlign w:val="center"/>
            <w:hideMark/>
          </w:tcPr>
          <w:p w:rsidR="00EC70C8" w:rsidRPr="0077230C" w:rsidRDefault="00EC70C8" w:rsidP="00EC70C8">
            <w:pPr>
              <w:snapToGrid w:val="0"/>
              <w:spacing w:line="240" w:lineRule="auto"/>
              <w:ind w:left="0"/>
              <w:jc w:val="center"/>
              <w:rPr>
                <w:rFonts w:ascii="標楷體" w:eastAsia="標楷體" w:hAnsi="標楷體" w:cs="新細明體"/>
                <w:color w:val="FF0000"/>
                <w:kern w:val="0"/>
                <w:szCs w:val="24"/>
              </w:rPr>
            </w:pPr>
            <w:r w:rsidRPr="0077230C">
              <w:rPr>
                <w:rFonts w:ascii="標楷體" w:eastAsia="標楷體" w:hAnsi="標楷體" w:cs="新細明體" w:hint="eastAsia"/>
                <w:kern w:val="0"/>
              </w:rPr>
              <w:t>三萬</w:t>
            </w:r>
            <w:r w:rsidRPr="0077230C">
              <w:rPr>
                <w:rFonts w:ascii="標楷體" w:eastAsia="標楷體" w:hAnsi="標楷體" w:cs="標楷體" w:hint="eastAsia"/>
              </w:rPr>
              <w:t>元</w:t>
            </w:r>
          </w:p>
        </w:tc>
        <w:tc>
          <w:tcPr>
            <w:tcW w:w="1137" w:type="pct"/>
            <w:vMerge w:val="restart"/>
            <w:tcBorders>
              <w:top w:val="single" w:sz="12" w:space="0" w:color="auto"/>
              <w:left w:val="nil"/>
              <w:right w:val="single" w:sz="8" w:space="0" w:color="auto"/>
            </w:tcBorders>
            <w:shd w:val="clear" w:color="auto" w:fill="auto"/>
            <w:noWrap/>
            <w:vAlign w:val="center"/>
            <w:hideMark/>
          </w:tcPr>
          <w:p w:rsidR="00EC70C8" w:rsidRPr="0077230C" w:rsidRDefault="00EC70C8" w:rsidP="00DA1954">
            <w:pPr>
              <w:widowControl/>
              <w:snapToGrid w:val="0"/>
              <w:spacing w:line="240" w:lineRule="auto"/>
              <w:ind w:left="0"/>
              <w:jc w:val="left"/>
              <w:rPr>
                <w:rFonts w:ascii="標楷體" w:eastAsia="標楷體" w:hAnsi="標楷體" w:cs="新細明體"/>
                <w:color w:val="000000"/>
                <w:kern w:val="0"/>
                <w:szCs w:val="24"/>
              </w:rPr>
            </w:pPr>
            <w:r w:rsidRPr="0077230C">
              <w:rPr>
                <w:rFonts w:ascii="標楷體" w:eastAsia="標楷體" w:hAnsi="標楷體" w:cs="新細明體" w:hint="eastAsia"/>
                <w:color w:val="000000"/>
                <w:kern w:val="0"/>
                <w:szCs w:val="24"/>
              </w:rPr>
              <w:t>雙櫃位加倍收費</w:t>
            </w:r>
          </w:p>
        </w:tc>
      </w:tr>
      <w:tr w:rsidR="004C1419" w:rsidRPr="0077230C" w:rsidTr="00742D58">
        <w:trPr>
          <w:trHeight w:val="634"/>
          <w:jc w:val="center"/>
        </w:trPr>
        <w:tc>
          <w:tcPr>
            <w:tcW w:w="978" w:type="pct"/>
            <w:vMerge/>
            <w:tcBorders>
              <w:top w:val="single" w:sz="2" w:space="0" w:color="auto"/>
              <w:left w:val="single" w:sz="8" w:space="0" w:color="auto"/>
              <w:right w:val="single" w:sz="4" w:space="0" w:color="auto"/>
            </w:tcBorders>
            <w:shd w:val="clear" w:color="auto" w:fill="auto"/>
            <w:noWrap/>
            <w:vAlign w:val="center"/>
            <w:hideMark/>
          </w:tcPr>
          <w:p w:rsidR="00EC70C8" w:rsidRPr="0077230C" w:rsidRDefault="00EC70C8" w:rsidP="00DA1954">
            <w:pPr>
              <w:widowControl/>
              <w:snapToGrid w:val="0"/>
              <w:spacing w:line="240" w:lineRule="auto"/>
              <w:ind w:left="0"/>
              <w:jc w:val="center"/>
              <w:rPr>
                <w:rFonts w:ascii="標楷體" w:eastAsia="標楷體" w:hAnsi="標楷體" w:cs="新細明體"/>
                <w:color w:val="000000"/>
                <w:kern w:val="0"/>
                <w:szCs w:val="24"/>
              </w:rPr>
            </w:pPr>
          </w:p>
        </w:tc>
        <w:tc>
          <w:tcPr>
            <w:tcW w:w="1844" w:type="pct"/>
            <w:tcBorders>
              <w:top w:val="single" w:sz="2" w:space="0" w:color="auto"/>
              <w:left w:val="single" w:sz="4" w:space="0" w:color="auto"/>
              <w:right w:val="single" w:sz="4" w:space="0" w:color="auto"/>
            </w:tcBorders>
            <w:shd w:val="clear" w:color="auto" w:fill="auto"/>
            <w:noWrap/>
            <w:vAlign w:val="center"/>
            <w:hideMark/>
          </w:tcPr>
          <w:p w:rsidR="00EC70C8" w:rsidRPr="0077230C" w:rsidRDefault="00EC70C8" w:rsidP="00DA1954">
            <w:pPr>
              <w:snapToGrid w:val="0"/>
              <w:spacing w:line="240" w:lineRule="auto"/>
              <w:ind w:left="0"/>
              <w:jc w:val="center"/>
              <w:rPr>
                <w:rFonts w:ascii="標楷體" w:eastAsia="標楷體" w:hAnsi="標楷體" w:cs="新細明體"/>
                <w:color w:val="000000"/>
                <w:kern w:val="0"/>
                <w:szCs w:val="24"/>
              </w:rPr>
            </w:pPr>
            <w:r w:rsidRPr="0077230C">
              <w:rPr>
                <w:rFonts w:ascii="標楷體" w:eastAsia="標楷體" w:hAnsi="標楷體" w:cs="新細明體" w:hint="eastAsia"/>
                <w:color w:val="000000"/>
                <w:kern w:val="0"/>
                <w:szCs w:val="24"/>
              </w:rPr>
              <w:t>骨骸櫃位</w:t>
            </w:r>
          </w:p>
        </w:tc>
        <w:tc>
          <w:tcPr>
            <w:tcW w:w="1041" w:type="pct"/>
            <w:tcBorders>
              <w:top w:val="single" w:sz="4" w:space="0" w:color="auto"/>
              <w:left w:val="nil"/>
              <w:right w:val="single" w:sz="4" w:space="0" w:color="auto"/>
            </w:tcBorders>
            <w:shd w:val="clear" w:color="auto" w:fill="auto"/>
            <w:noWrap/>
            <w:vAlign w:val="center"/>
            <w:hideMark/>
          </w:tcPr>
          <w:p w:rsidR="00EC70C8" w:rsidRPr="0077230C" w:rsidRDefault="00EC70C8" w:rsidP="00EC70C8">
            <w:pPr>
              <w:snapToGrid w:val="0"/>
              <w:spacing w:line="240" w:lineRule="auto"/>
              <w:ind w:left="0"/>
              <w:jc w:val="center"/>
              <w:rPr>
                <w:rFonts w:ascii="標楷體" w:eastAsia="標楷體" w:hAnsi="標楷體" w:cs="新細明體"/>
                <w:color w:val="FF0000"/>
                <w:kern w:val="0"/>
                <w:szCs w:val="24"/>
              </w:rPr>
            </w:pPr>
            <w:r w:rsidRPr="0077230C">
              <w:rPr>
                <w:rFonts w:ascii="標楷體" w:eastAsia="標楷體" w:hAnsi="標楷體" w:cs="新細明體" w:hint="eastAsia"/>
                <w:kern w:val="0"/>
              </w:rPr>
              <w:t>三萬五千</w:t>
            </w:r>
            <w:r w:rsidRPr="0077230C">
              <w:rPr>
                <w:rFonts w:ascii="標楷體" w:eastAsia="標楷體" w:hAnsi="標楷體" w:cs="標楷體" w:hint="eastAsia"/>
              </w:rPr>
              <w:t>元</w:t>
            </w:r>
          </w:p>
        </w:tc>
        <w:tc>
          <w:tcPr>
            <w:tcW w:w="1137" w:type="pct"/>
            <w:vMerge/>
            <w:tcBorders>
              <w:top w:val="single" w:sz="4" w:space="0" w:color="auto"/>
              <w:left w:val="nil"/>
              <w:right w:val="single" w:sz="8" w:space="0" w:color="auto"/>
            </w:tcBorders>
            <w:shd w:val="clear" w:color="auto" w:fill="auto"/>
            <w:noWrap/>
            <w:vAlign w:val="center"/>
            <w:hideMark/>
          </w:tcPr>
          <w:p w:rsidR="00EC70C8" w:rsidRPr="0077230C" w:rsidRDefault="00EC70C8" w:rsidP="00DA1954">
            <w:pPr>
              <w:widowControl/>
              <w:snapToGrid w:val="0"/>
              <w:spacing w:line="240" w:lineRule="auto"/>
              <w:ind w:left="0"/>
              <w:jc w:val="left"/>
              <w:rPr>
                <w:rFonts w:ascii="標楷體" w:eastAsia="標楷體" w:hAnsi="標楷體" w:cs="新細明體"/>
                <w:color w:val="000000"/>
                <w:kern w:val="0"/>
                <w:szCs w:val="24"/>
              </w:rPr>
            </w:pPr>
          </w:p>
        </w:tc>
      </w:tr>
      <w:tr w:rsidR="004C1419" w:rsidRPr="0077230C" w:rsidTr="00742D58">
        <w:trPr>
          <w:trHeight w:val="552"/>
          <w:jc w:val="center"/>
        </w:trPr>
        <w:tc>
          <w:tcPr>
            <w:tcW w:w="978" w:type="pct"/>
            <w:tcBorders>
              <w:top w:val="single" w:sz="12" w:space="0" w:color="auto"/>
              <w:left w:val="single" w:sz="8" w:space="0" w:color="auto"/>
              <w:bottom w:val="single" w:sz="4" w:space="0" w:color="auto"/>
              <w:right w:val="single" w:sz="4" w:space="0" w:color="auto"/>
            </w:tcBorders>
            <w:shd w:val="clear" w:color="auto" w:fill="auto"/>
            <w:noWrap/>
            <w:vAlign w:val="center"/>
            <w:hideMark/>
          </w:tcPr>
          <w:p w:rsidR="00EC70C8" w:rsidRPr="0077230C" w:rsidRDefault="00EC70C8" w:rsidP="00DA1954">
            <w:pPr>
              <w:widowControl/>
              <w:snapToGrid w:val="0"/>
              <w:spacing w:line="240" w:lineRule="auto"/>
              <w:ind w:left="0"/>
              <w:jc w:val="center"/>
              <w:rPr>
                <w:rFonts w:ascii="標楷體" w:eastAsia="標楷體" w:hAnsi="標楷體" w:cs="新細明體"/>
                <w:color w:val="000000"/>
                <w:kern w:val="0"/>
                <w:szCs w:val="24"/>
              </w:rPr>
            </w:pPr>
            <w:r w:rsidRPr="0077230C">
              <w:rPr>
                <w:rFonts w:ascii="標楷體" w:eastAsia="標楷體" w:hAnsi="標楷體" w:cs="新細明體" w:hint="eastAsia"/>
                <w:color w:val="000000"/>
                <w:kern w:val="0"/>
                <w:szCs w:val="24"/>
              </w:rPr>
              <w:t>墓區骨灰格位</w:t>
            </w:r>
          </w:p>
        </w:tc>
        <w:tc>
          <w:tcPr>
            <w:tcW w:w="1844" w:type="pct"/>
            <w:tcBorders>
              <w:top w:val="single" w:sz="12" w:space="0" w:color="auto"/>
              <w:left w:val="nil"/>
              <w:bottom w:val="single" w:sz="4" w:space="0" w:color="auto"/>
              <w:right w:val="single" w:sz="4" w:space="0" w:color="auto"/>
            </w:tcBorders>
            <w:shd w:val="clear" w:color="auto" w:fill="auto"/>
            <w:noWrap/>
            <w:vAlign w:val="center"/>
            <w:hideMark/>
          </w:tcPr>
          <w:p w:rsidR="00EC70C8" w:rsidRPr="0077230C" w:rsidRDefault="00EC70C8" w:rsidP="00DA1954">
            <w:pPr>
              <w:widowControl/>
              <w:snapToGrid w:val="0"/>
              <w:spacing w:line="240" w:lineRule="auto"/>
              <w:ind w:left="0"/>
              <w:jc w:val="center"/>
              <w:rPr>
                <w:rFonts w:ascii="標楷體" w:eastAsia="標楷體" w:hAnsi="標楷體" w:cs="新細明體"/>
                <w:color w:val="000000"/>
                <w:kern w:val="0"/>
                <w:szCs w:val="24"/>
              </w:rPr>
            </w:pPr>
            <w:r w:rsidRPr="0077230C">
              <w:rPr>
                <w:rFonts w:ascii="標楷體" w:eastAsia="標楷體" w:hAnsi="標楷體" w:cs="新細明體" w:hint="eastAsia"/>
                <w:color w:val="000000"/>
                <w:kern w:val="0"/>
                <w:szCs w:val="24"/>
              </w:rPr>
              <w:t>存放骨灰</w:t>
            </w:r>
          </w:p>
        </w:tc>
        <w:tc>
          <w:tcPr>
            <w:tcW w:w="1041" w:type="pct"/>
            <w:tcBorders>
              <w:top w:val="single" w:sz="12" w:space="0" w:color="auto"/>
              <w:left w:val="nil"/>
              <w:bottom w:val="single" w:sz="4" w:space="0" w:color="auto"/>
              <w:right w:val="single" w:sz="4" w:space="0" w:color="auto"/>
            </w:tcBorders>
            <w:shd w:val="clear" w:color="auto" w:fill="auto"/>
            <w:noWrap/>
            <w:vAlign w:val="center"/>
            <w:hideMark/>
          </w:tcPr>
          <w:p w:rsidR="00EC70C8" w:rsidRPr="0077230C" w:rsidRDefault="0077230C" w:rsidP="00EC70C8">
            <w:pPr>
              <w:widowControl/>
              <w:snapToGrid w:val="0"/>
              <w:spacing w:line="240" w:lineRule="auto"/>
              <w:ind w:left="0"/>
              <w:jc w:val="center"/>
              <w:rPr>
                <w:rFonts w:ascii="標楷體" w:eastAsia="標楷體" w:hAnsi="標楷體" w:cs="新細明體"/>
                <w:color w:val="FF0000"/>
                <w:kern w:val="0"/>
                <w:szCs w:val="24"/>
              </w:rPr>
            </w:pPr>
            <w:r w:rsidRPr="0077230C">
              <w:rPr>
                <w:rFonts w:ascii="標楷體" w:eastAsia="標楷體" w:hAnsi="標楷體" w:cs="新細明體" w:hint="eastAsia"/>
                <w:kern w:val="0"/>
              </w:rPr>
              <w:t>一</w:t>
            </w:r>
            <w:r w:rsidR="00EC70C8" w:rsidRPr="0077230C">
              <w:rPr>
                <w:rFonts w:ascii="標楷體" w:eastAsia="標楷體" w:hAnsi="標楷體" w:cs="新細明體" w:hint="eastAsia"/>
                <w:kern w:val="0"/>
              </w:rPr>
              <w:t>萬五千</w:t>
            </w:r>
            <w:r w:rsidR="00EC70C8" w:rsidRPr="0077230C">
              <w:rPr>
                <w:rFonts w:ascii="標楷體" w:eastAsia="標楷體" w:hAnsi="標楷體" w:cs="標楷體" w:hint="eastAsia"/>
              </w:rPr>
              <w:t>元</w:t>
            </w:r>
          </w:p>
        </w:tc>
        <w:tc>
          <w:tcPr>
            <w:tcW w:w="1137" w:type="pct"/>
            <w:tcBorders>
              <w:top w:val="single" w:sz="12" w:space="0" w:color="auto"/>
              <w:left w:val="nil"/>
              <w:bottom w:val="single" w:sz="4" w:space="0" w:color="auto"/>
              <w:right w:val="single" w:sz="8" w:space="0" w:color="auto"/>
            </w:tcBorders>
            <w:shd w:val="clear" w:color="auto" w:fill="auto"/>
            <w:noWrap/>
            <w:vAlign w:val="center"/>
            <w:hideMark/>
          </w:tcPr>
          <w:p w:rsidR="00EC70C8" w:rsidRPr="0077230C" w:rsidRDefault="00EC70C8" w:rsidP="00DA1954">
            <w:pPr>
              <w:widowControl/>
              <w:snapToGrid w:val="0"/>
              <w:spacing w:line="240" w:lineRule="auto"/>
              <w:ind w:left="0"/>
              <w:jc w:val="left"/>
              <w:rPr>
                <w:rFonts w:ascii="標楷體" w:eastAsia="標楷體" w:hAnsi="標楷體" w:cs="新細明體"/>
                <w:color w:val="000000"/>
                <w:kern w:val="0"/>
                <w:szCs w:val="24"/>
              </w:rPr>
            </w:pPr>
            <w:r w:rsidRPr="0077230C">
              <w:rPr>
                <w:rFonts w:ascii="標楷體" w:eastAsia="標楷體" w:hAnsi="標楷體" w:cs="新細明體" w:hint="eastAsia"/>
                <w:color w:val="000000"/>
                <w:kern w:val="0"/>
                <w:szCs w:val="24"/>
              </w:rPr>
              <w:t>家族墓以亡者數目加計</w:t>
            </w:r>
          </w:p>
        </w:tc>
      </w:tr>
      <w:tr w:rsidR="004C1419" w:rsidRPr="0077230C" w:rsidTr="00742D58">
        <w:trPr>
          <w:trHeight w:val="552"/>
          <w:jc w:val="center"/>
        </w:trPr>
        <w:tc>
          <w:tcPr>
            <w:tcW w:w="978" w:type="pct"/>
            <w:tcBorders>
              <w:top w:val="single" w:sz="12" w:space="0" w:color="auto"/>
              <w:left w:val="single" w:sz="8" w:space="0" w:color="auto"/>
              <w:bottom w:val="single" w:sz="12" w:space="0" w:color="auto"/>
              <w:right w:val="single" w:sz="4" w:space="0" w:color="auto"/>
            </w:tcBorders>
            <w:shd w:val="clear" w:color="auto" w:fill="auto"/>
            <w:noWrap/>
            <w:vAlign w:val="center"/>
            <w:hideMark/>
          </w:tcPr>
          <w:p w:rsidR="004C1419" w:rsidRPr="0077230C" w:rsidRDefault="004C1419" w:rsidP="00DA1954">
            <w:pPr>
              <w:widowControl/>
              <w:snapToGrid w:val="0"/>
              <w:spacing w:line="240" w:lineRule="auto"/>
              <w:ind w:left="0"/>
              <w:jc w:val="center"/>
              <w:rPr>
                <w:rFonts w:ascii="標楷體" w:eastAsia="標楷體" w:hAnsi="標楷體" w:cs="新細明體"/>
                <w:color w:val="000000"/>
                <w:kern w:val="0"/>
                <w:szCs w:val="24"/>
              </w:rPr>
            </w:pPr>
            <w:r w:rsidRPr="0077230C">
              <w:rPr>
                <w:rFonts w:ascii="標楷體" w:eastAsia="標楷體" w:hAnsi="標楷體" w:cs="新細明體" w:hint="eastAsia"/>
                <w:color w:val="000000"/>
                <w:kern w:val="0"/>
                <w:szCs w:val="24"/>
              </w:rPr>
              <w:t>墓區墓基</w:t>
            </w:r>
          </w:p>
        </w:tc>
        <w:tc>
          <w:tcPr>
            <w:tcW w:w="1844" w:type="pct"/>
            <w:tcBorders>
              <w:top w:val="single" w:sz="12" w:space="0" w:color="auto"/>
              <w:left w:val="nil"/>
              <w:bottom w:val="single" w:sz="12" w:space="0" w:color="auto"/>
              <w:right w:val="single" w:sz="4" w:space="0" w:color="auto"/>
            </w:tcBorders>
            <w:shd w:val="clear" w:color="auto" w:fill="auto"/>
            <w:noWrap/>
            <w:vAlign w:val="center"/>
            <w:hideMark/>
          </w:tcPr>
          <w:p w:rsidR="004C1419" w:rsidRPr="0077230C" w:rsidRDefault="004C1419" w:rsidP="00DA1954">
            <w:pPr>
              <w:widowControl/>
              <w:snapToGrid w:val="0"/>
              <w:spacing w:line="240" w:lineRule="auto"/>
              <w:ind w:left="0"/>
              <w:jc w:val="center"/>
              <w:rPr>
                <w:rFonts w:ascii="標楷體" w:eastAsia="標楷體" w:hAnsi="標楷體" w:cs="新細明體"/>
                <w:color w:val="000000"/>
                <w:kern w:val="0"/>
                <w:szCs w:val="24"/>
              </w:rPr>
            </w:pPr>
            <w:r w:rsidRPr="0077230C">
              <w:rPr>
                <w:rFonts w:ascii="標楷體" w:eastAsia="標楷體" w:hAnsi="標楷體" w:cs="新細明體" w:hint="eastAsia"/>
                <w:color w:val="000000"/>
                <w:kern w:val="0"/>
                <w:szCs w:val="24"/>
              </w:rPr>
              <w:t>埋葬屍體</w:t>
            </w:r>
          </w:p>
        </w:tc>
        <w:tc>
          <w:tcPr>
            <w:tcW w:w="1041" w:type="pct"/>
            <w:tcBorders>
              <w:top w:val="single" w:sz="12" w:space="0" w:color="auto"/>
              <w:left w:val="nil"/>
              <w:bottom w:val="single" w:sz="12" w:space="0" w:color="auto"/>
              <w:right w:val="single" w:sz="4" w:space="0" w:color="auto"/>
            </w:tcBorders>
            <w:shd w:val="clear" w:color="auto" w:fill="auto"/>
            <w:noWrap/>
            <w:vAlign w:val="center"/>
            <w:hideMark/>
          </w:tcPr>
          <w:p w:rsidR="004C1419" w:rsidRPr="0077230C" w:rsidRDefault="0077230C" w:rsidP="00DA1954">
            <w:pPr>
              <w:widowControl/>
              <w:snapToGrid w:val="0"/>
              <w:spacing w:line="240" w:lineRule="auto"/>
              <w:ind w:left="0"/>
              <w:jc w:val="center"/>
              <w:rPr>
                <w:rFonts w:ascii="標楷體" w:eastAsia="標楷體" w:hAnsi="標楷體" w:cs="新細明體"/>
                <w:color w:val="FF0000"/>
                <w:kern w:val="0"/>
                <w:szCs w:val="24"/>
              </w:rPr>
            </w:pPr>
            <w:r w:rsidRPr="0077230C">
              <w:rPr>
                <w:rFonts w:ascii="標楷體" w:eastAsia="標楷體" w:hAnsi="標楷體" w:cs="新細明體" w:hint="eastAsia"/>
                <w:kern w:val="0"/>
              </w:rPr>
              <w:t>一</w:t>
            </w:r>
            <w:r w:rsidR="004C1419" w:rsidRPr="0077230C">
              <w:rPr>
                <w:rFonts w:ascii="標楷體" w:eastAsia="標楷體" w:hAnsi="標楷體" w:cs="新細明體" w:hint="eastAsia"/>
                <w:kern w:val="0"/>
              </w:rPr>
              <w:t>萬五千</w:t>
            </w:r>
            <w:r w:rsidR="004C1419" w:rsidRPr="0077230C">
              <w:rPr>
                <w:rFonts w:ascii="標楷體" w:eastAsia="標楷體" w:hAnsi="標楷體" w:cs="標楷體" w:hint="eastAsia"/>
              </w:rPr>
              <w:t>元</w:t>
            </w:r>
          </w:p>
        </w:tc>
        <w:tc>
          <w:tcPr>
            <w:tcW w:w="1137" w:type="pct"/>
            <w:tcBorders>
              <w:top w:val="single" w:sz="12" w:space="0" w:color="auto"/>
              <w:left w:val="nil"/>
              <w:bottom w:val="single" w:sz="12" w:space="0" w:color="auto"/>
              <w:right w:val="single" w:sz="8" w:space="0" w:color="auto"/>
            </w:tcBorders>
            <w:shd w:val="clear" w:color="auto" w:fill="auto"/>
            <w:noWrap/>
            <w:vAlign w:val="center"/>
            <w:hideMark/>
          </w:tcPr>
          <w:p w:rsidR="004C1419" w:rsidRPr="0077230C" w:rsidRDefault="004C1419" w:rsidP="00DA1954">
            <w:pPr>
              <w:widowControl/>
              <w:snapToGrid w:val="0"/>
              <w:spacing w:line="240" w:lineRule="auto"/>
              <w:ind w:left="0"/>
              <w:jc w:val="left"/>
              <w:rPr>
                <w:rFonts w:ascii="標楷體" w:eastAsia="標楷體" w:hAnsi="標楷體" w:cs="新細明體"/>
                <w:color w:val="000000"/>
                <w:kern w:val="0"/>
                <w:szCs w:val="24"/>
              </w:rPr>
            </w:pPr>
            <w:r w:rsidRPr="0077230C">
              <w:rPr>
                <w:rFonts w:ascii="標楷體" w:eastAsia="標楷體" w:hAnsi="標楷體" w:cs="新細明體" w:hint="eastAsia"/>
                <w:color w:val="000000"/>
                <w:kern w:val="0"/>
                <w:szCs w:val="24"/>
              </w:rPr>
              <w:t>家族墓以亡者數目加計</w:t>
            </w:r>
          </w:p>
        </w:tc>
      </w:tr>
      <w:tr w:rsidR="004C1419" w:rsidRPr="0077230C" w:rsidTr="00742D58">
        <w:trPr>
          <w:trHeight w:val="552"/>
          <w:jc w:val="center"/>
        </w:trPr>
        <w:tc>
          <w:tcPr>
            <w:tcW w:w="978" w:type="pct"/>
            <w:tcBorders>
              <w:top w:val="single" w:sz="12" w:space="0" w:color="auto"/>
              <w:left w:val="single" w:sz="8" w:space="0" w:color="auto"/>
              <w:bottom w:val="single" w:sz="12" w:space="0" w:color="auto"/>
              <w:right w:val="single" w:sz="4" w:space="0" w:color="auto"/>
            </w:tcBorders>
            <w:shd w:val="clear" w:color="auto" w:fill="auto"/>
            <w:noWrap/>
            <w:vAlign w:val="center"/>
            <w:hideMark/>
          </w:tcPr>
          <w:p w:rsidR="004C1419" w:rsidRPr="0077230C" w:rsidRDefault="004C1419" w:rsidP="00DA1954">
            <w:pPr>
              <w:widowControl/>
              <w:snapToGrid w:val="0"/>
              <w:spacing w:line="240" w:lineRule="auto"/>
              <w:ind w:left="0"/>
              <w:jc w:val="center"/>
              <w:rPr>
                <w:rFonts w:ascii="標楷體" w:eastAsia="標楷體" w:hAnsi="標楷體" w:cs="新細明體"/>
                <w:color w:val="000000"/>
                <w:kern w:val="0"/>
                <w:szCs w:val="24"/>
              </w:rPr>
            </w:pPr>
            <w:r w:rsidRPr="0077230C">
              <w:rPr>
                <w:rFonts w:ascii="標楷體" w:eastAsia="標楷體" w:hAnsi="標楷體" w:cs="標楷體"/>
              </w:rPr>
              <w:t>多元葬法</w:t>
            </w:r>
          </w:p>
        </w:tc>
        <w:tc>
          <w:tcPr>
            <w:tcW w:w="1844" w:type="pct"/>
            <w:tcBorders>
              <w:top w:val="single" w:sz="12" w:space="0" w:color="auto"/>
              <w:left w:val="nil"/>
              <w:bottom w:val="single" w:sz="12" w:space="0" w:color="auto"/>
              <w:right w:val="single" w:sz="4" w:space="0" w:color="auto"/>
            </w:tcBorders>
            <w:shd w:val="clear" w:color="auto" w:fill="auto"/>
            <w:noWrap/>
            <w:vAlign w:val="center"/>
            <w:hideMark/>
          </w:tcPr>
          <w:p w:rsidR="004C1419" w:rsidRPr="0077230C" w:rsidRDefault="004C1419" w:rsidP="00DA1954">
            <w:pPr>
              <w:widowControl/>
              <w:snapToGrid w:val="0"/>
              <w:spacing w:line="240" w:lineRule="auto"/>
              <w:ind w:left="0"/>
              <w:jc w:val="center"/>
              <w:rPr>
                <w:rFonts w:ascii="標楷體" w:eastAsia="標楷體" w:hAnsi="標楷體" w:cs="新細明體"/>
                <w:color w:val="000000"/>
                <w:kern w:val="0"/>
                <w:szCs w:val="24"/>
              </w:rPr>
            </w:pPr>
            <w:r w:rsidRPr="0077230C">
              <w:rPr>
                <w:rFonts w:ascii="標楷體" w:eastAsia="標楷體" w:hAnsi="標楷體" w:cs="標楷體" w:hint="eastAsia"/>
              </w:rPr>
              <w:t>樹葬、植存及灑葬</w:t>
            </w:r>
          </w:p>
        </w:tc>
        <w:tc>
          <w:tcPr>
            <w:tcW w:w="1041" w:type="pct"/>
            <w:tcBorders>
              <w:top w:val="single" w:sz="12" w:space="0" w:color="auto"/>
              <w:left w:val="nil"/>
              <w:bottom w:val="single" w:sz="12" w:space="0" w:color="auto"/>
              <w:right w:val="single" w:sz="4" w:space="0" w:color="auto"/>
            </w:tcBorders>
            <w:shd w:val="clear" w:color="auto" w:fill="auto"/>
            <w:noWrap/>
            <w:vAlign w:val="center"/>
            <w:hideMark/>
          </w:tcPr>
          <w:p w:rsidR="004C1419" w:rsidRPr="0077230C" w:rsidRDefault="004C1419" w:rsidP="004C1419">
            <w:pPr>
              <w:widowControl/>
              <w:snapToGrid w:val="0"/>
              <w:spacing w:line="240" w:lineRule="auto"/>
              <w:ind w:left="0"/>
              <w:jc w:val="center"/>
              <w:rPr>
                <w:rFonts w:ascii="標楷體" w:eastAsia="標楷體" w:hAnsi="標楷體" w:cs="新細明體"/>
                <w:color w:val="000000"/>
                <w:kern w:val="0"/>
                <w:szCs w:val="24"/>
              </w:rPr>
            </w:pPr>
            <w:r w:rsidRPr="0077230C">
              <w:rPr>
                <w:rFonts w:ascii="標楷體" w:eastAsia="標楷體" w:hAnsi="標楷體" w:cs="新細明體" w:hint="eastAsia"/>
                <w:kern w:val="0"/>
              </w:rPr>
              <w:t>三千</w:t>
            </w:r>
            <w:r w:rsidRPr="0077230C">
              <w:rPr>
                <w:rFonts w:ascii="標楷體" w:eastAsia="標楷體" w:hAnsi="標楷體" w:cs="標楷體" w:hint="eastAsia"/>
              </w:rPr>
              <w:t>元</w:t>
            </w:r>
          </w:p>
        </w:tc>
        <w:tc>
          <w:tcPr>
            <w:tcW w:w="1137" w:type="pct"/>
            <w:tcBorders>
              <w:top w:val="single" w:sz="12" w:space="0" w:color="auto"/>
              <w:left w:val="nil"/>
              <w:bottom w:val="single" w:sz="12" w:space="0" w:color="auto"/>
              <w:right w:val="single" w:sz="8" w:space="0" w:color="auto"/>
            </w:tcBorders>
            <w:shd w:val="clear" w:color="auto" w:fill="auto"/>
            <w:noWrap/>
            <w:vAlign w:val="center"/>
            <w:hideMark/>
          </w:tcPr>
          <w:p w:rsidR="004C1419" w:rsidRPr="0077230C" w:rsidRDefault="004C1419" w:rsidP="00DA1954">
            <w:pPr>
              <w:widowControl/>
              <w:snapToGrid w:val="0"/>
              <w:spacing w:line="240" w:lineRule="auto"/>
              <w:ind w:left="0"/>
              <w:jc w:val="left"/>
              <w:rPr>
                <w:rFonts w:ascii="標楷體" w:eastAsia="標楷體" w:hAnsi="標楷體" w:cs="新細明體"/>
                <w:color w:val="000000"/>
                <w:kern w:val="0"/>
                <w:szCs w:val="24"/>
              </w:rPr>
            </w:pPr>
            <w:r w:rsidRPr="0077230C">
              <w:rPr>
                <w:rFonts w:ascii="標楷體" w:eastAsia="標楷體" w:hAnsi="標楷體" w:cs="新細明體" w:hint="eastAsia"/>
                <w:color w:val="000000"/>
                <w:kern w:val="0"/>
                <w:szCs w:val="24"/>
              </w:rPr>
              <w:t>以亡者數目加計</w:t>
            </w:r>
          </w:p>
        </w:tc>
      </w:tr>
    </w:tbl>
    <w:p w:rsidR="00C306E6" w:rsidRPr="0077230C" w:rsidRDefault="00C306E6" w:rsidP="00F05912">
      <w:pPr>
        <w:ind w:left="0"/>
        <w:rPr>
          <w:rFonts w:ascii="標楷體" w:eastAsia="標楷體" w:hAnsi="標楷體"/>
          <w:color w:val="000000"/>
          <w:sz w:val="40"/>
          <w:szCs w:val="40"/>
        </w:rPr>
      </w:pPr>
    </w:p>
    <w:sectPr w:rsidR="00C306E6" w:rsidRPr="0077230C" w:rsidSect="00B50D8D">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5310" w:rsidRDefault="00665310" w:rsidP="005A67D2">
      <w:pPr>
        <w:spacing w:line="240" w:lineRule="auto"/>
      </w:pPr>
      <w:r>
        <w:separator/>
      </w:r>
    </w:p>
  </w:endnote>
  <w:endnote w:type="continuationSeparator" w:id="0">
    <w:p w:rsidR="00665310" w:rsidRDefault="00665310" w:rsidP="005A67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5310" w:rsidRDefault="00665310" w:rsidP="005A67D2">
      <w:pPr>
        <w:spacing w:line="240" w:lineRule="auto"/>
      </w:pPr>
      <w:r>
        <w:separator/>
      </w:r>
    </w:p>
  </w:footnote>
  <w:footnote w:type="continuationSeparator" w:id="0">
    <w:p w:rsidR="00665310" w:rsidRDefault="00665310" w:rsidP="005A67D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34B02"/>
    <w:multiLevelType w:val="hybridMultilevel"/>
    <w:tmpl w:val="A114F7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5F2BB9"/>
    <w:multiLevelType w:val="hybridMultilevel"/>
    <w:tmpl w:val="2BC6C660"/>
    <w:lvl w:ilvl="0" w:tplc="D3B8B188">
      <w:start w:val="1"/>
      <w:numFmt w:val="taiwaneseCountingThousand"/>
      <w:lvlText w:val="%1、"/>
      <w:lvlJc w:val="left"/>
      <w:pPr>
        <w:ind w:left="763" w:hanging="480"/>
      </w:pPr>
      <w:rPr>
        <w:rFonts w:eastAsia="新細明體" w:hAnsi="Times New Roman" w:cs="Tahoma"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 w15:restartNumberingAfterBreak="0">
    <w:nsid w:val="0DBD4863"/>
    <w:multiLevelType w:val="hybridMultilevel"/>
    <w:tmpl w:val="8E9EB11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280898"/>
    <w:multiLevelType w:val="hybridMultilevel"/>
    <w:tmpl w:val="D1CE5316"/>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980AD4"/>
    <w:multiLevelType w:val="hybridMultilevel"/>
    <w:tmpl w:val="4AF8A528"/>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60913E8"/>
    <w:multiLevelType w:val="hybridMultilevel"/>
    <w:tmpl w:val="1BF62F3C"/>
    <w:lvl w:ilvl="0" w:tplc="74F6A672">
      <w:start w:val="1"/>
      <w:numFmt w:val="taiwaneseCountingThousand"/>
      <w:lvlText w:val="%1、"/>
      <w:lvlJc w:val="left"/>
      <w:pPr>
        <w:ind w:left="750" w:hanging="510"/>
      </w:pPr>
      <w:rPr>
        <w:rFonts w:hint="default"/>
        <w:lang w:val="en-US"/>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BBC42CE"/>
    <w:multiLevelType w:val="hybridMultilevel"/>
    <w:tmpl w:val="03703524"/>
    <w:lvl w:ilvl="0" w:tplc="AB3E1CB0">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DB674F9"/>
    <w:multiLevelType w:val="hybridMultilevel"/>
    <w:tmpl w:val="0318FDD4"/>
    <w:lvl w:ilvl="0" w:tplc="B8B80C94">
      <w:start w:val="1"/>
      <w:numFmt w:val="taiwaneseCountingThousand"/>
      <w:lvlText w:val="（%1）"/>
      <w:lvlJc w:val="left"/>
      <w:pPr>
        <w:ind w:left="1575" w:hanging="855"/>
      </w:pPr>
      <w:rPr>
        <w:rFonts w:ascii="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1E95624A"/>
    <w:multiLevelType w:val="hybridMultilevel"/>
    <w:tmpl w:val="0524752C"/>
    <w:lvl w:ilvl="0" w:tplc="D49638F8">
      <w:start w:val="1"/>
      <w:numFmt w:val="taiwaneseCountingThousand"/>
      <w:lvlText w:val="%1、"/>
      <w:lvlJc w:val="left"/>
      <w:pPr>
        <w:ind w:left="750" w:hanging="51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26001939"/>
    <w:multiLevelType w:val="hybridMultilevel"/>
    <w:tmpl w:val="0A78039C"/>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17523B"/>
    <w:multiLevelType w:val="hybridMultilevel"/>
    <w:tmpl w:val="06229804"/>
    <w:lvl w:ilvl="0" w:tplc="C98821F0">
      <w:start w:val="1"/>
      <w:numFmt w:val="taiwaneseCountingThousand"/>
      <w:lvlText w:val="%1、"/>
      <w:lvlJc w:val="left"/>
      <w:pPr>
        <w:tabs>
          <w:tab w:val="num" w:pos="480"/>
        </w:tabs>
        <w:ind w:left="480" w:hanging="480"/>
      </w:pPr>
      <w:rPr>
        <w:rFonts w:cs="標楷體" w:hint="default"/>
        <w:color w:val="000000"/>
      </w:rPr>
    </w:lvl>
    <w:lvl w:ilvl="1" w:tplc="0409000F">
      <w:start w:val="1"/>
      <w:numFmt w:val="decimal"/>
      <w:lvlText w:val="%2."/>
      <w:lvlJc w:val="left"/>
      <w:pPr>
        <w:tabs>
          <w:tab w:val="num" w:pos="960"/>
        </w:tabs>
        <w:ind w:left="960" w:hanging="480"/>
      </w:pPr>
      <w:rPr>
        <w:rFonts w:hint="default"/>
        <w:color w:val="000000"/>
      </w:rPr>
    </w:lvl>
    <w:lvl w:ilvl="2" w:tplc="3718E70A">
      <w:start w:val="6"/>
      <w:numFmt w:val="taiwaneseCountingThousand"/>
      <w:lvlText w:val="第%3條"/>
      <w:lvlJc w:val="left"/>
      <w:pPr>
        <w:tabs>
          <w:tab w:val="num" w:pos="1920"/>
        </w:tabs>
        <w:ind w:left="1920" w:hanging="960"/>
      </w:pPr>
      <w:rPr>
        <w:rFonts w:cs="標楷體" w:hint="default"/>
        <w:color w:val="00000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7D53FF4"/>
    <w:multiLevelType w:val="hybridMultilevel"/>
    <w:tmpl w:val="83FE31A6"/>
    <w:lvl w:ilvl="0" w:tplc="0DFAB198">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38685122">
      <w:start w:val="1"/>
      <w:numFmt w:val="taiwaneseCountingThousand"/>
      <w:lvlText w:val="（%3）"/>
      <w:lvlJc w:val="left"/>
      <w:pPr>
        <w:ind w:left="1815" w:hanging="855"/>
      </w:pPr>
      <w:rPr>
        <w:rFonts w:hint="default"/>
      </w:rPr>
    </w:lvl>
    <w:lvl w:ilvl="3" w:tplc="23C800DA">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FE19B8"/>
    <w:multiLevelType w:val="hybridMultilevel"/>
    <w:tmpl w:val="683AEB50"/>
    <w:lvl w:ilvl="0" w:tplc="0718A81A">
      <w:start w:val="1"/>
      <w:numFmt w:val="taiwaneseCountingThousand"/>
      <w:lvlText w:val="%1、"/>
      <w:lvlJc w:val="left"/>
      <w:pPr>
        <w:ind w:left="510" w:hanging="510"/>
      </w:pPr>
      <w:rPr>
        <w:rFonts w:hint="default"/>
        <w:lang w:val="en-US"/>
      </w:rPr>
    </w:lvl>
    <w:lvl w:ilvl="1" w:tplc="19485C5C">
      <w:start w:val="1"/>
      <w:numFmt w:val="taiwaneseCountingThousand"/>
      <w:lvlText w:val="%2、"/>
      <w:lvlJc w:val="left"/>
      <w:pPr>
        <w:ind w:left="990" w:hanging="510"/>
      </w:pPr>
      <w:rPr>
        <w:rFonts w:hint="default"/>
      </w:rPr>
    </w:lvl>
    <w:lvl w:ilvl="2" w:tplc="B4E423A4">
      <w:start w:val="1"/>
      <w:numFmt w:val="taiwaneseCountingThousand"/>
      <w:lvlText w:val="%3、"/>
      <w:lvlJc w:val="left"/>
      <w:pPr>
        <w:ind w:left="118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680709"/>
    <w:multiLevelType w:val="hybridMultilevel"/>
    <w:tmpl w:val="1BF62F3C"/>
    <w:lvl w:ilvl="0" w:tplc="74F6A672">
      <w:start w:val="1"/>
      <w:numFmt w:val="taiwaneseCountingThousand"/>
      <w:lvlText w:val="%1、"/>
      <w:lvlJc w:val="left"/>
      <w:pPr>
        <w:ind w:left="750" w:hanging="510"/>
      </w:pPr>
      <w:rPr>
        <w:rFonts w:hint="default"/>
        <w:lang w:val="en-US"/>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4" w15:restartNumberingAfterBreak="0">
    <w:nsid w:val="37A209CD"/>
    <w:multiLevelType w:val="hybridMultilevel"/>
    <w:tmpl w:val="5EA2EF72"/>
    <w:lvl w:ilvl="0" w:tplc="84E248A2">
      <w:start w:val="1"/>
      <w:numFmt w:val="taiwaneseCountingThousand"/>
      <w:lvlText w:val="%1、"/>
      <w:lvlJc w:val="left"/>
      <w:pPr>
        <w:ind w:left="763" w:hanging="480"/>
      </w:pPr>
      <w:rPr>
        <w:rFonts w:eastAsia="新細明體" w:hAnsi="Times New Roman" w:cs="Tahoma"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 w15:restartNumberingAfterBreak="0">
    <w:nsid w:val="3B5C6E6E"/>
    <w:multiLevelType w:val="hybridMultilevel"/>
    <w:tmpl w:val="A720F670"/>
    <w:lvl w:ilvl="0" w:tplc="FD4035A0">
      <w:start w:val="1"/>
      <w:numFmt w:val="taiwaneseCountingThousand"/>
      <w:lvlText w:val="（%1）"/>
      <w:lvlJc w:val="left"/>
      <w:pPr>
        <w:ind w:left="1483" w:hanging="720"/>
      </w:pPr>
      <w:rPr>
        <w:rFonts w:hint="default"/>
      </w:rPr>
    </w:lvl>
    <w:lvl w:ilvl="1" w:tplc="04090019" w:tentative="1">
      <w:start w:val="1"/>
      <w:numFmt w:val="ideographTraditional"/>
      <w:lvlText w:val="%2、"/>
      <w:lvlJc w:val="left"/>
      <w:pPr>
        <w:ind w:left="1723" w:hanging="480"/>
      </w:pPr>
    </w:lvl>
    <w:lvl w:ilvl="2" w:tplc="0409001B" w:tentative="1">
      <w:start w:val="1"/>
      <w:numFmt w:val="lowerRoman"/>
      <w:lvlText w:val="%3."/>
      <w:lvlJc w:val="right"/>
      <w:pPr>
        <w:ind w:left="2203" w:hanging="480"/>
      </w:pPr>
    </w:lvl>
    <w:lvl w:ilvl="3" w:tplc="0409000F" w:tentative="1">
      <w:start w:val="1"/>
      <w:numFmt w:val="decimal"/>
      <w:lvlText w:val="%4."/>
      <w:lvlJc w:val="left"/>
      <w:pPr>
        <w:ind w:left="2683" w:hanging="480"/>
      </w:pPr>
    </w:lvl>
    <w:lvl w:ilvl="4" w:tplc="04090019" w:tentative="1">
      <w:start w:val="1"/>
      <w:numFmt w:val="ideographTraditional"/>
      <w:lvlText w:val="%5、"/>
      <w:lvlJc w:val="left"/>
      <w:pPr>
        <w:ind w:left="3163" w:hanging="480"/>
      </w:pPr>
    </w:lvl>
    <w:lvl w:ilvl="5" w:tplc="0409001B" w:tentative="1">
      <w:start w:val="1"/>
      <w:numFmt w:val="lowerRoman"/>
      <w:lvlText w:val="%6."/>
      <w:lvlJc w:val="right"/>
      <w:pPr>
        <w:ind w:left="3643" w:hanging="480"/>
      </w:pPr>
    </w:lvl>
    <w:lvl w:ilvl="6" w:tplc="0409000F" w:tentative="1">
      <w:start w:val="1"/>
      <w:numFmt w:val="decimal"/>
      <w:lvlText w:val="%7."/>
      <w:lvlJc w:val="left"/>
      <w:pPr>
        <w:ind w:left="4123" w:hanging="480"/>
      </w:pPr>
    </w:lvl>
    <w:lvl w:ilvl="7" w:tplc="04090019" w:tentative="1">
      <w:start w:val="1"/>
      <w:numFmt w:val="ideographTraditional"/>
      <w:lvlText w:val="%8、"/>
      <w:lvlJc w:val="left"/>
      <w:pPr>
        <w:ind w:left="4603" w:hanging="480"/>
      </w:pPr>
    </w:lvl>
    <w:lvl w:ilvl="8" w:tplc="0409001B" w:tentative="1">
      <w:start w:val="1"/>
      <w:numFmt w:val="lowerRoman"/>
      <w:lvlText w:val="%9."/>
      <w:lvlJc w:val="right"/>
      <w:pPr>
        <w:ind w:left="5083" w:hanging="480"/>
      </w:pPr>
    </w:lvl>
  </w:abstractNum>
  <w:abstractNum w:abstractNumId="16" w15:restartNumberingAfterBreak="0">
    <w:nsid w:val="3EC13999"/>
    <w:multiLevelType w:val="hybridMultilevel"/>
    <w:tmpl w:val="FCAACC48"/>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4A071CF"/>
    <w:multiLevelType w:val="hybridMultilevel"/>
    <w:tmpl w:val="AD225D34"/>
    <w:lvl w:ilvl="0" w:tplc="19485C5C">
      <w:start w:val="1"/>
      <w:numFmt w:val="taiwaneseCountingThousand"/>
      <w:lvlText w:val="%1、"/>
      <w:lvlJc w:val="left"/>
      <w:pPr>
        <w:ind w:left="99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4B46A61"/>
    <w:multiLevelType w:val="hybridMultilevel"/>
    <w:tmpl w:val="4EBE535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EBF3AA7"/>
    <w:multiLevelType w:val="hybridMultilevel"/>
    <w:tmpl w:val="2BC6C660"/>
    <w:lvl w:ilvl="0" w:tplc="D3B8B188">
      <w:start w:val="1"/>
      <w:numFmt w:val="taiwaneseCountingThousand"/>
      <w:lvlText w:val="%1、"/>
      <w:lvlJc w:val="left"/>
      <w:pPr>
        <w:ind w:left="763" w:hanging="480"/>
      </w:pPr>
      <w:rPr>
        <w:rFonts w:eastAsia="新細明體" w:hAnsi="Times New Roman" w:cs="Tahoma"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0" w15:restartNumberingAfterBreak="0">
    <w:nsid w:val="4EC07377"/>
    <w:multiLevelType w:val="hybridMultilevel"/>
    <w:tmpl w:val="FCAACC48"/>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F3D2B82"/>
    <w:multiLevelType w:val="hybridMultilevel"/>
    <w:tmpl w:val="3DA66B70"/>
    <w:lvl w:ilvl="0" w:tplc="F69C7912">
      <w:start w:val="1"/>
      <w:numFmt w:val="taiwaneseCountingThousand"/>
      <w:lvlText w:val="%1、"/>
      <w:lvlJc w:val="left"/>
      <w:pPr>
        <w:ind w:left="648" w:hanging="360"/>
      </w:pPr>
      <w:rPr>
        <w:rFonts w:hint="default"/>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22" w15:restartNumberingAfterBreak="0">
    <w:nsid w:val="54A04F8D"/>
    <w:multiLevelType w:val="hybridMultilevel"/>
    <w:tmpl w:val="534CEC42"/>
    <w:lvl w:ilvl="0" w:tplc="0122B22C">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5835722"/>
    <w:multiLevelType w:val="hybridMultilevel"/>
    <w:tmpl w:val="96BAC39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B78618D"/>
    <w:multiLevelType w:val="hybridMultilevel"/>
    <w:tmpl w:val="CCE893CE"/>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E9B258A"/>
    <w:multiLevelType w:val="hybridMultilevel"/>
    <w:tmpl w:val="6C02FC5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65EC4DA6"/>
    <w:multiLevelType w:val="hybridMultilevel"/>
    <w:tmpl w:val="E9A27DA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A2A26CA"/>
    <w:multiLevelType w:val="hybridMultilevel"/>
    <w:tmpl w:val="A7EA3594"/>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0DF733C"/>
    <w:multiLevelType w:val="hybridMultilevel"/>
    <w:tmpl w:val="21168F1C"/>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1FF14D3"/>
    <w:multiLevelType w:val="hybridMultilevel"/>
    <w:tmpl w:val="405A2AC6"/>
    <w:lvl w:ilvl="0" w:tplc="096260F0">
      <w:start w:val="1"/>
      <w:numFmt w:val="taiwaneseCountingThousand"/>
      <w:lvlText w:val="（%1）"/>
      <w:lvlJc w:val="left"/>
      <w:pPr>
        <w:ind w:left="1483" w:hanging="720"/>
      </w:pPr>
      <w:rPr>
        <w:rFonts w:hint="default"/>
      </w:rPr>
    </w:lvl>
    <w:lvl w:ilvl="1" w:tplc="04090019" w:tentative="1">
      <w:start w:val="1"/>
      <w:numFmt w:val="ideographTraditional"/>
      <w:lvlText w:val="%2、"/>
      <w:lvlJc w:val="left"/>
      <w:pPr>
        <w:ind w:left="1723" w:hanging="480"/>
      </w:pPr>
    </w:lvl>
    <w:lvl w:ilvl="2" w:tplc="0409001B" w:tentative="1">
      <w:start w:val="1"/>
      <w:numFmt w:val="lowerRoman"/>
      <w:lvlText w:val="%3."/>
      <w:lvlJc w:val="right"/>
      <w:pPr>
        <w:ind w:left="2203" w:hanging="480"/>
      </w:pPr>
    </w:lvl>
    <w:lvl w:ilvl="3" w:tplc="0409000F" w:tentative="1">
      <w:start w:val="1"/>
      <w:numFmt w:val="decimal"/>
      <w:lvlText w:val="%4."/>
      <w:lvlJc w:val="left"/>
      <w:pPr>
        <w:ind w:left="2683" w:hanging="480"/>
      </w:pPr>
    </w:lvl>
    <w:lvl w:ilvl="4" w:tplc="04090019" w:tentative="1">
      <w:start w:val="1"/>
      <w:numFmt w:val="ideographTraditional"/>
      <w:lvlText w:val="%5、"/>
      <w:lvlJc w:val="left"/>
      <w:pPr>
        <w:ind w:left="3163" w:hanging="480"/>
      </w:pPr>
    </w:lvl>
    <w:lvl w:ilvl="5" w:tplc="0409001B" w:tentative="1">
      <w:start w:val="1"/>
      <w:numFmt w:val="lowerRoman"/>
      <w:lvlText w:val="%6."/>
      <w:lvlJc w:val="right"/>
      <w:pPr>
        <w:ind w:left="3643" w:hanging="480"/>
      </w:pPr>
    </w:lvl>
    <w:lvl w:ilvl="6" w:tplc="0409000F" w:tentative="1">
      <w:start w:val="1"/>
      <w:numFmt w:val="decimal"/>
      <w:lvlText w:val="%7."/>
      <w:lvlJc w:val="left"/>
      <w:pPr>
        <w:ind w:left="4123" w:hanging="480"/>
      </w:pPr>
    </w:lvl>
    <w:lvl w:ilvl="7" w:tplc="04090019" w:tentative="1">
      <w:start w:val="1"/>
      <w:numFmt w:val="ideographTraditional"/>
      <w:lvlText w:val="%8、"/>
      <w:lvlJc w:val="left"/>
      <w:pPr>
        <w:ind w:left="4603" w:hanging="480"/>
      </w:pPr>
    </w:lvl>
    <w:lvl w:ilvl="8" w:tplc="0409001B" w:tentative="1">
      <w:start w:val="1"/>
      <w:numFmt w:val="lowerRoman"/>
      <w:lvlText w:val="%9."/>
      <w:lvlJc w:val="right"/>
      <w:pPr>
        <w:ind w:left="5083" w:hanging="480"/>
      </w:pPr>
    </w:lvl>
  </w:abstractNum>
  <w:abstractNum w:abstractNumId="30" w15:restartNumberingAfterBreak="0">
    <w:nsid w:val="7BBB7BBC"/>
    <w:multiLevelType w:val="hybridMultilevel"/>
    <w:tmpl w:val="BE3A5384"/>
    <w:lvl w:ilvl="0" w:tplc="CF2C6590">
      <w:start w:val="1"/>
      <w:numFmt w:val="taiwaneseCountingThousand"/>
      <w:lvlText w:val="%1、"/>
      <w:lvlJc w:val="left"/>
      <w:pPr>
        <w:ind w:left="0" w:firstLine="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CD434D9"/>
    <w:multiLevelType w:val="hybridMultilevel"/>
    <w:tmpl w:val="534CEC42"/>
    <w:lvl w:ilvl="0" w:tplc="0122B22C">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EC06596"/>
    <w:multiLevelType w:val="hybridMultilevel"/>
    <w:tmpl w:val="2BC6C660"/>
    <w:lvl w:ilvl="0" w:tplc="D3B8B188">
      <w:start w:val="1"/>
      <w:numFmt w:val="taiwaneseCountingThousand"/>
      <w:lvlText w:val="%1、"/>
      <w:lvlJc w:val="left"/>
      <w:pPr>
        <w:ind w:left="763" w:hanging="480"/>
      </w:pPr>
      <w:rPr>
        <w:rFonts w:eastAsia="新細明體" w:hAnsi="Times New Roman" w:cs="Tahoma"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22"/>
  </w:num>
  <w:num w:numId="2">
    <w:abstractNumId w:val="27"/>
  </w:num>
  <w:num w:numId="3">
    <w:abstractNumId w:val="4"/>
  </w:num>
  <w:num w:numId="4">
    <w:abstractNumId w:val="31"/>
  </w:num>
  <w:num w:numId="5">
    <w:abstractNumId w:val="3"/>
  </w:num>
  <w:num w:numId="6">
    <w:abstractNumId w:val="16"/>
  </w:num>
  <w:num w:numId="7">
    <w:abstractNumId w:val="24"/>
  </w:num>
  <w:num w:numId="8">
    <w:abstractNumId w:val="20"/>
  </w:num>
  <w:num w:numId="9">
    <w:abstractNumId w:val="2"/>
  </w:num>
  <w:num w:numId="10">
    <w:abstractNumId w:val="11"/>
  </w:num>
  <w:num w:numId="11">
    <w:abstractNumId w:val="19"/>
  </w:num>
  <w:num w:numId="12">
    <w:abstractNumId w:val="14"/>
  </w:num>
  <w:num w:numId="13">
    <w:abstractNumId w:val="7"/>
  </w:num>
  <w:num w:numId="14">
    <w:abstractNumId w:val="29"/>
  </w:num>
  <w:num w:numId="15">
    <w:abstractNumId w:val="32"/>
  </w:num>
  <w:num w:numId="16">
    <w:abstractNumId w:val="9"/>
  </w:num>
  <w:num w:numId="17">
    <w:abstractNumId w:val="15"/>
  </w:num>
  <w:num w:numId="18">
    <w:abstractNumId w:val="23"/>
  </w:num>
  <w:num w:numId="19">
    <w:abstractNumId w:val="1"/>
  </w:num>
  <w:num w:numId="20">
    <w:abstractNumId w:val="26"/>
  </w:num>
  <w:num w:numId="21">
    <w:abstractNumId w:val="0"/>
  </w:num>
  <w:num w:numId="22">
    <w:abstractNumId w:val="12"/>
  </w:num>
  <w:num w:numId="23">
    <w:abstractNumId w:val="8"/>
  </w:num>
  <w:num w:numId="24">
    <w:abstractNumId w:val="10"/>
  </w:num>
  <w:num w:numId="25">
    <w:abstractNumId w:val="13"/>
  </w:num>
  <w:num w:numId="26">
    <w:abstractNumId w:val="25"/>
  </w:num>
  <w:num w:numId="27">
    <w:abstractNumId w:val="5"/>
  </w:num>
  <w:num w:numId="28">
    <w:abstractNumId w:val="17"/>
  </w:num>
  <w:num w:numId="29">
    <w:abstractNumId w:val="28"/>
  </w:num>
  <w:num w:numId="30">
    <w:abstractNumId w:val="21"/>
  </w:num>
  <w:num w:numId="31">
    <w:abstractNumId w:val="6"/>
  </w:num>
  <w:num w:numId="32">
    <w:abstractNumId w:val="30"/>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11A78"/>
    <w:rsid w:val="00001CE2"/>
    <w:rsid w:val="0000209D"/>
    <w:rsid w:val="000072E2"/>
    <w:rsid w:val="000116CB"/>
    <w:rsid w:val="0001711F"/>
    <w:rsid w:val="000229E6"/>
    <w:rsid w:val="000369E9"/>
    <w:rsid w:val="0004135C"/>
    <w:rsid w:val="00041ECA"/>
    <w:rsid w:val="000425D0"/>
    <w:rsid w:val="00057A69"/>
    <w:rsid w:val="0006161C"/>
    <w:rsid w:val="000640B5"/>
    <w:rsid w:val="000702E7"/>
    <w:rsid w:val="00071919"/>
    <w:rsid w:val="000729F4"/>
    <w:rsid w:val="000735D2"/>
    <w:rsid w:val="00075CEC"/>
    <w:rsid w:val="000822DA"/>
    <w:rsid w:val="0008518C"/>
    <w:rsid w:val="00085FDF"/>
    <w:rsid w:val="00092E82"/>
    <w:rsid w:val="00093054"/>
    <w:rsid w:val="00095DC2"/>
    <w:rsid w:val="000A7D08"/>
    <w:rsid w:val="000B7179"/>
    <w:rsid w:val="000C1F13"/>
    <w:rsid w:val="000D0866"/>
    <w:rsid w:val="000D6D46"/>
    <w:rsid w:val="000E6CCF"/>
    <w:rsid w:val="00101C24"/>
    <w:rsid w:val="001104E0"/>
    <w:rsid w:val="00114A9D"/>
    <w:rsid w:val="00120782"/>
    <w:rsid w:val="00133240"/>
    <w:rsid w:val="00155C73"/>
    <w:rsid w:val="00156CB0"/>
    <w:rsid w:val="00160B5D"/>
    <w:rsid w:val="0016378E"/>
    <w:rsid w:val="00164473"/>
    <w:rsid w:val="0016744B"/>
    <w:rsid w:val="00180404"/>
    <w:rsid w:val="00183A46"/>
    <w:rsid w:val="00187B92"/>
    <w:rsid w:val="00193A06"/>
    <w:rsid w:val="001A0BAD"/>
    <w:rsid w:val="001B1AFD"/>
    <w:rsid w:val="001B6300"/>
    <w:rsid w:val="001C34F5"/>
    <w:rsid w:val="001D5E5C"/>
    <w:rsid w:val="001E032B"/>
    <w:rsid w:val="001E0C2E"/>
    <w:rsid w:val="001E3BBE"/>
    <w:rsid w:val="001F0AE0"/>
    <w:rsid w:val="001F2189"/>
    <w:rsid w:val="001F36FC"/>
    <w:rsid w:val="001F4AEC"/>
    <w:rsid w:val="001F5F15"/>
    <w:rsid w:val="00205470"/>
    <w:rsid w:val="00210404"/>
    <w:rsid w:val="00211F90"/>
    <w:rsid w:val="00212B9B"/>
    <w:rsid w:val="002137AE"/>
    <w:rsid w:val="00220151"/>
    <w:rsid w:val="00226291"/>
    <w:rsid w:val="00226323"/>
    <w:rsid w:val="002344B5"/>
    <w:rsid w:val="002408A5"/>
    <w:rsid w:val="002413CA"/>
    <w:rsid w:val="00241A03"/>
    <w:rsid w:val="00247CBB"/>
    <w:rsid w:val="00252F69"/>
    <w:rsid w:val="00255F25"/>
    <w:rsid w:val="00260A69"/>
    <w:rsid w:val="00260BF3"/>
    <w:rsid w:val="0026174A"/>
    <w:rsid w:val="00261AD4"/>
    <w:rsid w:val="00264A39"/>
    <w:rsid w:val="0026756C"/>
    <w:rsid w:val="00267B83"/>
    <w:rsid w:val="00282F40"/>
    <w:rsid w:val="00285E6F"/>
    <w:rsid w:val="0029042C"/>
    <w:rsid w:val="002952CF"/>
    <w:rsid w:val="00295B74"/>
    <w:rsid w:val="00296BFB"/>
    <w:rsid w:val="002A0B38"/>
    <w:rsid w:val="002A10B3"/>
    <w:rsid w:val="002A6457"/>
    <w:rsid w:val="002B12A4"/>
    <w:rsid w:val="002C20B6"/>
    <w:rsid w:val="002D137E"/>
    <w:rsid w:val="002E36F2"/>
    <w:rsid w:val="002E36FE"/>
    <w:rsid w:val="002E555A"/>
    <w:rsid w:val="002E64E1"/>
    <w:rsid w:val="00303599"/>
    <w:rsid w:val="00303A8A"/>
    <w:rsid w:val="00314021"/>
    <w:rsid w:val="0031541D"/>
    <w:rsid w:val="00322C74"/>
    <w:rsid w:val="003237B4"/>
    <w:rsid w:val="003249E4"/>
    <w:rsid w:val="00331478"/>
    <w:rsid w:val="00331823"/>
    <w:rsid w:val="003428EA"/>
    <w:rsid w:val="00345413"/>
    <w:rsid w:val="00345E78"/>
    <w:rsid w:val="00352242"/>
    <w:rsid w:val="0036237C"/>
    <w:rsid w:val="00365C48"/>
    <w:rsid w:val="00370426"/>
    <w:rsid w:val="00377DEA"/>
    <w:rsid w:val="00391D0C"/>
    <w:rsid w:val="00394251"/>
    <w:rsid w:val="003979DB"/>
    <w:rsid w:val="003A1AEC"/>
    <w:rsid w:val="003B3995"/>
    <w:rsid w:val="003B48A6"/>
    <w:rsid w:val="003C1321"/>
    <w:rsid w:val="003C2ED8"/>
    <w:rsid w:val="003D1D27"/>
    <w:rsid w:val="003D2B06"/>
    <w:rsid w:val="003D35D3"/>
    <w:rsid w:val="003E17F0"/>
    <w:rsid w:val="003E3906"/>
    <w:rsid w:val="003E48B3"/>
    <w:rsid w:val="003E4DBA"/>
    <w:rsid w:val="003F4B91"/>
    <w:rsid w:val="003F5624"/>
    <w:rsid w:val="004009E5"/>
    <w:rsid w:val="00401729"/>
    <w:rsid w:val="00402805"/>
    <w:rsid w:val="004075B1"/>
    <w:rsid w:val="00411A78"/>
    <w:rsid w:val="004158DB"/>
    <w:rsid w:val="0042004A"/>
    <w:rsid w:val="004207D4"/>
    <w:rsid w:val="004223FD"/>
    <w:rsid w:val="00424076"/>
    <w:rsid w:val="00426792"/>
    <w:rsid w:val="00427B6C"/>
    <w:rsid w:val="00427E2B"/>
    <w:rsid w:val="00430BDA"/>
    <w:rsid w:val="00431474"/>
    <w:rsid w:val="00431983"/>
    <w:rsid w:val="00435B07"/>
    <w:rsid w:val="00443DA7"/>
    <w:rsid w:val="00450B2C"/>
    <w:rsid w:val="00451280"/>
    <w:rsid w:val="00454B63"/>
    <w:rsid w:val="00461E2F"/>
    <w:rsid w:val="00462B6E"/>
    <w:rsid w:val="00462D67"/>
    <w:rsid w:val="00463421"/>
    <w:rsid w:val="004707FC"/>
    <w:rsid w:val="0047637A"/>
    <w:rsid w:val="004906D3"/>
    <w:rsid w:val="00492BED"/>
    <w:rsid w:val="00495FE0"/>
    <w:rsid w:val="004A1C73"/>
    <w:rsid w:val="004A5DA9"/>
    <w:rsid w:val="004B28C2"/>
    <w:rsid w:val="004C089C"/>
    <w:rsid w:val="004C1419"/>
    <w:rsid w:val="004C5886"/>
    <w:rsid w:val="004C6DFD"/>
    <w:rsid w:val="004D0A50"/>
    <w:rsid w:val="004D116C"/>
    <w:rsid w:val="004D18EF"/>
    <w:rsid w:val="004D18F7"/>
    <w:rsid w:val="004E19FF"/>
    <w:rsid w:val="004E6895"/>
    <w:rsid w:val="004F0C51"/>
    <w:rsid w:val="004F507C"/>
    <w:rsid w:val="004F7C2D"/>
    <w:rsid w:val="0050159F"/>
    <w:rsid w:val="0050431E"/>
    <w:rsid w:val="00504DF6"/>
    <w:rsid w:val="00530563"/>
    <w:rsid w:val="00536D8B"/>
    <w:rsid w:val="0054281E"/>
    <w:rsid w:val="00542ED7"/>
    <w:rsid w:val="0054694E"/>
    <w:rsid w:val="00554788"/>
    <w:rsid w:val="00561534"/>
    <w:rsid w:val="00564F98"/>
    <w:rsid w:val="005666EF"/>
    <w:rsid w:val="00567112"/>
    <w:rsid w:val="00567FF2"/>
    <w:rsid w:val="00570CEC"/>
    <w:rsid w:val="00574ADC"/>
    <w:rsid w:val="005752C1"/>
    <w:rsid w:val="005836FB"/>
    <w:rsid w:val="005850E3"/>
    <w:rsid w:val="005867EB"/>
    <w:rsid w:val="00597BE2"/>
    <w:rsid w:val="005A1CE3"/>
    <w:rsid w:val="005A67D2"/>
    <w:rsid w:val="005A6BB0"/>
    <w:rsid w:val="005B4D46"/>
    <w:rsid w:val="005C041F"/>
    <w:rsid w:val="005C2F7D"/>
    <w:rsid w:val="005D23BB"/>
    <w:rsid w:val="005D371B"/>
    <w:rsid w:val="005D5FEF"/>
    <w:rsid w:val="005D6940"/>
    <w:rsid w:val="005E297F"/>
    <w:rsid w:val="005F1B11"/>
    <w:rsid w:val="005F2B3E"/>
    <w:rsid w:val="005F6619"/>
    <w:rsid w:val="005F6917"/>
    <w:rsid w:val="005F6B77"/>
    <w:rsid w:val="00604642"/>
    <w:rsid w:val="006129DA"/>
    <w:rsid w:val="0061478F"/>
    <w:rsid w:val="00624659"/>
    <w:rsid w:val="006279BD"/>
    <w:rsid w:val="00627D7D"/>
    <w:rsid w:val="00631EA9"/>
    <w:rsid w:val="006327F9"/>
    <w:rsid w:val="00634EE4"/>
    <w:rsid w:val="0064079E"/>
    <w:rsid w:val="00647DDB"/>
    <w:rsid w:val="00651776"/>
    <w:rsid w:val="00651FF5"/>
    <w:rsid w:val="00660A55"/>
    <w:rsid w:val="00665310"/>
    <w:rsid w:val="0067448E"/>
    <w:rsid w:val="006855A8"/>
    <w:rsid w:val="0069021E"/>
    <w:rsid w:val="00694A39"/>
    <w:rsid w:val="00696715"/>
    <w:rsid w:val="006970AD"/>
    <w:rsid w:val="006A1D88"/>
    <w:rsid w:val="006A3135"/>
    <w:rsid w:val="006A6A5D"/>
    <w:rsid w:val="006B318A"/>
    <w:rsid w:val="006B79EF"/>
    <w:rsid w:val="006C60AB"/>
    <w:rsid w:val="006D1287"/>
    <w:rsid w:val="006D422A"/>
    <w:rsid w:val="006E2C18"/>
    <w:rsid w:val="006E2DA1"/>
    <w:rsid w:val="006E7550"/>
    <w:rsid w:val="006F7069"/>
    <w:rsid w:val="00705EBA"/>
    <w:rsid w:val="007064C1"/>
    <w:rsid w:val="007122B0"/>
    <w:rsid w:val="00713E15"/>
    <w:rsid w:val="007146A0"/>
    <w:rsid w:val="007204B8"/>
    <w:rsid w:val="007208A6"/>
    <w:rsid w:val="007245F7"/>
    <w:rsid w:val="00724BFE"/>
    <w:rsid w:val="007276CF"/>
    <w:rsid w:val="007278A7"/>
    <w:rsid w:val="00732723"/>
    <w:rsid w:val="00740DE6"/>
    <w:rsid w:val="00741832"/>
    <w:rsid w:val="00742D58"/>
    <w:rsid w:val="00745C81"/>
    <w:rsid w:val="00753E24"/>
    <w:rsid w:val="007545A1"/>
    <w:rsid w:val="00755BE4"/>
    <w:rsid w:val="00757A0C"/>
    <w:rsid w:val="00765076"/>
    <w:rsid w:val="007669A3"/>
    <w:rsid w:val="00770D5F"/>
    <w:rsid w:val="0077230C"/>
    <w:rsid w:val="00773096"/>
    <w:rsid w:val="007757B6"/>
    <w:rsid w:val="00775899"/>
    <w:rsid w:val="00791DAB"/>
    <w:rsid w:val="007926B7"/>
    <w:rsid w:val="007934A5"/>
    <w:rsid w:val="0079527D"/>
    <w:rsid w:val="00796173"/>
    <w:rsid w:val="00796BAE"/>
    <w:rsid w:val="007B54DB"/>
    <w:rsid w:val="007B6130"/>
    <w:rsid w:val="007B657B"/>
    <w:rsid w:val="007B6BC4"/>
    <w:rsid w:val="007B730C"/>
    <w:rsid w:val="007C1B90"/>
    <w:rsid w:val="007C33CC"/>
    <w:rsid w:val="007C3741"/>
    <w:rsid w:val="007C5D43"/>
    <w:rsid w:val="007D5511"/>
    <w:rsid w:val="007E27A8"/>
    <w:rsid w:val="007E6EA7"/>
    <w:rsid w:val="007F47E4"/>
    <w:rsid w:val="00806082"/>
    <w:rsid w:val="00814FC5"/>
    <w:rsid w:val="0082042B"/>
    <w:rsid w:val="0082112C"/>
    <w:rsid w:val="00821C5F"/>
    <w:rsid w:val="008337CD"/>
    <w:rsid w:val="00834BA2"/>
    <w:rsid w:val="00836FB8"/>
    <w:rsid w:val="00840156"/>
    <w:rsid w:val="0084130B"/>
    <w:rsid w:val="00843359"/>
    <w:rsid w:val="008437B9"/>
    <w:rsid w:val="00844567"/>
    <w:rsid w:val="008464D9"/>
    <w:rsid w:val="008518A7"/>
    <w:rsid w:val="008545BB"/>
    <w:rsid w:val="00854A44"/>
    <w:rsid w:val="00865DEC"/>
    <w:rsid w:val="008701B2"/>
    <w:rsid w:val="0087272E"/>
    <w:rsid w:val="00872C23"/>
    <w:rsid w:val="008776BB"/>
    <w:rsid w:val="00882CC1"/>
    <w:rsid w:val="00884BD6"/>
    <w:rsid w:val="008911E0"/>
    <w:rsid w:val="00891B0F"/>
    <w:rsid w:val="008B1523"/>
    <w:rsid w:val="008B3682"/>
    <w:rsid w:val="008B440A"/>
    <w:rsid w:val="008C0041"/>
    <w:rsid w:val="008D2280"/>
    <w:rsid w:val="008D7CF4"/>
    <w:rsid w:val="008E1486"/>
    <w:rsid w:val="008E155C"/>
    <w:rsid w:val="008E2381"/>
    <w:rsid w:val="008E356C"/>
    <w:rsid w:val="008E5F38"/>
    <w:rsid w:val="008E6C7A"/>
    <w:rsid w:val="008E778D"/>
    <w:rsid w:val="008F2306"/>
    <w:rsid w:val="008F5405"/>
    <w:rsid w:val="008F78E9"/>
    <w:rsid w:val="0090595A"/>
    <w:rsid w:val="0090630B"/>
    <w:rsid w:val="009064F0"/>
    <w:rsid w:val="0091168F"/>
    <w:rsid w:val="00916367"/>
    <w:rsid w:val="00920CB6"/>
    <w:rsid w:val="0092233E"/>
    <w:rsid w:val="00922562"/>
    <w:rsid w:val="009314B8"/>
    <w:rsid w:val="009365FD"/>
    <w:rsid w:val="009422EB"/>
    <w:rsid w:val="00942C9F"/>
    <w:rsid w:val="009437FC"/>
    <w:rsid w:val="00944912"/>
    <w:rsid w:val="00944DE1"/>
    <w:rsid w:val="00947150"/>
    <w:rsid w:val="009531CE"/>
    <w:rsid w:val="00961A01"/>
    <w:rsid w:val="00961A88"/>
    <w:rsid w:val="00965A52"/>
    <w:rsid w:val="00967431"/>
    <w:rsid w:val="00973AC8"/>
    <w:rsid w:val="00974B9C"/>
    <w:rsid w:val="00977A68"/>
    <w:rsid w:val="00981337"/>
    <w:rsid w:val="00984CDD"/>
    <w:rsid w:val="00987CD2"/>
    <w:rsid w:val="009907C3"/>
    <w:rsid w:val="00995215"/>
    <w:rsid w:val="0099760C"/>
    <w:rsid w:val="009A59D2"/>
    <w:rsid w:val="009A5D87"/>
    <w:rsid w:val="009B02B5"/>
    <w:rsid w:val="009B42DE"/>
    <w:rsid w:val="009B6870"/>
    <w:rsid w:val="009C2C8B"/>
    <w:rsid w:val="009C338C"/>
    <w:rsid w:val="009C4262"/>
    <w:rsid w:val="009D0233"/>
    <w:rsid w:val="009D3958"/>
    <w:rsid w:val="009D4086"/>
    <w:rsid w:val="009D76A8"/>
    <w:rsid w:val="009E07D3"/>
    <w:rsid w:val="009E3478"/>
    <w:rsid w:val="009E7E14"/>
    <w:rsid w:val="009F0E22"/>
    <w:rsid w:val="009F68FA"/>
    <w:rsid w:val="00A0462D"/>
    <w:rsid w:val="00A0542D"/>
    <w:rsid w:val="00A12A68"/>
    <w:rsid w:val="00A14C2E"/>
    <w:rsid w:val="00A2320F"/>
    <w:rsid w:val="00A23AB3"/>
    <w:rsid w:val="00A256C7"/>
    <w:rsid w:val="00A26B5F"/>
    <w:rsid w:val="00A27924"/>
    <w:rsid w:val="00A344DC"/>
    <w:rsid w:val="00A37F2D"/>
    <w:rsid w:val="00A40841"/>
    <w:rsid w:val="00A41CF7"/>
    <w:rsid w:val="00A544F9"/>
    <w:rsid w:val="00A56C6B"/>
    <w:rsid w:val="00A81932"/>
    <w:rsid w:val="00A81B3D"/>
    <w:rsid w:val="00A8310E"/>
    <w:rsid w:val="00AA3718"/>
    <w:rsid w:val="00AB27D5"/>
    <w:rsid w:val="00AB37AC"/>
    <w:rsid w:val="00AC087A"/>
    <w:rsid w:val="00AC0AD4"/>
    <w:rsid w:val="00AD2B03"/>
    <w:rsid w:val="00AD6CDE"/>
    <w:rsid w:val="00AD764B"/>
    <w:rsid w:val="00AE3FB6"/>
    <w:rsid w:val="00AE5D39"/>
    <w:rsid w:val="00AE6738"/>
    <w:rsid w:val="00AE6CFA"/>
    <w:rsid w:val="00AF115C"/>
    <w:rsid w:val="00AF1527"/>
    <w:rsid w:val="00AF4B32"/>
    <w:rsid w:val="00AF6AFC"/>
    <w:rsid w:val="00B004BC"/>
    <w:rsid w:val="00B04234"/>
    <w:rsid w:val="00B057EC"/>
    <w:rsid w:val="00B17A60"/>
    <w:rsid w:val="00B214BE"/>
    <w:rsid w:val="00B23862"/>
    <w:rsid w:val="00B33DC0"/>
    <w:rsid w:val="00B41FD9"/>
    <w:rsid w:val="00B439A4"/>
    <w:rsid w:val="00B44116"/>
    <w:rsid w:val="00B47211"/>
    <w:rsid w:val="00B47248"/>
    <w:rsid w:val="00B50D8D"/>
    <w:rsid w:val="00B50FD7"/>
    <w:rsid w:val="00B52B3D"/>
    <w:rsid w:val="00B5664B"/>
    <w:rsid w:val="00B60F0B"/>
    <w:rsid w:val="00B621DF"/>
    <w:rsid w:val="00B63E68"/>
    <w:rsid w:val="00B74BF5"/>
    <w:rsid w:val="00B75968"/>
    <w:rsid w:val="00B77BD1"/>
    <w:rsid w:val="00B801A6"/>
    <w:rsid w:val="00B85205"/>
    <w:rsid w:val="00B85235"/>
    <w:rsid w:val="00B9112E"/>
    <w:rsid w:val="00B94DA9"/>
    <w:rsid w:val="00B957C4"/>
    <w:rsid w:val="00B97E73"/>
    <w:rsid w:val="00BA1A0B"/>
    <w:rsid w:val="00BA5221"/>
    <w:rsid w:val="00BB556A"/>
    <w:rsid w:val="00BB64CE"/>
    <w:rsid w:val="00BB73E7"/>
    <w:rsid w:val="00BC1714"/>
    <w:rsid w:val="00BC1CD0"/>
    <w:rsid w:val="00BC4B0D"/>
    <w:rsid w:val="00BC52D4"/>
    <w:rsid w:val="00BC6AB8"/>
    <w:rsid w:val="00BC6C49"/>
    <w:rsid w:val="00BD2E33"/>
    <w:rsid w:val="00BD355E"/>
    <w:rsid w:val="00BE01BA"/>
    <w:rsid w:val="00BE5E04"/>
    <w:rsid w:val="00BE7183"/>
    <w:rsid w:val="00BF09E2"/>
    <w:rsid w:val="00BF0E9B"/>
    <w:rsid w:val="00BF3970"/>
    <w:rsid w:val="00C01331"/>
    <w:rsid w:val="00C06246"/>
    <w:rsid w:val="00C12015"/>
    <w:rsid w:val="00C12214"/>
    <w:rsid w:val="00C13A43"/>
    <w:rsid w:val="00C1413D"/>
    <w:rsid w:val="00C15E11"/>
    <w:rsid w:val="00C17109"/>
    <w:rsid w:val="00C17891"/>
    <w:rsid w:val="00C306E6"/>
    <w:rsid w:val="00C344B6"/>
    <w:rsid w:val="00C34D70"/>
    <w:rsid w:val="00C412A2"/>
    <w:rsid w:val="00C44B55"/>
    <w:rsid w:val="00C51337"/>
    <w:rsid w:val="00C52F23"/>
    <w:rsid w:val="00C540AC"/>
    <w:rsid w:val="00C552C8"/>
    <w:rsid w:val="00C55BE5"/>
    <w:rsid w:val="00C57CD7"/>
    <w:rsid w:val="00C62A9F"/>
    <w:rsid w:val="00C62BAF"/>
    <w:rsid w:val="00C62FEF"/>
    <w:rsid w:val="00C669D6"/>
    <w:rsid w:val="00C72986"/>
    <w:rsid w:val="00C75FA0"/>
    <w:rsid w:val="00C8527F"/>
    <w:rsid w:val="00C86F6C"/>
    <w:rsid w:val="00C94112"/>
    <w:rsid w:val="00CA3235"/>
    <w:rsid w:val="00CA661E"/>
    <w:rsid w:val="00CC06D4"/>
    <w:rsid w:val="00CC378C"/>
    <w:rsid w:val="00CC37F7"/>
    <w:rsid w:val="00CC6649"/>
    <w:rsid w:val="00CC6B94"/>
    <w:rsid w:val="00CC6FFD"/>
    <w:rsid w:val="00CD167D"/>
    <w:rsid w:val="00CD6490"/>
    <w:rsid w:val="00CE2094"/>
    <w:rsid w:val="00CE2431"/>
    <w:rsid w:val="00CE634D"/>
    <w:rsid w:val="00CE71EA"/>
    <w:rsid w:val="00CF3493"/>
    <w:rsid w:val="00CF684B"/>
    <w:rsid w:val="00CF69B0"/>
    <w:rsid w:val="00CF7351"/>
    <w:rsid w:val="00D001F6"/>
    <w:rsid w:val="00D035EB"/>
    <w:rsid w:val="00D10E81"/>
    <w:rsid w:val="00D171CE"/>
    <w:rsid w:val="00D17FF0"/>
    <w:rsid w:val="00D206FB"/>
    <w:rsid w:val="00D20DA6"/>
    <w:rsid w:val="00D259D4"/>
    <w:rsid w:val="00D26AA1"/>
    <w:rsid w:val="00D27808"/>
    <w:rsid w:val="00D31849"/>
    <w:rsid w:val="00D333C2"/>
    <w:rsid w:val="00D346C1"/>
    <w:rsid w:val="00D35407"/>
    <w:rsid w:val="00D52436"/>
    <w:rsid w:val="00D545CF"/>
    <w:rsid w:val="00D55333"/>
    <w:rsid w:val="00D57E77"/>
    <w:rsid w:val="00D6258F"/>
    <w:rsid w:val="00D7568B"/>
    <w:rsid w:val="00D77589"/>
    <w:rsid w:val="00D81EE8"/>
    <w:rsid w:val="00D94C0A"/>
    <w:rsid w:val="00DA1954"/>
    <w:rsid w:val="00DA3355"/>
    <w:rsid w:val="00DB07F6"/>
    <w:rsid w:val="00DB65D3"/>
    <w:rsid w:val="00DB6856"/>
    <w:rsid w:val="00DD4099"/>
    <w:rsid w:val="00DD6102"/>
    <w:rsid w:val="00DE3AFA"/>
    <w:rsid w:val="00DF0D6D"/>
    <w:rsid w:val="00DF1D08"/>
    <w:rsid w:val="00DF1F55"/>
    <w:rsid w:val="00E0092E"/>
    <w:rsid w:val="00E020B4"/>
    <w:rsid w:val="00E10B2F"/>
    <w:rsid w:val="00E11916"/>
    <w:rsid w:val="00E12F52"/>
    <w:rsid w:val="00E139AD"/>
    <w:rsid w:val="00E202DA"/>
    <w:rsid w:val="00E30891"/>
    <w:rsid w:val="00E32B14"/>
    <w:rsid w:val="00E33D2F"/>
    <w:rsid w:val="00E400E5"/>
    <w:rsid w:val="00E40612"/>
    <w:rsid w:val="00E45ADA"/>
    <w:rsid w:val="00E47CA8"/>
    <w:rsid w:val="00E50C11"/>
    <w:rsid w:val="00E53E3A"/>
    <w:rsid w:val="00E93AA1"/>
    <w:rsid w:val="00E953A8"/>
    <w:rsid w:val="00E95905"/>
    <w:rsid w:val="00E97362"/>
    <w:rsid w:val="00E97ABF"/>
    <w:rsid w:val="00EA6408"/>
    <w:rsid w:val="00EB0CE8"/>
    <w:rsid w:val="00EB1C15"/>
    <w:rsid w:val="00EB33B1"/>
    <w:rsid w:val="00EB3990"/>
    <w:rsid w:val="00EB5909"/>
    <w:rsid w:val="00EC6336"/>
    <w:rsid w:val="00EC70C8"/>
    <w:rsid w:val="00EC7243"/>
    <w:rsid w:val="00EC7826"/>
    <w:rsid w:val="00ED6F88"/>
    <w:rsid w:val="00EE1FE4"/>
    <w:rsid w:val="00EE36F6"/>
    <w:rsid w:val="00EF0147"/>
    <w:rsid w:val="00EF7A88"/>
    <w:rsid w:val="00F00B93"/>
    <w:rsid w:val="00F01DD1"/>
    <w:rsid w:val="00F05912"/>
    <w:rsid w:val="00F06906"/>
    <w:rsid w:val="00F3201A"/>
    <w:rsid w:val="00F34115"/>
    <w:rsid w:val="00F3783E"/>
    <w:rsid w:val="00F428E5"/>
    <w:rsid w:val="00F46ED3"/>
    <w:rsid w:val="00F54EA5"/>
    <w:rsid w:val="00F63089"/>
    <w:rsid w:val="00F645EC"/>
    <w:rsid w:val="00F64F01"/>
    <w:rsid w:val="00F76522"/>
    <w:rsid w:val="00F77C69"/>
    <w:rsid w:val="00F82696"/>
    <w:rsid w:val="00F85B48"/>
    <w:rsid w:val="00F85C5E"/>
    <w:rsid w:val="00F94485"/>
    <w:rsid w:val="00F96116"/>
    <w:rsid w:val="00FA5122"/>
    <w:rsid w:val="00FB1BA2"/>
    <w:rsid w:val="00FB4DDC"/>
    <w:rsid w:val="00FB6E8D"/>
    <w:rsid w:val="00FC4080"/>
    <w:rsid w:val="00FC488F"/>
    <w:rsid w:val="00FF26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FB0C16E-1C13-4BE8-8F5A-914BAD52B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1B90"/>
    <w:pPr>
      <w:widowControl w:val="0"/>
      <w:spacing w:line="400" w:lineRule="exact"/>
      <w:ind w:left="1701"/>
      <w:jc w:val="both"/>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411A78"/>
    <w:pPr>
      <w:spacing w:line="240" w:lineRule="auto"/>
      <w:ind w:left="283" w:hangingChars="118" w:hanging="283"/>
    </w:pPr>
    <w:rPr>
      <w:rFonts w:ascii="標楷體" w:eastAsia="標楷體" w:hAnsi="標楷體"/>
      <w:color w:val="000000"/>
      <w:szCs w:val="24"/>
    </w:rPr>
  </w:style>
  <w:style w:type="paragraph" w:styleId="a4">
    <w:name w:val="No Spacing"/>
    <w:uiPriority w:val="1"/>
    <w:qFormat/>
    <w:rsid w:val="00411A78"/>
    <w:pPr>
      <w:widowControl w:val="0"/>
    </w:pPr>
    <w:rPr>
      <w:rFonts w:ascii="Times New Roman" w:hAnsi="Times New Roman"/>
      <w:kern w:val="2"/>
      <w:sz w:val="24"/>
      <w:szCs w:val="24"/>
    </w:rPr>
  </w:style>
  <w:style w:type="paragraph" w:styleId="a5">
    <w:name w:val="header"/>
    <w:basedOn w:val="a"/>
    <w:link w:val="a6"/>
    <w:uiPriority w:val="99"/>
    <w:unhideWhenUsed/>
    <w:rsid w:val="005A67D2"/>
    <w:pPr>
      <w:tabs>
        <w:tab w:val="center" w:pos="4153"/>
        <w:tab w:val="right" w:pos="8306"/>
      </w:tabs>
      <w:snapToGrid w:val="0"/>
    </w:pPr>
    <w:rPr>
      <w:sz w:val="20"/>
      <w:szCs w:val="20"/>
    </w:rPr>
  </w:style>
  <w:style w:type="character" w:customStyle="1" w:styleId="a6">
    <w:name w:val="頁首 字元"/>
    <w:link w:val="a5"/>
    <w:uiPriority w:val="99"/>
    <w:rsid w:val="005A67D2"/>
    <w:rPr>
      <w:sz w:val="20"/>
      <w:szCs w:val="20"/>
    </w:rPr>
  </w:style>
  <w:style w:type="paragraph" w:styleId="a7">
    <w:name w:val="footer"/>
    <w:basedOn w:val="a"/>
    <w:link w:val="a8"/>
    <w:uiPriority w:val="99"/>
    <w:unhideWhenUsed/>
    <w:rsid w:val="005A67D2"/>
    <w:pPr>
      <w:tabs>
        <w:tab w:val="center" w:pos="4153"/>
        <w:tab w:val="right" w:pos="8306"/>
      </w:tabs>
      <w:snapToGrid w:val="0"/>
    </w:pPr>
    <w:rPr>
      <w:sz w:val="20"/>
      <w:szCs w:val="20"/>
    </w:rPr>
  </w:style>
  <w:style w:type="character" w:customStyle="1" w:styleId="a8">
    <w:name w:val="頁尾 字元"/>
    <w:link w:val="a7"/>
    <w:uiPriority w:val="99"/>
    <w:rsid w:val="005A67D2"/>
    <w:rPr>
      <w:sz w:val="20"/>
      <w:szCs w:val="20"/>
    </w:rPr>
  </w:style>
  <w:style w:type="character" w:styleId="a9">
    <w:name w:val="annotation reference"/>
    <w:uiPriority w:val="99"/>
    <w:semiHidden/>
    <w:unhideWhenUsed/>
    <w:rsid w:val="00D346C1"/>
    <w:rPr>
      <w:sz w:val="18"/>
      <w:szCs w:val="18"/>
    </w:rPr>
  </w:style>
  <w:style w:type="paragraph" w:styleId="aa">
    <w:name w:val="annotation text"/>
    <w:basedOn w:val="a"/>
    <w:link w:val="ab"/>
    <w:uiPriority w:val="99"/>
    <w:semiHidden/>
    <w:unhideWhenUsed/>
    <w:rsid w:val="00D346C1"/>
    <w:pPr>
      <w:jc w:val="left"/>
    </w:pPr>
  </w:style>
  <w:style w:type="character" w:customStyle="1" w:styleId="ab">
    <w:name w:val="註解文字 字元"/>
    <w:basedOn w:val="a0"/>
    <w:link w:val="aa"/>
    <w:uiPriority w:val="99"/>
    <w:semiHidden/>
    <w:rsid w:val="00D346C1"/>
  </w:style>
  <w:style w:type="paragraph" w:styleId="ac">
    <w:name w:val="annotation subject"/>
    <w:basedOn w:val="aa"/>
    <w:next w:val="aa"/>
    <w:link w:val="ad"/>
    <w:uiPriority w:val="99"/>
    <w:semiHidden/>
    <w:unhideWhenUsed/>
    <w:rsid w:val="00D346C1"/>
    <w:rPr>
      <w:b/>
      <w:bCs/>
    </w:rPr>
  </w:style>
  <w:style w:type="character" w:customStyle="1" w:styleId="ad">
    <w:name w:val="註解主旨 字元"/>
    <w:link w:val="ac"/>
    <w:uiPriority w:val="99"/>
    <w:semiHidden/>
    <w:rsid w:val="00D346C1"/>
    <w:rPr>
      <w:b/>
      <w:bCs/>
    </w:rPr>
  </w:style>
  <w:style w:type="paragraph" w:styleId="ae">
    <w:name w:val="Balloon Text"/>
    <w:basedOn w:val="a"/>
    <w:link w:val="af"/>
    <w:uiPriority w:val="99"/>
    <w:semiHidden/>
    <w:unhideWhenUsed/>
    <w:rsid w:val="00D346C1"/>
    <w:pPr>
      <w:spacing w:line="240" w:lineRule="auto"/>
    </w:pPr>
    <w:rPr>
      <w:rFonts w:ascii="Cambria" w:hAnsi="Cambria"/>
      <w:sz w:val="18"/>
      <w:szCs w:val="18"/>
    </w:rPr>
  </w:style>
  <w:style w:type="character" w:customStyle="1" w:styleId="af">
    <w:name w:val="註解方塊文字 字元"/>
    <w:link w:val="ae"/>
    <w:uiPriority w:val="99"/>
    <w:semiHidden/>
    <w:rsid w:val="00D346C1"/>
    <w:rPr>
      <w:rFonts w:ascii="Cambria" w:eastAsia="新細明體" w:hAnsi="Cambria" w:cs="Times New Roman"/>
      <w:sz w:val="18"/>
      <w:szCs w:val="18"/>
    </w:rPr>
  </w:style>
  <w:style w:type="character" w:customStyle="1" w:styleId="class30">
    <w:name w:val="class30"/>
    <w:basedOn w:val="a0"/>
    <w:rsid w:val="005F2B3E"/>
  </w:style>
  <w:style w:type="paragraph" w:customStyle="1" w:styleId="Standard">
    <w:name w:val="Standard"/>
    <w:rsid w:val="00370426"/>
    <w:pPr>
      <w:widowControl w:val="0"/>
      <w:suppressAutoHyphens/>
      <w:autoSpaceDN w:val="0"/>
      <w:textAlignment w:val="baseline"/>
    </w:pPr>
    <w:rPr>
      <w:rFonts w:ascii="Times New Roman" w:hAnsi="Times New Roman" w:cs="Tahoma"/>
      <w:kern w:val="3"/>
      <w:sz w:val="24"/>
      <w:szCs w:val="24"/>
      <w:lang w:bidi="zh-TW"/>
    </w:rPr>
  </w:style>
  <w:style w:type="table" w:styleId="af0">
    <w:name w:val="Table Grid"/>
    <w:basedOn w:val="a1"/>
    <w:rsid w:val="00462B6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字元 字元1 字元 字元 字元 字元 字元 字元 字元 字元 字元 字元"/>
    <w:basedOn w:val="a"/>
    <w:rsid w:val="00462B6E"/>
    <w:pPr>
      <w:widowControl/>
      <w:spacing w:after="160" w:line="240" w:lineRule="exact"/>
      <w:ind w:left="0"/>
      <w:jc w:val="left"/>
    </w:pPr>
    <w:rPr>
      <w:rFonts w:ascii="Tahoma" w:hAnsi="Tahoma"/>
      <w:kern w:val="0"/>
      <w:sz w:val="20"/>
      <w:szCs w:val="20"/>
      <w:lang w:eastAsia="en-US"/>
    </w:rPr>
  </w:style>
  <w:style w:type="paragraph" w:styleId="af1">
    <w:name w:val="List Paragraph"/>
    <w:basedOn w:val="a"/>
    <w:uiPriority w:val="34"/>
    <w:qFormat/>
    <w:rsid w:val="00220151"/>
    <w:pPr>
      <w:spacing w:line="240" w:lineRule="auto"/>
      <w:ind w:leftChars="200" w:left="480"/>
      <w:jc w:val="left"/>
    </w:pPr>
    <w:rPr>
      <w:rFonts w:ascii="Times New Roman" w:hAnsi="Times New Roman"/>
      <w:szCs w:val="24"/>
    </w:rPr>
  </w:style>
  <w:style w:type="character" w:customStyle="1" w:styleId="class16">
    <w:name w:val="class16"/>
    <w:basedOn w:val="a0"/>
    <w:rsid w:val="00E400E5"/>
  </w:style>
  <w:style w:type="character" w:customStyle="1" w:styleId="class75">
    <w:name w:val="class75"/>
    <w:basedOn w:val="a0"/>
    <w:rsid w:val="007276CF"/>
  </w:style>
  <w:style w:type="character" w:customStyle="1" w:styleId="class79">
    <w:name w:val="class79"/>
    <w:basedOn w:val="a0"/>
    <w:rsid w:val="00727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813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85A8CD-D9DD-43A1-BB4D-3C45B7F0F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670</Words>
  <Characters>3819</Characters>
  <Application>Microsoft Office Word</Application>
  <DocSecurity>0</DocSecurity>
  <Lines>31</Lines>
  <Paragraphs>8</Paragraphs>
  <ScaleCrop>false</ScaleCrop>
  <Company>C.M.T</Company>
  <LinksUpToDate>false</LinksUpToDate>
  <CharactersWithSpaces>4481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tccgod</dc:creator>
  <cp:lastModifiedBy>楊雅舒</cp:lastModifiedBy>
  <cp:revision>2</cp:revision>
  <cp:lastPrinted>2019-05-06T00:27:00Z</cp:lastPrinted>
  <dcterms:created xsi:type="dcterms:W3CDTF">2019-05-27T05:55:00Z</dcterms:created>
  <dcterms:modified xsi:type="dcterms:W3CDTF">2019-05-27T05:55:00Z</dcterms:modified>
</cp:coreProperties>
</file>