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4B1" w:rsidRPr="00E5028A" w:rsidRDefault="00BD64B1" w:rsidP="008B77FC">
      <w:pPr>
        <w:pageBreakBefore/>
        <w:snapToGrid w:val="0"/>
        <w:jc w:val="both"/>
        <w:rPr>
          <w:rFonts w:ascii="標楷體" w:eastAsia="標楷體" w:hAnsi="標楷體" w:cs="Times New Roman"/>
          <w:sz w:val="40"/>
          <w:szCs w:val="40"/>
        </w:rPr>
      </w:pPr>
      <w:r w:rsidRPr="00E5028A">
        <w:rPr>
          <w:rFonts w:ascii="標楷體" w:eastAsia="標楷體" w:hAnsi="標楷體" w:cs="Times New Roman" w:hint="eastAsia"/>
          <w:sz w:val="40"/>
          <w:szCs w:val="40"/>
        </w:rPr>
        <w:t>臺中市政府勞工局組織規程</w:t>
      </w:r>
      <w:r w:rsidR="00521AE7" w:rsidRPr="00E5028A">
        <w:rPr>
          <w:rFonts w:ascii="標楷體" w:eastAsia="標楷體" w:hAnsi="標楷體" w:cs="Times New Roman" w:hint="eastAsia"/>
          <w:sz w:val="40"/>
          <w:szCs w:val="40"/>
        </w:rPr>
        <w:t>第三條</w:t>
      </w:r>
      <w:bookmarkStart w:id="0" w:name="_GoBack"/>
      <w:r w:rsidRPr="00E5028A">
        <w:rPr>
          <w:rFonts w:ascii="標楷體" w:eastAsia="標楷體" w:hAnsi="標楷體" w:cs="Times New Roman" w:hint="eastAsia"/>
          <w:sz w:val="40"/>
          <w:szCs w:val="40"/>
        </w:rPr>
        <w:t>修正總說明</w:t>
      </w:r>
      <w:bookmarkEnd w:id="0"/>
    </w:p>
    <w:p w:rsidR="00A9778F" w:rsidRDefault="00EA026F" w:rsidP="005913CA">
      <w:pPr>
        <w:snapToGrid w:val="0"/>
        <w:spacing w:line="460" w:lineRule="exact"/>
        <w:ind w:firstLineChars="200" w:firstLine="560"/>
        <w:jc w:val="both"/>
        <w:rPr>
          <w:rFonts w:ascii="標楷體" w:eastAsia="標楷體" w:hAnsi="標楷體" w:cs="Tahoma"/>
          <w:color w:val="000000" w:themeColor="text1"/>
          <w:kern w:val="0"/>
          <w:sz w:val="28"/>
          <w:szCs w:val="28"/>
          <w:lang w:bidi="hi-IN"/>
        </w:rPr>
      </w:pPr>
      <w:r w:rsidRPr="007F2278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臺中市政府勞工局組織規程，前於九十九年十二月二十五日以府授法規字第○九九○○○○○九三號令訂定，期間歷經四次修正。</w:t>
      </w:r>
      <w:r w:rsidR="00BD64B1" w:rsidRPr="007F2278">
        <w:rPr>
          <w:rFonts w:ascii="標楷體" w:eastAsia="標楷體" w:hAnsi="標楷體" w:cs="Tahoma" w:hint="eastAsia"/>
          <w:color w:val="000000" w:themeColor="text1"/>
          <w:kern w:val="0"/>
          <w:sz w:val="28"/>
          <w:szCs w:val="28"/>
          <w:lang w:val="zh-TW" w:bidi="hi-IN"/>
        </w:rPr>
        <w:t>茲</w:t>
      </w:r>
      <w:r w:rsidR="00BD64B1" w:rsidRPr="007F2278">
        <w:rPr>
          <w:rFonts w:ascii="標楷體" w:eastAsia="標楷體" w:hAnsi="標楷體" w:cs="Tahoma" w:hint="eastAsia"/>
          <w:color w:val="000000" w:themeColor="text1"/>
          <w:kern w:val="0"/>
          <w:sz w:val="28"/>
          <w:szCs w:val="28"/>
          <w:lang w:bidi="hi-IN"/>
        </w:rPr>
        <w:t>為</w:t>
      </w:r>
      <w:r w:rsidR="00585143" w:rsidRPr="007F2278">
        <w:rPr>
          <w:rFonts w:ascii="標楷體" w:eastAsia="標楷體" w:hAnsi="標楷體" w:cs="Tahoma" w:hint="eastAsia"/>
          <w:color w:val="000000" w:themeColor="text1"/>
          <w:kern w:val="0"/>
          <w:sz w:val="28"/>
          <w:szCs w:val="28"/>
          <w:lang w:bidi="hi-IN"/>
        </w:rPr>
        <w:t>落實青秀台中-提昇青年創、就業競爭力之</w:t>
      </w:r>
      <w:r w:rsidR="002F1CBD" w:rsidRPr="007F2278">
        <w:rPr>
          <w:rFonts w:ascii="標楷體" w:eastAsia="標楷體" w:hAnsi="標楷體" w:cs="Tahoma" w:hint="eastAsia"/>
          <w:color w:val="000000" w:themeColor="text1"/>
          <w:kern w:val="0"/>
          <w:sz w:val="28"/>
          <w:szCs w:val="28"/>
          <w:lang w:bidi="hi-IN"/>
        </w:rPr>
        <w:t>政策</w:t>
      </w:r>
      <w:r w:rsidR="00585143" w:rsidRPr="007F2278">
        <w:rPr>
          <w:rFonts w:ascii="標楷體" w:eastAsia="標楷體" w:hAnsi="標楷體" w:cs="Tahoma" w:hint="eastAsia"/>
          <w:color w:val="000000" w:themeColor="text1"/>
          <w:kern w:val="0"/>
          <w:sz w:val="28"/>
          <w:szCs w:val="28"/>
          <w:lang w:bidi="hi-IN"/>
        </w:rPr>
        <w:t>及業務推展</w:t>
      </w:r>
      <w:r w:rsidR="00A9778F">
        <w:rPr>
          <w:rFonts w:ascii="標楷體" w:eastAsia="標楷體" w:hAnsi="標楷體" w:cs="Tahoma" w:hint="eastAsia"/>
          <w:color w:val="000000" w:themeColor="text1"/>
          <w:kern w:val="0"/>
          <w:sz w:val="28"/>
          <w:szCs w:val="28"/>
          <w:lang w:bidi="hi-IN"/>
        </w:rPr>
        <w:t>需要</w:t>
      </w:r>
      <w:r w:rsidR="00096632" w:rsidRPr="00096632">
        <w:rPr>
          <w:rFonts w:ascii="標楷體" w:eastAsia="標楷體" w:hAnsi="標楷體" w:cs="Tahoma" w:hint="eastAsia"/>
          <w:color w:val="000000" w:themeColor="text1"/>
          <w:kern w:val="0"/>
          <w:sz w:val="28"/>
          <w:szCs w:val="28"/>
          <w:lang w:bidi="hi-IN"/>
        </w:rPr>
        <w:t>，於就業安全科增設青年事務股辦理青年就業、青年創業輔導、青年產業職場體驗、青年學生公部門工讀等業務職掌事項；另為統一法制業務主管科室，將法制業務由原勞資關係科調整至綜合規劃科。爰修正臺中市政府勞工局組織規程第三條勞資關係科、綜合規劃科及就業安全科業務職掌事項。</w:t>
      </w:r>
    </w:p>
    <w:p w:rsidR="00BA7538" w:rsidRPr="007F2278" w:rsidRDefault="00BA7538">
      <w:pPr>
        <w:rPr>
          <w:color w:val="000000" w:themeColor="text1"/>
        </w:rPr>
      </w:pPr>
    </w:p>
    <w:sectPr w:rsidR="00BA7538" w:rsidRPr="007F2278" w:rsidSect="007F227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973" w:rsidRDefault="00547973" w:rsidP="00521AE7">
      <w:r>
        <w:separator/>
      </w:r>
    </w:p>
  </w:endnote>
  <w:endnote w:type="continuationSeparator" w:id="0">
    <w:p w:rsidR="00547973" w:rsidRDefault="00547973" w:rsidP="00521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973" w:rsidRDefault="00547973" w:rsidP="00521AE7">
      <w:r>
        <w:separator/>
      </w:r>
    </w:p>
  </w:footnote>
  <w:footnote w:type="continuationSeparator" w:id="0">
    <w:p w:rsidR="00547973" w:rsidRDefault="00547973" w:rsidP="00521A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D2EA5"/>
    <w:multiLevelType w:val="hybridMultilevel"/>
    <w:tmpl w:val="8752B4F0"/>
    <w:lvl w:ilvl="0" w:tplc="F6F0FA5E">
      <w:start w:val="1"/>
      <w:numFmt w:val="taiwaneseCountingThousand"/>
      <w:lvlText w:val="%1、"/>
      <w:lvlJc w:val="left"/>
      <w:pPr>
        <w:tabs>
          <w:tab w:val="num" w:pos="712"/>
        </w:tabs>
        <w:ind w:left="712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4B1"/>
    <w:rsid w:val="00030B90"/>
    <w:rsid w:val="00096632"/>
    <w:rsid w:val="000B09D8"/>
    <w:rsid w:val="001312A7"/>
    <w:rsid w:val="0013750D"/>
    <w:rsid w:val="00170EBD"/>
    <w:rsid w:val="0018299B"/>
    <w:rsid w:val="002F1CBD"/>
    <w:rsid w:val="003A1D1A"/>
    <w:rsid w:val="005045C3"/>
    <w:rsid w:val="00521AE7"/>
    <w:rsid w:val="00534F84"/>
    <w:rsid w:val="00547973"/>
    <w:rsid w:val="00585143"/>
    <w:rsid w:val="005913CA"/>
    <w:rsid w:val="00616FD6"/>
    <w:rsid w:val="007F2278"/>
    <w:rsid w:val="00806B74"/>
    <w:rsid w:val="008B77FC"/>
    <w:rsid w:val="009C0984"/>
    <w:rsid w:val="00A76518"/>
    <w:rsid w:val="00A9778F"/>
    <w:rsid w:val="00B446E0"/>
    <w:rsid w:val="00B91C50"/>
    <w:rsid w:val="00BA7538"/>
    <w:rsid w:val="00BD64B1"/>
    <w:rsid w:val="00C54A14"/>
    <w:rsid w:val="00C72ACB"/>
    <w:rsid w:val="00D453B3"/>
    <w:rsid w:val="00DF4887"/>
    <w:rsid w:val="00E12F9C"/>
    <w:rsid w:val="00E5028A"/>
    <w:rsid w:val="00EA026F"/>
    <w:rsid w:val="00EE4DC7"/>
    <w:rsid w:val="00F226FD"/>
    <w:rsid w:val="00F6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5A82C3EC-E67C-4C91-8D96-D4980F83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A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1AE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1A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1AE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F22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F227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王秋琴</dc:creator>
  <cp:keywords/>
  <dc:description/>
  <cp:lastModifiedBy>石佳琪</cp:lastModifiedBy>
  <cp:revision>2</cp:revision>
  <cp:lastPrinted>2019-05-08T05:23:00Z</cp:lastPrinted>
  <dcterms:created xsi:type="dcterms:W3CDTF">2019-05-08T05:23:00Z</dcterms:created>
  <dcterms:modified xsi:type="dcterms:W3CDTF">2019-05-08T05:23:00Z</dcterms:modified>
</cp:coreProperties>
</file>