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26C7" w:rsidRPr="00CB5B34" w:rsidRDefault="00CA26C7" w:rsidP="000D2468">
      <w:pPr>
        <w:widowControl/>
        <w:rPr>
          <w:rFonts w:eastAsia="標楷體"/>
          <w:b/>
          <w:bCs/>
          <w:sz w:val="40"/>
          <w:szCs w:val="40"/>
        </w:rPr>
      </w:pPr>
      <w:r w:rsidRPr="00CB5B34">
        <w:rPr>
          <w:rFonts w:ascii="標楷體" w:eastAsia="標楷體" w:hAnsi="標楷體" w:hint="eastAsia"/>
          <w:sz w:val="40"/>
          <w:szCs w:val="40"/>
        </w:rPr>
        <w:t>臺中市動物保護自治條例部分條文修正</w:t>
      </w:r>
      <w:r w:rsidRPr="00CB5B34">
        <w:rPr>
          <w:rFonts w:eastAsia="標楷體" w:hint="eastAsia"/>
          <w:bCs/>
          <w:sz w:val="40"/>
          <w:szCs w:val="40"/>
        </w:rPr>
        <w:t>總說明</w:t>
      </w:r>
    </w:p>
    <w:p w:rsidR="00CA26C7" w:rsidRPr="00CB5B34" w:rsidRDefault="00CA26C7" w:rsidP="00CA26C7">
      <w:pPr>
        <w:adjustRightInd w:val="0"/>
        <w:snapToGrid w:val="0"/>
        <w:spacing w:line="460" w:lineRule="exact"/>
        <w:ind w:firstLineChars="202" w:firstLine="566"/>
        <w:jc w:val="both"/>
        <w:rPr>
          <w:rFonts w:eastAsia="標楷體"/>
          <w:bCs/>
          <w:sz w:val="28"/>
          <w:szCs w:val="28"/>
        </w:rPr>
      </w:pPr>
      <w:r w:rsidRPr="00A4023F">
        <w:rPr>
          <w:rFonts w:eastAsia="標楷體" w:hint="eastAsia"/>
          <w:bCs/>
          <w:sz w:val="28"/>
          <w:szCs w:val="28"/>
        </w:rPr>
        <w:t>因應動物保護法</w:t>
      </w:r>
      <w:r w:rsidRPr="00A4023F">
        <w:rPr>
          <w:rFonts w:eastAsia="標楷體" w:hint="eastAsia"/>
          <w:bCs/>
          <w:sz w:val="28"/>
          <w:szCs w:val="28"/>
        </w:rPr>
        <w:t>(</w:t>
      </w:r>
      <w:r w:rsidRPr="00A4023F">
        <w:rPr>
          <w:rFonts w:eastAsia="標楷體" w:hint="eastAsia"/>
          <w:bCs/>
          <w:sz w:val="28"/>
          <w:szCs w:val="28"/>
        </w:rPr>
        <w:t>以下簡稱動保法</w:t>
      </w:r>
      <w:r w:rsidRPr="00A4023F">
        <w:rPr>
          <w:rFonts w:eastAsia="標楷體" w:hint="eastAsia"/>
          <w:bCs/>
          <w:sz w:val="28"/>
          <w:szCs w:val="28"/>
        </w:rPr>
        <w:t xml:space="preserve">) </w:t>
      </w:r>
      <w:r w:rsidRPr="00A4023F">
        <w:rPr>
          <w:rFonts w:eastAsia="標楷體" w:hint="eastAsia"/>
          <w:bCs/>
          <w:sz w:val="28"/>
          <w:szCs w:val="28"/>
        </w:rPr>
        <w:t>一百零六年四月二十六日及一百零七年六月十三日修正，本市動物保護自治條例亦需隨之調整，刪除與動保法重複之條文以免扞格，並增訂相關補充規定，以完備法令規定及增進執法效能。</w:t>
      </w:r>
    </w:p>
    <w:p w:rsidR="00CA26C7" w:rsidRPr="00CB5B34" w:rsidRDefault="00515918" w:rsidP="00CA26C7">
      <w:pPr>
        <w:adjustRightInd w:val="0"/>
        <w:snapToGrid w:val="0"/>
        <w:spacing w:line="460" w:lineRule="exact"/>
        <w:ind w:firstLineChars="202" w:firstLine="566"/>
        <w:jc w:val="both"/>
        <w:rPr>
          <w:rFonts w:eastAsia="標楷體"/>
          <w:bCs/>
          <w:sz w:val="28"/>
          <w:szCs w:val="28"/>
        </w:rPr>
      </w:pPr>
      <w:r>
        <w:rPr>
          <w:rFonts w:eastAsia="標楷體" w:hint="eastAsia"/>
          <w:bCs/>
          <w:sz w:val="28"/>
          <w:szCs w:val="28"/>
        </w:rPr>
        <w:t>本次修正條文共計七</w:t>
      </w:r>
      <w:r w:rsidR="00CA26C7" w:rsidRPr="00CB5B34">
        <w:rPr>
          <w:rFonts w:eastAsia="標楷體" w:hint="eastAsia"/>
          <w:bCs/>
          <w:sz w:val="28"/>
          <w:szCs w:val="28"/>
        </w:rPr>
        <w:t>條，其修正要點如下：</w:t>
      </w:r>
    </w:p>
    <w:p w:rsidR="00515918" w:rsidRDefault="00CA26C7" w:rsidP="00515918">
      <w:pPr>
        <w:numPr>
          <w:ilvl w:val="0"/>
          <w:numId w:val="12"/>
        </w:numPr>
        <w:spacing w:line="460" w:lineRule="exact"/>
        <w:ind w:left="567" w:hanging="567"/>
        <w:jc w:val="both"/>
        <w:rPr>
          <w:rStyle w:val="5yl5"/>
          <w:rFonts w:ascii="標楷體" w:eastAsia="標楷體" w:hAnsi="標楷體"/>
          <w:kern w:val="0"/>
          <w:sz w:val="28"/>
          <w:szCs w:val="32"/>
        </w:rPr>
      </w:pPr>
      <w:r w:rsidRPr="00CB5B34">
        <w:rPr>
          <w:rStyle w:val="5yl5"/>
          <w:rFonts w:ascii="標楷體" w:eastAsia="標楷體" w:hAnsi="標楷體" w:hint="eastAsia"/>
          <w:kern w:val="0"/>
          <w:sz w:val="28"/>
          <w:szCs w:val="32"/>
        </w:rPr>
        <w:t>增訂飼主攜帶寵物出入專供動物使用之場所，得不受有關寵物防護措施規定之限制。(修正條文第四條第三項)</w:t>
      </w:r>
    </w:p>
    <w:p w:rsidR="00515918" w:rsidRPr="00515918" w:rsidRDefault="00515918" w:rsidP="00515918">
      <w:pPr>
        <w:numPr>
          <w:ilvl w:val="0"/>
          <w:numId w:val="12"/>
        </w:numPr>
        <w:spacing w:line="460" w:lineRule="exact"/>
        <w:ind w:left="567" w:hanging="567"/>
        <w:jc w:val="both"/>
        <w:rPr>
          <w:rStyle w:val="5yl5"/>
          <w:rFonts w:ascii="標楷體" w:eastAsia="標楷體" w:hAnsi="標楷體"/>
          <w:kern w:val="0"/>
          <w:sz w:val="28"/>
          <w:szCs w:val="32"/>
        </w:rPr>
      </w:pPr>
      <w:r w:rsidRPr="00515918">
        <w:rPr>
          <w:rStyle w:val="5yl5"/>
          <w:rFonts w:ascii="標楷體" w:eastAsia="標楷體" w:hAnsi="標楷體" w:hint="eastAsia"/>
          <w:sz w:val="28"/>
          <w:szCs w:val="32"/>
        </w:rPr>
        <w:t>飼養應辦理寵物登記之寵物，</w:t>
      </w:r>
      <w:r>
        <w:rPr>
          <w:rStyle w:val="5yl5"/>
          <w:rFonts w:ascii="標楷體" w:eastAsia="標楷體" w:hAnsi="標楷體" w:hint="eastAsia"/>
          <w:sz w:val="28"/>
          <w:szCs w:val="32"/>
        </w:rPr>
        <w:t>其</w:t>
      </w:r>
      <w:r w:rsidRPr="00515918">
        <w:rPr>
          <w:rStyle w:val="5yl5"/>
          <w:rFonts w:ascii="標楷體" w:eastAsia="標楷體" w:hAnsi="標楷體" w:hint="eastAsia"/>
          <w:sz w:val="28"/>
          <w:szCs w:val="32"/>
        </w:rPr>
        <w:t>應植入晶片並辦理寵物登記之期限由寵物出生、取得、轉讓日起四個月內縮減為二個月。</w:t>
      </w:r>
      <w:r w:rsidR="00C32A70">
        <w:rPr>
          <w:rStyle w:val="5yl5"/>
          <w:rFonts w:ascii="標楷體" w:eastAsia="標楷體" w:hAnsi="標楷體" w:hint="eastAsia"/>
          <w:sz w:val="28"/>
          <w:szCs w:val="32"/>
        </w:rPr>
        <w:t>（修正條文第五條）</w:t>
      </w:r>
    </w:p>
    <w:p w:rsidR="00515918" w:rsidRPr="00515918" w:rsidRDefault="00CA26C7" w:rsidP="00515918">
      <w:pPr>
        <w:numPr>
          <w:ilvl w:val="0"/>
          <w:numId w:val="12"/>
        </w:numPr>
        <w:spacing w:line="460" w:lineRule="exact"/>
        <w:ind w:left="567" w:hanging="567"/>
        <w:jc w:val="both"/>
        <w:rPr>
          <w:rStyle w:val="5yl5"/>
          <w:rFonts w:ascii="標楷體" w:eastAsia="標楷體" w:hAnsi="標楷體"/>
          <w:sz w:val="28"/>
          <w:szCs w:val="32"/>
        </w:rPr>
      </w:pPr>
      <w:r w:rsidRPr="00CB5B34">
        <w:rPr>
          <w:rStyle w:val="5yl5"/>
          <w:rFonts w:ascii="標楷體" w:eastAsia="標楷體" w:hAnsi="標楷體" w:hint="eastAsia"/>
          <w:sz w:val="28"/>
          <w:szCs w:val="32"/>
        </w:rPr>
        <w:t>增訂本市高級中等以下各級學校得派員參與動保處辦理</w:t>
      </w:r>
      <w:r>
        <w:rPr>
          <w:rStyle w:val="5yl5"/>
          <w:rFonts w:ascii="標楷體" w:eastAsia="標楷體" w:hAnsi="標楷體" w:hint="eastAsia"/>
          <w:sz w:val="28"/>
          <w:szCs w:val="32"/>
        </w:rPr>
        <w:t>或委託團體辦理</w:t>
      </w:r>
      <w:r w:rsidRPr="00CB5B34">
        <w:rPr>
          <w:rStyle w:val="5yl5"/>
          <w:rFonts w:ascii="標楷體" w:eastAsia="標楷體" w:hAnsi="標楷體" w:hint="eastAsia"/>
          <w:sz w:val="28"/>
          <w:szCs w:val="32"/>
        </w:rPr>
        <w:t>之動物保護教育相關研習課程及農業局得訂定</w:t>
      </w:r>
      <w:r>
        <w:rPr>
          <w:rStyle w:val="5yl5"/>
          <w:rFonts w:ascii="標楷體" w:eastAsia="標楷體" w:hAnsi="標楷體" w:hint="eastAsia"/>
          <w:sz w:val="28"/>
          <w:szCs w:val="32"/>
        </w:rPr>
        <w:t>委辦及</w:t>
      </w:r>
      <w:r w:rsidRPr="00CB5B34">
        <w:rPr>
          <w:rStyle w:val="5yl5"/>
          <w:rFonts w:ascii="標楷體" w:eastAsia="標楷體" w:hAnsi="標楷體" w:hint="eastAsia"/>
          <w:sz w:val="28"/>
          <w:szCs w:val="32"/>
        </w:rPr>
        <w:t>獎勵要點之規定。(修正條文第十四條</w:t>
      </w:r>
      <w:r>
        <w:rPr>
          <w:rStyle w:val="5yl5"/>
          <w:rFonts w:ascii="標楷體" w:eastAsia="標楷體" w:hAnsi="標楷體" w:hint="eastAsia"/>
          <w:sz w:val="28"/>
          <w:szCs w:val="32"/>
        </w:rPr>
        <w:t>之一</w:t>
      </w:r>
      <w:r w:rsidRPr="00CB5B34">
        <w:rPr>
          <w:rStyle w:val="5yl5"/>
          <w:rFonts w:ascii="標楷體" w:eastAsia="標楷體" w:hAnsi="標楷體" w:hint="eastAsia"/>
          <w:sz w:val="28"/>
          <w:szCs w:val="32"/>
        </w:rPr>
        <w:t>)</w:t>
      </w:r>
    </w:p>
    <w:p w:rsidR="00CA26C7" w:rsidRPr="000B6E2F" w:rsidRDefault="00CA26C7" w:rsidP="00CA26C7">
      <w:pPr>
        <w:numPr>
          <w:ilvl w:val="0"/>
          <w:numId w:val="12"/>
        </w:numPr>
        <w:spacing w:line="460" w:lineRule="exact"/>
        <w:ind w:left="567" w:hanging="567"/>
        <w:jc w:val="both"/>
        <w:rPr>
          <w:rStyle w:val="5yl5"/>
          <w:rFonts w:ascii="標楷體" w:eastAsia="標楷體" w:hAnsi="標楷體"/>
          <w:kern w:val="0"/>
          <w:sz w:val="28"/>
          <w:szCs w:val="32"/>
        </w:rPr>
      </w:pPr>
      <w:r>
        <w:rPr>
          <w:rStyle w:val="5yl5"/>
          <w:rFonts w:ascii="標楷體" w:eastAsia="標楷體" w:hAnsi="標楷體" w:hint="eastAsia"/>
          <w:sz w:val="28"/>
          <w:szCs w:val="32"/>
        </w:rPr>
        <w:t>配合本自治條例修正案、動物保護法及特定寵物業管理辦法修正，刪除扞格之</w:t>
      </w:r>
      <w:r w:rsidRPr="00CB5B34">
        <w:rPr>
          <w:rStyle w:val="5yl5"/>
          <w:rFonts w:ascii="標楷體" w:eastAsia="標楷體" w:hAnsi="標楷體" w:hint="eastAsia"/>
          <w:sz w:val="28"/>
          <w:szCs w:val="32"/>
        </w:rPr>
        <w:t>條文</w:t>
      </w:r>
      <w:r>
        <w:rPr>
          <w:rStyle w:val="5yl5"/>
          <w:rFonts w:ascii="標楷體" w:eastAsia="標楷體" w:hAnsi="標楷體" w:hint="eastAsia"/>
          <w:sz w:val="28"/>
          <w:szCs w:val="32"/>
        </w:rPr>
        <w:t>或</w:t>
      </w:r>
      <w:r w:rsidRPr="00CB5B34">
        <w:rPr>
          <w:rStyle w:val="5yl5"/>
          <w:rFonts w:ascii="標楷體" w:eastAsia="標楷體" w:hAnsi="標楷體" w:hint="eastAsia"/>
          <w:sz w:val="28"/>
          <w:szCs w:val="32"/>
        </w:rPr>
        <w:t>酌予文字修正。(修正條文第四條至第七條</w:t>
      </w:r>
      <w:r>
        <w:rPr>
          <w:rStyle w:val="5yl5"/>
          <w:rFonts w:ascii="標楷體" w:eastAsia="標楷體" w:hAnsi="標楷體" w:hint="eastAsia"/>
          <w:sz w:val="28"/>
          <w:szCs w:val="32"/>
        </w:rPr>
        <w:t>、第十四條至</w:t>
      </w:r>
      <w:r w:rsidRPr="00CB5B34">
        <w:rPr>
          <w:rStyle w:val="5yl5"/>
          <w:rFonts w:ascii="標楷體" w:eastAsia="標楷體" w:hAnsi="標楷體" w:hint="eastAsia"/>
          <w:sz w:val="28"/>
          <w:szCs w:val="32"/>
        </w:rPr>
        <w:t>第十五條)</w:t>
      </w: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0B6E2F" w:rsidRDefault="000B6E2F" w:rsidP="000B6E2F">
      <w:pPr>
        <w:spacing w:line="460" w:lineRule="exact"/>
        <w:jc w:val="both"/>
        <w:rPr>
          <w:rStyle w:val="5yl5"/>
          <w:rFonts w:ascii="標楷體" w:eastAsia="標楷體" w:hAnsi="標楷體"/>
          <w:sz w:val="28"/>
          <w:szCs w:val="32"/>
        </w:rPr>
      </w:pPr>
    </w:p>
    <w:p w:rsidR="00CA26C7" w:rsidRPr="00CB5B34" w:rsidRDefault="00CA26C7" w:rsidP="000D2468">
      <w:pPr>
        <w:spacing w:line="500" w:lineRule="exact"/>
        <w:rPr>
          <w:rFonts w:eastAsia="標楷體"/>
          <w:bCs/>
          <w:sz w:val="40"/>
          <w:szCs w:val="40"/>
        </w:rPr>
      </w:pPr>
      <w:r w:rsidRPr="00CB5B34">
        <w:rPr>
          <w:rFonts w:ascii="標楷體" w:eastAsia="標楷體" w:hAnsi="標楷體" w:cs="DFKaiShu-W7-HK-BF"/>
          <w:kern w:val="0"/>
          <w:sz w:val="40"/>
          <w:szCs w:val="40"/>
        </w:rPr>
        <w:br w:type="page"/>
      </w:r>
      <w:r w:rsidRPr="00CB5B34">
        <w:rPr>
          <w:rFonts w:ascii="標楷體" w:eastAsia="標楷體" w:hAnsi="標楷體" w:cs="DFKaiShu-W7-HK-BF" w:hint="eastAsia"/>
          <w:kern w:val="0"/>
          <w:sz w:val="40"/>
          <w:szCs w:val="40"/>
        </w:rPr>
        <w:lastRenderedPageBreak/>
        <w:t>臺中市動物保護自治條例部分條文修正條文對照表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5"/>
        <w:gridCol w:w="2926"/>
        <w:gridCol w:w="2926"/>
      </w:tblGrid>
      <w:tr w:rsidR="00CA26C7" w:rsidRPr="00CB5B34" w:rsidTr="000D2468">
        <w:tc>
          <w:tcPr>
            <w:tcW w:w="1666" w:type="pct"/>
          </w:tcPr>
          <w:p w:rsidR="00CA26C7" w:rsidRPr="00CB5B34" w:rsidRDefault="00CA26C7" w:rsidP="001D23D9">
            <w:pPr>
              <w:jc w:val="center"/>
              <w:rPr>
                <w:rFonts w:ascii="標楷體" w:eastAsia="標楷體" w:hAnsi="標楷體"/>
              </w:rPr>
            </w:pPr>
            <w:r w:rsidRPr="00CB5B34">
              <w:rPr>
                <w:rFonts w:ascii="標楷體" w:eastAsia="標楷體" w:hAnsi="標楷體" w:hint="eastAsia"/>
              </w:rPr>
              <w:t>修正條文</w:t>
            </w:r>
          </w:p>
        </w:tc>
        <w:tc>
          <w:tcPr>
            <w:tcW w:w="1667" w:type="pct"/>
          </w:tcPr>
          <w:p w:rsidR="00CA26C7" w:rsidRPr="00CB5B34" w:rsidRDefault="00CA26C7" w:rsidP="001D23D9">
            <w:pPr>
              <w:jc w:val="center"/>
              <w:rPr>
                <w:rFonts w:ascii="標楷體" w:eastAsia="標楷體" w:hAnsi="標楷體"/>
              </w:rPr>
            </w:pPr>
            <w:r w:rsidRPr="00CB5B34">
              <w:rPr>
                <w:rFonts w:ascii="標楷體" w:eastAsia="標楷體" w:hAnsi="標楷體" w:hint="eastAsia"/>
              </w:rPr>
              <w:t>現行條文</w:t>
            </w:r>
          </w:p>
        </w:tc>
        <w:tc>
          <w:tcPr>
            <w:tcW w:w="1667" w:type="pct"/>
          </w:tcPr>
          <w:p w:rsidR="00CA26C7" w:rsidRPr="00CB5B34" w:rsidRDefault="00CA26C7" w:rsidP="001D23D9">
            <w:pPr>
              <w:jc w:val="center"/>
              <w:rPr>
                <w:rFonts w:ascii="標楷體" w:eastAsia="標楷體" w:hAnsi="標楷體"/>
              </w:rPr>
            </w:pPr>
            <w:r w:rsidRPr="00CB5B34">
              <w:rPr>
                <w:rFonts w:ascii="標楷體" w:eastAsia="標楷體" w:hAnsi="標楷體" w:hint="eastAsia"/>
              </w:rPr>
              <w:t>說明</w:t>
            </w:r>
          </w:p>
        </w:tc>
      </w:tr>
      <w:tr w:rsidR="00CA26C7" w:rsidRPr="00CB5B34" w:rsidTr="000D2468">
        <w:tc>
          <w:tcPr>
            <w:tcW w:w="1666" w:type="pct"/>
          </w:tcPr>
          <w:p w:rsidR="00CA26C7" w:rsidRPr="001B2FB5" w:rsidRDefault="00CA26C7" w:rsidP="001D23D9">
            <w:pPr>
              <w:ind w:leftChars="1" w:left="285" w:hanging="283"/>
              <w:jc w:val="both"/>
              <w:rPr>
                <w:rFonts w:ascii="標楷體" w:eastAsia="標楷體" w:hAnsi="標楷體"/>
              </w:rPr>
            </w:pPr>
            <w:r w:rsidRPr="001B2FB5">
              <w:rPr>
                <w:rFonts w:ascii="標楷體" w:eastAsia="標楷體" w:hAnsi="標楷體" w:hint="eastAsia"/>
              </w:rPr>
              <w:t>第四條　飼主攜帶寵物出入公共場所或公眾得出入之場所，應依其寵物之體型及種類，使用鏈繩、箱籠或其他適當防護措施。</w:t>
            </w:r>
          </w:p>
          <w:p w:rsidR="00CA26C7" w:rsidRPr="001B2FB5" w:rsidRDefault="00CA26C7" w:rsidP="001D23D9">
            <w:pPr>
              <w:ind w:leftChars="1" w:left="285" w:hanging="283"/>
              <w:jc w:val="both"/>
              <w:rPr>
                <w:rFonts w:ascii="標楷體" w:eastAsia="標楷體" w:hAnsi="標楷體"/>
              </w:rPr>
            </w:pPr>
            <w:r w:rsidRPr="001B2FB5">
              <w:rPr>
                <w:rFonts w:ascii="標楷體" w:eastAsia="標楷體" w:hAnsi="標楷體" w:hint="eastAsia"/>
              </w:rPr>
              <w:t xml:space="preserve">　　　未依前項規定採取適當防護措施之寵物，必要時得由動保處保護送交動物收容處所或其指定之場所。</w:t>
            </w:r>
          </w:p>
          <w:p w:rsidR="00CA26C7" w:rsidRPr="00CB5B34" w:rsidRDefault="00CA26C7" w:rsidP="001D23D9">
            <w:pPr>
              <w:pStyle w:val="a7"/>
              <w:ind w:leftChars="1" w:left="285" w:firstLineChars="0"/>
              <w:rPr>
                <w:color w:val="auto"/>
              </w:rPr>
            </w:pPr>
            <w:r w:rsidRPr="001B2FB5">
              <w:rPr>
                <w:rFonts w:hint="eastAsia"/>
              </w:rPr>
              <w:t xml:space="preserve">　　　</w:t>
            </w:r>
            <w:r w:rsidRPr="001B2FB5">
              <w:rPr>
                <w:rFonts w:hint="eastAsia"/>
                <w:u w:val="single"/>
              </w:rPr>
              <w:t>飼主攜帶寵物出入專供動物使用之場所，得依該場所使用規範辦理，不受第一項規定限制。</w:t>
            </w:r>
          </w:p>
        </w:tc>
        <w:tc>
          <w:tcPr>
            <w:tcW w:w="1667" w:type="pct"/>
          </w:tcPr>
          <w:p w:rsidR="00CA26C7" w:rsidRPr="00CB5B34" w:rsidRDefault="00CA26C7" w:rsidP="001D23D9">
            <w:pPr>
              <w:pStyle w:val="a7"/>
              <w:ind w:leftChars="1" w:left="285" w:firstLineChars="0"/>
              <w:rPr>
                <w:color w:val="auto"/>
              </w:rPr>
            </w:pPr>
            <w:r w:rsidRPr="00CB5B34">
              <w:rPr>
                <w:rFonts w:hint="eastAsia"/>
                <w:color w:val="auto"/>
              </w:rPr>
              <w:t>第四條　飼主攜帶寵物出入公共場所或公眾得出入之場所，應依其寵物之體型及種類，使用鏈繩、箱籠或其他適當防護措施。</w:t>
            </w:r>
          </w:p>
          <w:p w:rsidR="00CA26C7" w:rsidRPr="00CB5B34" w:rsidRDefault="00CA26C7" w:rsidP="001D23D9">
            <w:pPr>
              <w:pStyle w:val="a7"/>
              <w:ind w:leftChars="1" w:left="285" w:firstLineChars="0"/>
              <w:rPr>
                <w:color w:val="auto"/>
              </w:rPr>
            </w:pPr>
            <w:r w:rsidRPr="00CB5B34">
              <w:rPr>
                <w:rFonts w:hint="eastAsia"/>
                <w:color w:val="auto"/>
              </w:rPr>
              <w:t xml:space="preserve">　　　未依前項規定採取適當防護措施之寵物，必要時得由動保處保護送交動物收容處所或其指定之場所。</w:t>
            </w:r>
          </w:p>
          <w:p w:rsidR="00CA26C7" w:rsidRPr="00CB5B34" w:rsidRDefault="00CA26C7" w:rsidP="001D23D9">
            <w:pPr>
              <w:pStyle w:val="a7"/>
              <w:ind w:leftChars="1" w:left="285" w:firstLineChars="0"/>
              <w:rPr>
                <w:color w:val="auto"/>
                <w:u w:val="single"/>
              </w:rPr>
            </w:pPr>
            <w:r w:rsidRPr="00CB5B34">
              <w:rPr>
                <w:rFonts w:hint="eastAsia"/>
                <w:color w:val="auto"/>
              </w:rPr>
              <w:t xml:space="preserve">　　　</w:t>
            </w:r>
            <w:r w:rsidRPr="00CB5B34">
              <w:rPr>
                <w:rFonts w:hint="eastAsia"/>
                <w:color w:val="auto"/>
                <w:u w:val="single"/>
              </w:rPr>
              <w:t>任何人對遊蕩於公共場所或公眾得出入之場所之應辦理登記之寵物，得予以捕捉保護送交或通知動物收容處所或指定之場所，並依下列規定處置：</w:t>
            </w:r>
          </w:p>
          <w:p w:rsidR="00CA26C7" w:rsidRPr="00CB5B34" w:rsidRDefault="00CA26C7" w:rsidP="001D23D9">
            <w:pPr>
              <w:pStyle w:val="a7"/>
              <w:ind w:leftChars="108" w:left="683" w:firstLineChars="0" w:hanging="424"/>
              <w:rPr>
                <w:color w:val="auto"/>
                <w:u w:val="single"/>
              </w:rPr>
            </w:pPr>
            <w:r w:rsidRPr="00CB5B34">
              <w:rPr>
                <w:rFonts w:hint="eastAsia"/>
                <w:color w:val="auto"/>
                <w:u w:val="single"/>
              </w:rPr>
              <w:t>一、經獸醫師檢查患有法定傳染病、重病無法治癒或其他緊急狀況，嚴重影響人畜健康或公共衛生者，應即予人道方式處理之。</w:t>
            </w:r>
          </w:p>
          <w:p w:rsidR="00CA26C7" w:rsidRPr="00CB5B34" w:rsidRDefault="00CA26C7" w:rsidP="001D23D9">
            <w:pPr>
              <w:pStyle w:val="a7"/>
              <w:ind w:leftChars="108" w:left="683" w:firstLineChars="0" w:hanging="424"/>
              <w:rPr>
                <w:color w:val="auto"/>
              </w:rPr>
            </w:pPr>
            <w:r w:rsidRPr="00CB5B34">
              <w:rPr>
                <w:rFonts w:hint="eastAsia"/>
                <w:color w:val="auto"/>
                <w:u w:val="single"/>
              </w:rPr>
              <w:t>二、具身分標識者，應儘速通知飼主認領、無身分標識者應公告招領，經通知或公告逾十二日未認領者，得視動物健康狀況給予絕育、疫苗注射、開放認養或人道方式處理之。</w:t>
            </w:r>
          </w:p>
        </w:tc>
        <w:tc>
          <w:tcPr>
            <w:tcW w:w="1667" w:type="pct"/>
          </w:tcPr>
          <w:p w:rsidR="00CA26C7" w:rsidRPr="001B2FB5" w:rsidRDefault="00CA26C7" w:rsidP="001D23D9">
            <w:pPr>
              <w:ind w:leftChars="14" w:left="600" w:hangingChars="236" w:hanging="566"/>
              <w:jc w:val="both"/>
              <w:rPr>
                <w:rFonts w:ascii="標楷體" w:eastAsia="標楷體" w:hAnsi="標楷體"/>
              </w:rPr>
            </w:pPr>
            <w:r w:rsidRPr="00CB5B34">
              <w:rPr>
                <w:rFonts w:ascii="標楷體" w:eastAsia="標楷體" w:hAnsi="標楷體" w:hint="eastAsia"/>
              </w:rPr>
              <w:t>一、</w:t>
            </w:r>
            <w:r w:rsidRPr="001B2FB5">
              <w:rPr>
                <w:rFonts w:ascii="標楷體" w:eastAsia="標楷體" w:hAnsi="標楷體" w:hint="eastAsia"/>
              </w:rPr>
              <w:t>刪除原第三項與動物保護法第二十一條第一項規定重複之內容。</w:t>
            </w:r>
          </w:p>
          <w:p w:rsidR="00CA26C7" w:rsidRPr="00CB5B34" w:rsidRDefault="00CA26C7" w:rsidP="001D23D9">
            <w:pPr>
              <w:ind w:leftChars="14" w:left="600" w:hangingChars="236" w:hanging="566"/>
              <w:jc w:val="both"/>
              <w:rPr>
                <w:rFonts w:ascii="標楷體" w:eastAsia="標楷體" w:hAnsi="標楷體"/>
              </w:rPr>
            </w:pPr>
            <w:r w:rsidRPr="001B2FB5">
              <w:rPr>
                <w:rFonts w:ascii="標楷體" w:eastAsia="標楷體" w:hAnsi="標楷體" w:hint="eastAsia"/>
              </w:rPr>
              <w:t>二、</w:t>
            </w:r>
            <w:r w:rsidRPr="008771F2">
              <w:rPr>
                <w:rFonts w:ascii="標楷體" w:eastAsia="標楷體" w:hAnsi="標楷體" w:hint="eastAsia"/>
              </w:rPr>
              <w:t>增訂寵物於寵物運動公園、寵物餐廳等專供寵物使用之場所活動時，得依該場所之使用規範辦理之規定。</w:t>
            </w:r>
          </w:p>
        </w:tc>
      </w:tr>
      <w:tr w:rsidR="00CA26C7" w:rsidRPr="00CB5B34" w:rsidTr="000D2468">
        <w:tc>
          <w:tcPr>
            <w:tcW w:w="1666" w:type="pct"/>
          </w:tcPr>
          <w:p w:rsidR="00CA26C7" w:rsidRPr="00CB5B34" w:rsidRDefault="00CA26C7" w:rsidP="007A4805">
            <w:pPr>
              <w:ind w:left="240" w:hangingChars="100" w:hanging="240"/>
              <w:jc w:val="both"/>
              <w:rPr>
                <w:rFonts w:ascii="標楷體" w:eastAsia="標楷體" w:hAnsi="標楷體"/>
                <w:u w:val="single"/>
              </w:rPr>
            </w:pPr>
            <w:r w:rsidRPr="001B2FB5">
              <w:rPr>
                <w:rFonts w:ascii="標楷體" w:eastAsia="標楷體" w:hAnsi="標楷體" w:hint="eastAsia"/>
              </w:rPr>
              <w:lastRenderedPageBreak/>
              <w:t xml:space="preserve">第五條　</w:t>
            </w:r>
            <w:r w:rsidR="007A4805" w:rsidRPr="00CB5B34">
              <w:rPr>
                <w:rFonts w:ascii="標楷體" w:eastAsia="標楷體" w:hAnsi="標楷體" w:hint="eastAsia"/>
              </w:rPr>
              <w:t>應辦理登記之寵物飼主</w:t>
            </w:r>
            <w:r w:rsidR="007A4805" w:rsidRPr="007A4805">
              <w:rPr>
                <w:rFonts w:ascii="標楷體" w:eastAsia="標楷體" w:hAnsi="標楷體" w:hint="eastAsia"/>
              </w:rPr>
              <w:t>，應於該寵物出生、取得、轉讓日起</w:t>
            </w:r>
            <w:r w:rsidR="007A4805">
              <w:rPr>
                <w:rFonts w:ascii="標楷體" w:eastAsia="標楷體" w:hAnsi="標楷體" w:hint="eastAsia"/>
                <w:u w:val="single"/>
              </w:rPr>
              <w:t>二</w:t>
            </w:r>
            <w:r w:rsidR="007A4805" w:rsidRPr="007A4805">
              <w:rPr>
                <w:rFonts w:ascii="標楷體" w:eastAsia="標楷體" w:hAnsi="標楷體" w:hint="eastAsia"/>
              </w:rPr>
              <w:t>個月內，</w:t>
            </w:r>
            <w:r w:rsidR="007A4805" w:rsidRPr="00CB5B34">
              <w:rPr>
                <w:rFonts w:ascii="標楷體" w:eastAsia="標楷體" w:hAnsi="標楷體" w:hint="eastAsia"/>
              </w:rPr>
              <w:t>攜帶至動保處或其指定處所辦理寵物登記，並應植入晶片，取得寵物登記證明。</w:t>
            </w:r>
          </w:p>
        </w:tc>
        <w:tc>
          <w:tcPr>
            <w:tcW w:w="1667" w:type="pct"/>
          </w:tcPr>
          <w:p w:rsidR="00CA26C7" w:rsidRPr="00CB5B34" w:rsidRDefault="00CA26C7" w:rsidP="001D23D9">
            <w:pPr>
              <w:adjustRightInd w:val="0"/>
              <w:snapToGrid w:val="0"/>
              <w:ind w:left="252" w:hangingChars="105" w:hanging="252"/>
              <w:jc w:val="both"/>
              <w:rPr>
                <w:rFonts w:ascii="標楷體" w:eastAsia="標楷體" w:hAnsi="標楷體"/>
              </w:rPr>
            </w:pPr>
            <w:r w:rsidRPr="00CB5B34">
              <w:rPr>
                <w:rFonts w:ascii="標楷體" w:eastAsia="標楷體" w:hAnsi="標楷體" w:hint="eastAsia"/>
              </w:rPr>
              <w:t>第五條　應辦理登記之寵物飼主</w:t>
            </w:r>
            <w:r w:rsidRPr="00CB5B34">
              <w:rPr>
                <w:rFonts w:ascii="標楷體" w:eastAsia="標楷體" w:hAnsi="標楷體" w:hint="eastAsia"/>
                <w:u w:val="single"/>
              </w:rPr>
              <w:t>、繁殖及買賣特定寵物業者</w:t>
            </w:r>
            <w:r w:rsidRPr="007A4805">
              <w:rPr>
                <w:rFonts w:ascii="標楷體" w:eastAsia="標楷體" w:hAnsi="標楷體" w:hint="eastAsia"/>
              </w:rPr>
              <w:t>，應於該寵物出生、取得、轉讓日起</w:t>
            </w:r>
            <w:r w:rsidRPr="000D2468">
              <w:rPr>
                <w:rFonts w:ascii="標楷體" w:eastAsia="標楷體" w:hAnsi="標楷體" w:hint="eastAsia"/>
              </w:rPr>
              <w:t>四</w:t>
            </w:r>
            <w:r w:rsidRPr="007A4805">
              <w:rPr>
                <w:rFonts w:ascii="標楷體" w:eastAsia="標楷體" w:hAnsi="標楷體" w:hint="eastAsia"/>
              </w:rPr>
              <w:t>個月內，</w:t>
            </w:r>
            <w:r w:rsidRPr="00CB5B34">
              <w:rPr>
                <w:rFonts w:ascii="標楷體" w:eastAsia="標楷體" w:hAnsi="標楷體" w:hint="eastAsia"/>
              </w:rPr>
              <w:t>攜帶至動保處或其指定處所辦理寵物登記，並應植入晶片，取得寵物登記證明。</w:t>
            </w:r>
          </w:p>
        </w:tc>
        <w:tc>
          <w:tcPr>
            <w:tcW w:w="1667" w:type="pct"/>
          </w:tcPr>
          <w:p w:rsidR="00CA26C7" w:rsidRDefault="00CA26C7" w:rsidP="001D23D9">
            <w:pPr>
              <w:pStyle w:val="a8"/>
              <w:numPr>
                <w:ilvl w:val="0"/>
                <w:numId w:val="1"/>
              </w:numPr>
              <w:ind w:leftChars="0"/>
              <w:jc w:val="both"/>
              <w:rPr>
                <w:rFonts w:ascii="標楷體" w:eastAsia="標楷體" w:hAnsi="標楷體"/>
                <w:kern w:val="0"/>
              </w:rPr>
            </w:pPr>
            <w:r w:rsidRPr="001B2FB5">
              <w:rPr>
                <w:rFonts w:ascii="標楷體" w:eastAsia="標楷體" w:hAnsi="標楷體" w:hint="eastAsia"/>
                <w:kern w:val="0"/>
              </w:rPr>
              <w:t>因應特定寵物業管理辦法一百零六年十月十六日修正施行，已規定特定寵物業者應於特定寵物出生後即植入晶片及辦理寵物登記，爰刪除本條有關業者之規定，以免扞格。</w:t>
            </w:r>
          </w:p>
          <w:p w:rsidR="007A4805" w:rsidRPr="00CB5B34" w:rsidRDefault="007A4805" w:rsidP="001D23D9">
            <w:pPr>
              <w:pStyle w:val="a8"/>
              <w:numPr>
                <w:ilvl w:val="0"/>
                <w:numId w:val="1"/>
              </w:numPr>
              <w:ind w:leftChars="0"/>
              <w:jc w:val="both"/>
              <w:rPr>
                <w:rFonts w:ascii="標楷體" w:eastAsia="標楷體" w:hAnsi="標楷體"/>
                <w:kern w:val="0"/>
              </w:rPr>
            </w:pPr>
            <w:r>
              <w:rPr>
                <w:rFonts w:ascii="標楷體" w:eastAsia="標楷體" w:hAnsi="標楷體" w:hint="eastAsia"/>
                <w:kern w:val="0"/>
              </w:rPr>
              <w:t>為強化寵物登記之源頭管理，將應植入晶片並辦理寵物登記之期限由</w:t>
            </w:r>
            <w:r w:rsidRPr="007A4805">
              <w:rPr>
                <w:rFonts w:ascii="標楷體" w:eastAsia="標楷體" w:hAnsi="標楷體" w:hint="eastAsia"/>
              </w:rPr>
              <w:t>寵物出生、取得、轉讓日起四個月內</w:t>
            </w:r>
            <w:r>
              <w:rPr>
                <w:rFonts w:ascii="標楷體" w:eastAsia="標楷體" w:hAnsi="標楷體" w:hint="eastAsia"/>
              </w:rPr>
              <w:t>縮減為二個月。</w:t>
            </w:r>
          </w:p>
        </w:tc>
      </w:tr>
      <w:tr w:rsidR="00CA26C7" w:rsidRPr="00CB5B34" w:rsidTr="000D2468">
        <w:tc>
          <w:tcPr>
            <w:tcW w:w="1666" w:type="pct"/>
          </w:tcPr>
          <w:p w:rsidR="00CA26C7" w:rsidRPr="001B2FB5" w:rsidRDefault="00CA26C7" w:rsidP="001D23D9">
            <w:pPr>
              <w:adjustRightInd w:val="0"/>
              <w:snapToGrid w:val="0"/>
              <w:ind w:left="252" w:hangingChars="105" w:hanging="252"/>
              <w:jc w:val="both"/>
              <w:rPr>
                <w:rFonts w:ascii="標楷體" w:eastAsia="標楷體" w:hAnsi="標楷體"/>
              </w:rPr>
            </w:pPr>
            <w:r w:rsidRPr="001B2FB5">
              <w:rPr>
                <w:rFonts w:ascii="標楷體" w:eastAsia="標楷體" w:hAnsi="標楷體" w:hint="eastAsia"/>
              </w:rPr>
              <w:t>第六條　雇主應防止勞工於工作場所、宿舍或其他由雇主提供之活動空間</w:t>
            </w:r>
            <w:r w:rsidRPr="001B2FB5">
              <w:rPr>
                <w:rFonts w:ascii="標楷體" w:eastAsia="標楷體" w:hAnsi="標楷體" w:hint="eastAsia"/>
                <w:u w:val="single"/>
              </w:rPr>
              <w:t>有宰殺犬、貓或販賣、購買、食用或持有其屠體、內臟或含有其成分之食品之行為。</w:t>
            </w:r>
          </w:p>
          <w:p w:rsidR="00CA26C7" w:rsidRPr="00CB5B34" w:rsidRDefault="00CA26C7" w:rsidP="001D23D9">
            <w:pPr>
              <w:adjustRightInd w:val="0"/>
              <w:snapToGrid w:val="0"/>
              <w:ind w:left="252" w:hangingChars="105" w:hanging="252"/>
              <w:jc w:val="both"/>
              <w:rPr>
                <w:rFonts w:ascii="標楷體" w:eastAsia="標楷體" w:hAnsi="標楷體"/>
              </w:rPr>
            </w:pPr>
            <w:r>
              <w:rPr>
                <w:rFonts w:ascii="標楷體" w:eastAsia="標楷體" w:hAnsi="標楷體" w:hint="eastAsia"/>
              </w:rPr>
              <w:t xml:space="preserve">　　　前項</w:t>
            </w:r>
            <w:r w:rsidRPr="00A4023F">
              <w:rPr>
                <w:rFonts w:ascii="標楷體" w:eastAsia="標楷體" w:hAnsi="標楷體" w:hint="eastAsia"/>
              </w:rPr>
              <w:t>規定</w:t>
            </w:r>
            <w:r w:rsidRPr="008C6764">
              <w:rPr>
                <w:rFonts w:ascii="標楷體" w:eastAsia="標楷體" w:hAnsi="標楷體" w:hint="eastAsia"/>
                <w:u w:val="single"/>
              </w:rPr>
              <w:t>之</w:t>
            </w:r>
            <w:r w:rsidRPr="001B2FB5">
              <w:rPr>
                <w:rFonts w:ascii="標楷體" w:eastAsia="標楷體" w:hAnsi="標楷體" w:hint="eastAsia"/>
              </w:rPr>
              <w:t>雇主，依該勞工行為時之勞雇關係認定之。</w:t>
            </w:r>
          </w:p>
        </w:tc>
        <w:tc>
          <w:tcPr>
            <w:tcW w:w="1667" w:type="pct"/>
          </w:tcPr>
          <w:p w:rsidR="00CA26C7" w:rsidRPr="00CB5B34" w:rsidRDefault="00CA26C7" w:rsidP="001D23D9">
            <w:pPr>
              <w:adjustRightInd w:val="0"/>
              <w:snapToGrid w:val="0"/>
              <w:ind w:left="252" w:hangingChars="105" w:hanging="252"/>
              <w:jc w:val="both"/>
              <w:rPr>
                <w:rFonts w:ascii="標楷體" w:eastAsia="標楷體" w:hAnsi="標楷體"/>
                <w:u w:val="single"/>
              </w:rPr>
            </w:pPr>
            <w:r w:rsidRPr="00CB5B34">
              <w:rPr>
                <w:rFonts w:ascii="標楷體" w:eastAsia="標楷體" w:hAnsi="標楷體" w:hint="eastAsia"/>
              </w:rPr>
              <w:t xml:space="preserve">第六條　</w:t>
            </w:r>
            <w:r w:rsidRPr="00CB5B34">
              <w:rPr>
                <w:rFonts w:ascii="標楷體" w:eastAsia="標楷體" w:hAnsi="標楷體" w:hint="eastAsia"/>
                <w:u w:val="single"/>
              </w:rPr>
              <w:t>任何人不得食用犬貓且不得販賣、購買或持有犬、貓之屠體、內臟或含有其成分之食品。</w:t>
            </w:r>
          </w:p>
          <w:p w:rsidR="00CA26C7" w:rsidRPr="00CB5B34" w:rsidRDefault="00CA26C7" w:rsidP="001D23D9">
            <w:pPr>
              <w:adjustRightInd w:val="0"/>
              <w:snapToGrid w:val="0"/>
              <w:ind w:left="252" w:hangingChars="105" w:hanging="252"/>
              <w:jc w:val="both"/>
              <w:rPr>
                <w:rFonts w:ascii="標楷體" w:eastAsia="標楷體" w:hAnsi="標楷體"/>
                <w:u w:val="single"/>
              </w:rPr>
            </w:pPr>
            <w:r w:rsidRPr="00CB5B34">
              <w:rPr>
                <w:rFonts w:ascii="標楷體" w:eastAsia="標楷體" w:hAnsi="標楷體" w:hint="eastAsia"/>
              </w:rPr>
              <w:t xml:space="preserve">      雇主應防止勞工於工作場所、宿舍或其他由雇主提供之活動空間有宰殺犬、貓或前項所規定之行為。</w:t>
            </w:r>
          </w:p>
          <w:p w:rsidR="00CA26C7" w:rsidRPr="00CB5B34" w:rsidRDefault="00CA26C7" w:rsidP="001D23D9">
            <w:pPr>
              <w:adjustRightInd w:val="0"/>
              <w:snapToGrid w:val="0"/>
              <w:ind w:left="252" w:hangingChars="105" w:hanging="252"/>
              <w:jc w:val="both"/>
              <w:rPr>
                <w:rFonts w:ascii="標楷體" w:eastAsia="標楷體" w:hAnsi="標楷體"/>
              </w:rPr>
            </w:pPr>
            <w:r w:rsidRPr="00CB5B34">
              <w:rPr>
                <w:rFonts w:ascii="標楷體" w:eastAsia="標楷體" w:hAnsi="標楷體" w:hint="eastAsia"/>
              </w:rPr>
              <w:t xml:space="preserve">　　　前項</w:t>
            </w:r>
            <w:r w:rsidRPr="00A4023F">
              <w:rPr>
                <w:rFonts w:ascii="標楷體" w:eastAsia="標楷體" w:hAnsi="標楷體" w:hint="eastAsia"/>
                <w:u w:val="single"/>
              </w:rPr>
              <w:t>所</w:t>
            </w:r>
            <w:r w:rsidRPr="00CB5B34">
              <w:rPr>
                <w:rFonts w:ascii="標楷體" w:eastAsia="標楷體" w:hAnsi="標楷體" w:hint="eastAsia"/>
              </w:rPr>
              <w:t>規定雇主，依該勞工行為時之勞雇關係認定之。</w:t>
            </w:r>
          </w:p>
        </w:tc>
        <w:tc>
          <w:tcPr>
            <w:tcW w:w="1667" w:type="pct"/>
          </w:tcPr>
          <w:p w:rsidR="00CA26C7" w:rsidRDefault="00CA26C7" w:rsidP="001D23D9">
            <w:pPr>
              <w:numPr>
                <w:ilvl w:val="0"/>
                <w:numId w:val="2"/>
              </w:numPr>
              <w:jc w:val="both"/>
              <w:rPr>
                <w:rFonts w:ascii="標楷體" w:eastAsia="標楷體" w:hAnsi="標楷體"/>
              </w:rPr>
            </w:pPr>
            <w:r w:rsidRPr="001B2FB5">
              <w:rPr>
                <w:rFonts w:ascii="標楷體" w:eastAsia="標楷體" w:hAnsi="標楷體" w:hint="eastAsia"/>
              </w:rPr>
              <w:t>動物保護法經修正，已於第十二條第三項第一款規定不得宰殺犬、貓或販賣、購買、食用或持有其屠體、內臟或含有其成分之食品。爰刪除本條第一項與動物保護法重複之規定。</w:t>
            </w:r>
          </w:p>
          <w:p w:rsidR="00CA26C7" w:rsidRPr="00A4023F" w:rsidRDefault="00CA26C7" w:rsidP="001D23D9">
            <w:pPr>
              <w:numPr>
                <w:ilvl w:val="0"/>
                <w:numId w:val="2"/>
              </w:numPr>
              <w:jc w:val="both"/>
              <w:rPr>
                <w:rFonts w:ascii="標楷體" w:eastAsia="標楷體" w:hAnsi="標楷體"/>
              </w:rPr>
            </w:pPr>
            <w:r w:rsidRPr="001B2FB5">
              <w:rPr>
                <w:rFonts w:ascii="標楷體" w:eastAsia="標楷體" w:hAnsi="標楷體" w:hint="eastAsia"/>
              </w:rPr>
              <w:t>修改有關雇主應防止勞工於工作場所宰殺、販賣、購買、食用犬貓等行為之規範，以呼應動物保護法第十二條第三項第一款之規定。</w:t>
            </w:r>
          </w:p>
        </w:tc>
      </w:tr>
      <w:tr w:rsidR="00CA26C7" w:rsidRPr="00CB5B34" w:rsidTr="000D2468">
        <w:tc>
          <w:tcPr>
            <w:tcW w:w="1666" w:type="pct"/>
          </w:tcPr>
          <w:p w:rsidR="00CA26C7" w:rsidRPr="001B2FB5" w:rsidRDefault="00CA26C7" w:rsidP="001D23D9">
            <w:pPr>
              <w:adjustRightInd w:val="0"/>
              <w:snapToGrid w:val="0"/>
              <w:ind w:left="252" w:hangingChars="105" w:hanging="252"/>
              <w:jc w:val="both"/>
              <w:rPr>
                <w:rFonts w:ascii="標楷體" w:eastAsia="標楷體" w:hAnsi="標楷體"/>
              </w:rPr>
            </w:pPr>
            <w:r w:rsidRPr="001B2FB5">
              <w:rPr>
                <w:rFonts w:ascii="標楷體" w:eastAsia="標楷體" w:hAnsi="標楷體" w:hint="eastAsia"/>
              </w:rPr>
              <w:t>第七條　農業局接獲通報於公共場所或公眾得出入之場所發現受難、受虐或受傷之動物時，應予以救援、收容及提供必要之緊急醫療照顧；並得協請臺中市政府(以下簡稱本府)相關機</w:t>
            </w:r>
            <w:r w:rsidRPr="001B2FB5">
              <w:rPr>
                <w:rFonts w:ascii="標楷體" w:eastAsia="標楷體" w:hAnsi="標楷體" w:hint="eastAsia"/>
              </w:rPr>
              <w:lastRenderedPageBreak/>
              <w:t>關支援或委託獸醫診療機構、民間團體(機構)辦理。</w:t>
            </w:r>
          </w:p>
          <w:p w:rsidR="00CA26C7" w:rsidRPr="00CB5B34" w:rsidRDefault="00CA26C7" w:rsidP="001D23D9">
            <w:pPr>
              <w:adjustRightInd w:val="0"/>
              <w:snapToGrid w:val="0"/>
              <w:ind w:left="252" w:hangingChars="105" w:hanging="252"/>
              <w:jc w:val="both"/>
              <w:rPr>
                <w:rFonts w:ascii="標楷體" w:eastAsia="標楷體" w:hAnsi="標楷體"/>
              </w:rPr>
            </w:pPr>
            <w:r w:rsidRPr="001B2FB5">
              <w:rPr>
                <w:rFonts w:ascii="標楷體" w:eastAsia="標楷體" w:hAnsi="標楷體" w:hint="eastAsia"/>
              </w:rPr>
              <w:t xml:space="preserve">　　　農業局為審議動物救援、</w:t>
            </w:r>
            <w:r w:rsidRPr="008C6764">
              <w:rPr>
                <w:rFonts w:ascii="標楷體" w:eastAsia="標楷體" w:hAnsi="標楷體" w:hint="eastAsia"/>
              </w:rPr>
              <w:t>收容及緊急醫療</w:t>
            </w:r>
            <w:r w:rsidRPr="00A4023F">
              <w:rPr>
                <w:rFonts w:ascii="標楷體" w:eastAsia="標楷體" w:hAnsi="標楷體" w:hint="eastAsia"/>
                <w:u w:val="single"/>
              </w:rPr>
              <w:t>等</w:t>
            </w:r>
            <w:r w:rsidRPr="008C6764">
              <w:rPr>
                <w:rFonts w:ascii="標楷體" w:eastAsia="標楷體" w:hAnsi="標楷體" w:hint="eastAsia"/>
                <w:u w:val="single"/>
              </w:rPr>
              <w:t>事項之</w:t>
            </w:r>
            <w:r w:rsidRPr="00A4023F">
              <w:rPr>
                <w:rFonts w:ascii="標楷體" w:eastAsia="標楷體" w:hAnsi="標楷體" w:hint="eastAsia"/>
              </w:rPr>
              <w:t>費用</w:t>
            </w:r>
            <w:r w:rsidRPr="001B2FB5">
              <w:rPr>
                <w:rFonts w:ascii="標楷體" w:eastAsia="標楷體" w:hAnsi="標楷體" w:hint="eastAsia"/>
              </w:rPr>
              <w:t>，應設</w:t>
            </w:r>
            <w:r w:rsidRPr="001B2FB5">
              <w:rPr>
                <w:rFonts w:ascii="標楷體" w:eastAsia="標楷體" w:hAnsi="標楷體" w:hint="eastAsia"/>
                <w:u w:val="single"/>
              </w:rPr>
              <w:t>審議</w:t>
            </w:r>
            <w:r w:rsidRPr="001B2FB5">
              <w:rPr>
                <w:rFonts w:ascii="標楷體" w:eastAsia="標楷體" w:hAnsi="標楷體" w:hint="eastAsia"/>
              </w:rPr>
              <w:t>小組，其設置要點由農業局定之。</w:t>
            </w:r>
          </w:p>
        </w:tc>
        <w:tc>
          <w:tcPr>
            <w:tcW w:w="1667" w:type="pct"/>
          </w:tcPr>
          <w:p w:rsidR="00CA26C7" w:rsidRPr="00CB5B34" w:rsidRDefault="00CA26C7" w:rsidP="001D23D9">
            <w:pPr>
              <w:adjustRightInd w:val="0"/>
              <w:snapToGrid w:val="0"/>
              <w:ind w:left="252" w:hangingChars="105" w:hanging="252"/>
              <w:jc w:val="both"/>
              <w:rPr>
                <w:rFonts w:ascii="標楷體" w:eastAsia="標楷體" w:hAnsi="標楷體"/>
              </w:rPr>
            </w:pPr>
            <w:r w:rsidRPr="00CB5B34">
              <w:rPr>
                <w:rFonts w:ascii="標楷體" w:eastAsia="標楷體" w:hAnsi="標楷體" w:hint="eastAsia"/>
              </w:rPr>
              <w:lastRenderedPageBreak/>
              <w:t>第七條　農業局接獲通報於公共場所或公眾得出入之場所發現受難、受虐或受傷之動物時，應予以救援、收容及提供必要之緊急醫療照顧；並得協請臺中市政府(以下簡稱本府)相關機</w:t>
            </w:r>
            <w:r w:rsidRPr="00CB5B34">
              <w:rPr>
                <w:rFonts w:ascii="標楷體" w:eastAsia="標楷體" w:hAnsi="標楷體" w:hint="eastAsia"/>
              </w:rPr>
              <w:lastRenderedPageBreak/>
              <w:t>關支援或委託獸醫診療機構、民間團體(機構)辦理。</w:t>
            </w:r>
          </w:p>
          <w:p w:rsidR="00CA26C7" w:rsidRPr="00CB5B34" w:rsidRDefault="00CA26C7" w:rsidP="001D23D9">
            <w:pPr>
              <w:adjustRightInd w:val="0"/>
              <w:snapToGrid w:val="0"/>
              <w:ind w:left="252" w:hangingChars="105" w:hanging="252"/>
              <w:jc w:val="both"/>
              <w:rPr>
                <w:rFonts w:ascii="標楷體" w:eastAsia="標楷體" w:hAnsi="標楷體"/>
              </w:rPr>
            </w:pPr>
            <w:r w:rsidRPr="00CB5B34">
              <w:rPr>
                <w:rFonts w:ascii="標楷體" w:eastAsia="標楷體" w:hAnsi="標楷體" w:hint="eastAsia"/>
              </w:rPr>
              <w:t xml:space="preserve">　　　農業局為審議動物救援、收容及緊急醫療費用</w:t>
            </w:r>
            <w:r w:rsidRPr="00A4023F">
              <w:rPr>
                <w:rFonts w:ascii="標楷體" w:eastAsia="標楷體" w:hAnsi="標楷體" w:hint="eastAsia"/>
                <w:u w:val="single"/>
              </w:rPr>
              <w:t>等事宜</w:t>
            </w:r>
            <w:r w:rsidRPr="00CB5B34">
              <w:rPr>
                <w:rFonts w:ascii="標楷體" w:eastAsia="標楷體" w:hAnsi="標楷體" w:hint="eastAsia"/>
              </w:rPr>
              <w:t>，應設</w:t>
            </w:r>
            <w:r w:rsidRPr="003113CB">
              <w:rPr>
                <w:rFonts w:ascii="標楷體" w:eastAsia="標楷體" w:hAnsi="標楷體" w:hint="eastAsia"/>
              </w:rPr>
              <w:t>動物救援</w:t>
            </w:r>
            <w:r w:rsidRPr="00CB5B34">
              <w:rPr>
                <w:rFonts w:ascii="標楷體" w:eastAsia="標楷體" w:hAnsi="標楷體" w:hint="eastAsia"/>
              </w:rPr>
              <w:t>小組，其設置要點由農業局定之。</w:t>
            </w:r>
          </w:p>
        </w:tc>
        <w:tc>
          <w:tcPr>
            <w:tcW w:w="1667" w:type="pct"/>
          </w:tcPr>
          <w:p w:rsidR="00CA26C7" w:rsidRPr="00CB5B34" w:rsidRDefault="00CA26C7" w:rsidP="001D23D9">
            <w:pPr>
              <w:jc w:val="both"/>
              <w:rPr>
                <w:rFonts w:ascii="標楷體" w:eastAsia="標楷體" w:hAnsi="標楷體"/>
              </w:rPr>
            </w:pPr>
            <w:r w:rsidRPr="00CB5B34">
              <w:rPr>
                <w:rFonts w:ascii="標楷體" w:eastAsia="標楷體" w:hAnsi="標楷體" w:hint="eastAsia"/>
              </w:rPr>
              <w:lastRenderedPageBreak/>
              <w:t>修改動物救援小組為審議小組，以符合該小組之實際功能。</w:t>
            </w:r>
          </w:p>
        </w:tc>
      </w:tr>
      <w:tr w:rsidR="00CA26C7" w:rsidRPr="00CB5B34" w:rsidTr="000D2468">
        <w:tc>
          <w:tcPr>
            <w:tcW w:w="1666" w:type="pct"/>
          </w:tcPr>
          <w:p w:rsidR="00CA26C7" w:rsidRPr="00CB5B34" w:rsidRDefault="00CA26C7" w:rsidP="001D23D9">
            <w:pPr>
              <w:adjustRightInd w:val="0"/>
              <w:snapToGrid w:val="0"/>
              <w:ind w:left="283" w:hangingChars="118" w:hanging="283"/>
              <w:jc w:val="both"/>
              <w:rPr>
                <w:rFonts w:ascii="標楷體" w:eastAsia="標楷體" w:hAnsi="標楷體"/>
                <w:u w:val="single"/>
              </w:rPr>
            </w:pPr>
            <w:r w:rsidRPr="00CB5B34">
              <w:rPr>
                <w:rFonts w:ascii="標楷體" w:eastAsia="標楷體" w:hAnsi="標楷體" w:hint="eastAsia"/>
              </w:rPr>
              <w:t xml:space="preserve">第十四條　</w:t>
            </w:r>
            <w:r>
              <w:rPr>
                <w:rFonts w:ascii="標楷體" w:eastAsia="標楷體" w:hAnsi="標楷體" w:hint="eastAsia"/>
              </w:rPr>
              <w:t>(刪除)</w:t>
            </w:r>
          </w:p>
          <w:p w:rsidR="00CA26C7" w:rsidRPr="00CB5B34" w:rsidRDefault="00CA26C7" w:rsidP="001D23D9">
            <w:pPr>
              <w:adjustRightInd w:val="0"/>
              <w:snapToGrid w:val="0"/>
              <w:ind w:left="283" w:hangingChars="118" w:hanging="283"/>
              <w:jc w:val="both"/>
              <w:rPr>
                <w:rFonts w:ascii="標楷體" w:eastAsia="標楷體" w:hAnsi="標楷體"/>
                <w:u w:val="single"/>
              </w:rPr>
            </w:pPr>
          </w:p>
        </w:tc>
        <w:tc>
          <w:tcPr>
            <w:tcW w:w="1667" w:type="pct"/>
          </w:tcPr>
          <w:p w:rsidR="00CA26C7" w:rsidRPr="00CB5B34" w:rsidRDefault="00CA26C7" w:rsidP="001D23D9">
            <w:pPr>
              <w:adjustRightInd w:val="0"/>
              <w:snapToGrid w:val="0"/>
              <w:ind w:left="252" w:hangingChars="105" w:hanging="252"/>
              <w:jc w:val="both"/>
              <w:rPr>
                <w:rFonts w:ascii="標楷體" w:eastAsia="標楷體" w:hAnsi="標楷體"/>
              </w:rPr>
            </w:pPr>
            <w:r w:rsidRPr="00CB5B34">
              <w:rPr>
                <w:rFonts w:ascii="標楷體" w:eastAsia="標楷體" w:hAnsi="標楷體" w:hint="eastAsia"/>
              </w:rPr>
              <w:t xml:space="preserve">第十四條　</w:t>
            </w:r>
            <w:r w:rsidRPr="00740C43">
              <w:rPr>
                <w:rFonts w:ascii="標楷體" w:eastAsia="標楷體" w:hAnsi="標楷體" w:hint="eastAsia"/>
              </w:rPr>
              <w:t>違反第六條第一項規定者，處新臺幣一萬五千元以上七萬五千元以下罰鍰。</w:t>
            </w:r>
          </w:p>
        </w:tc>
        <w:tc>
          <w:tcPr>
            <w:tcW w:w="1667" w:type="pct"/>
          </w:tcPr>
          <w:p w:rsidR="00CA26C7" w:rsidRDefault="00CA26C7" w:rsidP="001D23D9">
            <w:pPr>
              <w:jc w:val="both"/>
              <w:rPr>
                <w:rFonts w:ascii="標楷體" w:eastAsia="標楷體" w:hAnsi="標楷體"/>
              </w:rPr>
            </w:pPr>
            <w:r>
              <w:rPr>
                <w:rFonts w:ascii="標楷體" w:eastAsia="標楷體" w:hAnsi="標楷體" w:hint="eastAsia"/>
              </w:rPr>
              <w:t>一、</w:t>
            </w:r>
            <w:r w:rsidRPr="004E7ED2">
              <w:rPr>
                <w:rFonts w:ascii="標楷體" w:eastAsia="標楷體" w:hAnsi="標楷體" w:hint="eastAsia"/>
                <w:u w:val="single"/>
              </w:rPr>
              <w:t>本條刪除</w:t>
            </w:r>
            <w:r>
              <w:rPr>
                <w:rFonts w:ascii="標楷體" w:eastAsia="標楷體" w:hAnsi="標楷體" w:hint="eastAsia"/>
              </w:rPr>
              <w:t>。</w:t>
            </w:r>
          </w:p>
          <w:p w:rsidR="00CA26C7" w:rsidRPr="00A4023F" w:rsidRDefault="00CA26C7" w:rsidP="001D23D9">
            <w:pPr>
              <w:ind w:left="475" w:hangingChars="198" w:hanging="475"/>
              <w:jc w:val="both"/>
              <w:rPr>
                <w:rFonts w:ascii="標楷體" w:eastAsia="標楷體" w:hAnsi="標楷體"/>
              </w:rPr>
            </w:pPr>
            <w:r>
              <w:rPr>
                <w:rFonts w:ascii="標楷體" w:eastAsia="標楷體" w:hAnsi="標楷體" w:hint="eastAsia"/>
              </w:rPr>
              <w:t>二、</w:t>
            </w:r>
            <w:r w:rsidRPr="001B2FB5">
              <w:rPr>
                <w:rFonts w:ascii="標楷體" w:eastAsia="標楷體" w:hAnsi="標楷體" w:hint="eastAsia"/>
              </w:rPr>
              <w:t>原條文規定罰則已於動物保護法第二十七條第六款規定訂之。</w:t>
            </w:r>
          </w:p>
        </w:tc>
      </w:tr>
      <w:tr w:rsidR="00CA26C7" w:rsidRPr="00CB5B34" w:rsidTr="000D2468">
        <w:tc>
          <w:tcPr>
            <w:tcW w:w="1666" w:type="pct"/>
          </w:tcPr>
          <w:p w:rsidR="00CA26C7" w:rsidRPr="00740C43" w:rsidRDefault="00CA26C7" w:rsidP="001D23D9">
            <w:pPr>
              <w:adjustRightInd w:val="0"/>
              <w:snapToGrid w:val="0"/>
              <w:ind w:left="283" w:hangingChars="118" w:hanging="283"/>
              <w:jc w:val="both"/>
              <w:rPr>
                <w:rFonts w:ascii="標楷體" w:eastAsia="標楷體" w:hAnsi="標楷體"/>
              </w:rPr>
            </w:pPr>
            <w:r w:rsidRPr="001B2FB5">
              <w:rPr>
                <w:rFonts w:ascii="標楷體" w:eastAsia="標楷體" w:hAnsi="標楷體" w:hint="eastAsia"/>
              </w:rPr>
              <w:t>第十四條</w:t>
            </w:r>
            <w:r>
              <w:rPr>
                <w:rFonts w:ascii="標楷體" w:eastAsia="標楷體" w:hAnsi="標楷體" w:hint="eastAsia"/>
              </w:rPr>
              <w:t>之一</w:t>
            </w:r>
            <w:r w:rsidRPr="001B2FB5">
              <w:rPr>
                <w:rFonts w:ascii="標楷體" w:eastAsia="標楷體" w:hAnsi="標楷體" w:hint="eastAsia"/>
              </w:rPr>
              <w:t xml:space="preserve">　</w:t>
            </w:r>
            <w:r w:rsidRPr="00740C43">
              <w:rPr>
                <w:rFonts w:ascii="標楷體" w:eastAsia="標楷體" w:hAnsi="標楷體" w:hint="eastAsia"/>
              </w:rPr>
              <w:t>本市高級中等以下學校得指派人員參與動保處或其委託之團體辦理之動物保護教育相關研習課程；參與人員，並得給予獎勵。</w:t>
            </w:r>
          </w:p>
          <w:p w:rsidR="00CA26C7" w:rsidRPr="004050EE" w:rsidRDefault="00CA26C7" w:rsidP="001D23D9">
            <w:pPr>
              <w:adjustRightInd w:val="0"/>
              <w:snapToGrid w:val="0"/>
              <w:ind w:left="283" w:hangingChars="118" w:hanging="283"/>
              <w:jc w:val="both"/>
              <w:rPr>
                <w:rFonts w:ascii="標楷體" w:eastAsia="標楷體" w:hAnsi="標楷體"/>
                <w:u w:val="single"/>
              </w:rPr>
            </w:pPr>
            <w:r w:rsidRPr="00740C43">
              <w:rPr>
                <w:rFonts w:ascii="標楷體" w:eastAsia="標楷體" w:hAnsi="標楷體" w:hint="eastAsia"/>
              </w:rPr>
              <w:t xml:space="preserve">　　　前項委託辦理及獎勵要點，由農業局另定之。</w:t>
            </w:r>
          </w:p>
        </w:tc>
        <w:tc>
          <w:tcPr>
            <w:tcW w:w="1667" w:type="pct"/>
          </w:tcPr>
          <w:p w:rsidR="00CA26C7" w:rsidRPr="00CB5B34" w:rsidRDefault="00CA26C7" w:rsidP="001D23D9">
            <w:pPr>
              <w:adjustRightInd w:val="0"/>
              <w:snapToGrid w:val="0"/>
              <w:ind w:left="252" w:hangingChars="105" w:hanging="252"/>
              <w:jc w:val="both"/>
              <w:rPr>
                <w:rFonts w:ascii="標楷體" w:eastAsia="標楷體" w:hAnsi="標楷體"/>
              </w:rPr>
            </w:pPr>
          </w:p>
        </w:tc>
        <w:tc>
          <w:tcPr>
            <w:tcW w:w="1667" w:type="pct"/>
          </w:tcPr>
          <w:p w:rsidR="00CA26C7" w:rsidRDefault="00CA26C7" w:rsidP="001D23D9">
            <w:pPr>
              <w:jc w:val="both"/>
              <w:rPr>
                <w:rFonts w:ascii="標楷體" w:eastAsia="標楷體" w:hAnsi="標楷體"/>
              </w:rPr>
            </w:pPr>
            <w:r w:rsidRPr="007B6329">
              <w:rPr>
                <w:rFonts w:ascii="標楷體" w:eastAsia="標楷體" w:hAnsi="標楷體" w:hint="eastAsia"/>
              </w:rPr>
              <w:t>一、</w:t>
            </w:r>
            <w:r w:rsidRPr="004E7ED2">
              <w:rPr>
                <w:rFonts w:ascii="標楷體" w:eastAsia="標楷體" w:hAnsi="標楷體" w:hint="eastAsia"/>
                <w:u w:val="single"/>
              </w:rPr>
              <w:t>本條新增</w:t>
            </w:r>
            <w:r>
              <w:rPr>
                <w:rFonts w:ascii="標楷體" w:eastAsia="標楷體" w:hAnsi="標楷體" w:hint="eastAsia"/>
              </w:rPr>
              <w:t>。</w:t>
            </w:r>
          </w:p>
          <w:p w:rsidR="00CA26C7" w:rsidRPr="007B6329" w:rsidRDefault="00CA26C7" w:rsidP="001D23D9">
            <w:pPr>
              <w:ind w:leftChars="-6" w:left="466" w:hangingChars="200" w:hanging="480"/>
              <w:jc w:val="both"/>
              <w:rPr>
                <w:rFonts w:ascii="標楷體" w:eastAsia="標楷體" w:hAnsi="標楷體"/>
              </w:rPr>
            </w:pPr>
            <w:r w:rsidRPr="007B6329">
              <w:rPr>
                <w:rFonts w:ascii="標楷體" w:eastAsia="標楷體" w:hAnsi="標楷體" w:hint="eastAsia"/>
              </w:rPr>
              <w:t>二、參考高雄市動物保護自治條例，增訂本市高級中等以下學校得指派人員參與動物保護教育相關研習課程及得由農業局訂定獎勵要點之規定。</w:t>
            </w:r>
          </w:p>
        </w:tc>
      </w:tr>
      <w:tr w:rsidR="00CA26C7" w:rsidRPr="00CB5B34" w:rsidTr="000D2468">
        <w:tc>
          <w:tcPr>
            <w:tcW w:w="1666" w:type="pct"/>
          </w:tcPr>
          <w:p w:rsidR="00CA26C7" w:rsidRPr="00CB5B34" w:rsidRDefault="00CA26C7" w:rsidP="001D23D9">
            <w:pPr>
              <w:adjustRightInd w:val="0"/>
              <w:snapToGrid w:val="0"/>
              <w:ind w:left="252" w:hangingChars="105" w:hanging="252"/>
              <w:jc w:val="both"/>
              <w:rPr>
                <w:rFonts w:ascii="標楷體" w:eastAsia="標楷體" w:hAnsi="標楷體"/>
              </w:rPr>
            </w:pPr>
            <w:r w:rsidRPr="00CB5B34">
              <w:rPr>
                <w:rFonts w:ascii="標楷體" w:eastAsia="標楷體" w:hAnsi="標楷體" w:hint="eastAsia"/>
              </w:rPr>
              <w:t>第十五條　雇主違反第六條第</w:t>
            </w:r>
            <w:r w:rsidRPr="00CB5B34">
              <w:rPr>
                <w:rFonts w:ascii="標楷體" w:eastAsia="標楷體" w:hAnsi="標楷體" w:hint="eastAsia"/>
                <w:u w:val="single"/>
              </w:rPr>
              <w:t>一</w:t>
            </w:r>
            <w:r w:rsidRPr="00CB5B34">
              <w:rPr>
                <w:rFonts w:ascii="標楷體" w:eastAsia="標楷體" w:hAnsi="標楷體" w:hint="eastAsia"/>
              </w:rPr>
              <w:t>項規定者，處新臺幣一萬五千元以上七萬五千元以下罰鍰。但對於所僱勞工之違法情事，雇主舉證已善盡教育宣導責任者，免予處罰。</w:t>
            </w:r>
          </w:p>
          <w:p w:rsidR="00CA26C7" w:rsidRPr="00CB5B34" w:rsidRDefault="00CA26C7" w:rsidP="001D23D9">
            <w:pPr>
              <w:adjustRightInd w:val="0"/>
              <w:snapToGrid w:val="0"/>
              <w:spacing w:line="0" w:lineRule="atLeast"/>
              <w:ind w:left="252" w:hangingChars="105" w:hanging="252"/>
              <w:jc w:val="both"/>
              <w:rPr>
                <w:rFonts w:ascii="標楷體" w:eastAsia="標楷體" w:hAnsi="標楷體"/>
              </w:rPr>
            </w:pPr>
            <w:r w:rsidRPr="00CB5B34">
              <w:rPr>
                <w:rFonts w:ascii="標楷體" w:eastAsia="標楷體" w:hAnsi="標楷體" w:hint="eastAsia"/>
              </w:rPr>
              <w:t xml:space="preserve">　　　前項所稱善盡教育宣導責任，係指雇主以張貼宣導海報或辦理法規宣導課程等方式，向勞工宣導法令規定，並有書面或影音記錄者。</w:t>
            </w:r>
          </w:p>
        </w:tc>
        <w:tc>
          <w:tcPr>
            <w:tcW w:w="1667" w:type="pct"/>
          </w:tcPr>
          <w:p w:rsidR="00CA26C7" w:rsidRPr="00CB5B34" w:rsidRDefault="00CA26C7" w:rsidP="001D23D9">
            <w:pPr>
              <w:adjustRightInd w:val="0"/>
              <w:snapToGrid w:val="0"/>
              <w:ind w:left="252" w:hangingChars="105" w:hanging="252"/>
              <w:jc w:val="both"/>
              <w:rPr>
                <w:rFonts w:ascii="標楷體" w:eastAsia="標楷體" w:hAnsi="標楷體"/>
              </w:rPr>
            </w:pPr>
            <w:r w:rsidRPr="00CB5B34">
              <w:rPr>
                <w:rFonts w:ascii="標楷體" w:eastAsia="標楷體" w:hAnsi="標楷體" w:hint="eastAsia"/>
              </w:rPr>
              <w:t>第十五條　雇主違反第六條第二項規定者，處新臺幣一萬五千元以上七萬五千元以下罰鍰。但對於所僱勞工之違法情事，雇主舉證已善盡教育宣導責任者，免予處罰。</w:t>
            </w:r>
          </w:p>
          <w:p w:rsidR="00CA26C7" w:rsidRPr="00CB5B34" w:rsidRDefault="00CA26C7" w:rsidP="001D23D9">
            <w:pPr>
              <w:adjustRightInd w:val="0"/>
              <w:snapToGrid w:val="0"/>
              <w:ind w:left="252" w:hangingChars="105" w:hanging="252"/>
              <w:jc w:val="both"/>
              <w:rPr>
                <w:rFonts w:ascii="標楷體" w:eastAsia="標楷體" w:hAnsi="標楷體"/>
              </w:rPr>
            </w:pPr>
            <w:r w:rsidRPr="00CB5B34">
              <w:rPr>
                <w:rFonts w:ascii="標楷體" w:eastAsia="標楷體" w:hAnsi="標楷體" w:hint="eastAsia"/>
              </w:rPr>
              <w:t xml:space="preserve">　　　前項所稱善盡教育宣導責任，係指雇主以張貼宣導海報或辦理法規宣導課程等方式，向勞工宣導法令規定，並有書面或影音記錄者。</w:t>
            </w:r>
          </w:p>
        </w:tc>
        <w:tc>
          <w:tcPr>
            <w:tcW w:w="1667" w:type="pct"/>
          </w:tcPr>
          <w:p w:rsidR="00CA26C7" w:rsidRPr="00CB5B34" w:rsidRDefault="00CA26C7" w:rsidP="001D23D9">
            <w:pPr>
              <w:jc w:val="both"/>
              <w:rPr>
                <w:rFonts w:ascii="標楷體" w:eastAsia="標楷體" w:hAnsi="標楷體"/>
              </w:rPr>
            </w:pPr>
            <w:r w:rsidRPr="00CB5B34">
              <w:rPr>
                <w:rFonts w:ascii="標楷體" w:eastAsia="標楷體" w:hAnsi="標楷體" w:hint="eastAsia"/>
              </w:rPr>
              <w:t>配合第六條修正第一項規定。</w:t>
            </w:r>
          </w:p>
        </w:tc>
      </w:tr>
    </w:tbl>
    <w:p w:rsidR="00CA26C7" w:rsidRPr="00CB5B34" w:rsidRDefault="00CA26C7" w:rsidP="00CA26C7"/>
    <w:p w:rsidR="00CA26C7" w:rsidRPr="00CB5B34" w:rsidRDefault="00CA26C7" w:rsidP="00CA26C7">
      <w:pPr>
        <w:widowControl/>
        <w:rPr>
          <w:rFonts w:ascii="標楷體" w:eastAsia="標楷體" w:hAnsi="標楷體"/>
          <w:sz w:val="28"/>
        </w:rPr>
      </w:pPr>
      <w:r w:rsidRPr="00CB5B34">
        <w:rPr>
          <w:rFonts w:ascii="標楷體" w:eastAsia="標楷體" w:hAnsi="標楷體"/>
          <w:sz w:val="28"/>
        </w:rPr>
        <w:br w:type="page"/>
      </w: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0B6E2F" w:rsidRDefault="000B6E2F" w:rsidP="00CA26C7">
      <w:pPr>
        <w:spacing w:line="460" w:lineRule="exact"/>
        <w:rPr>
          <w:rFonts w:ascii="標楷體" w:eastAsia="標楷體" w:hAnsi="標楷體" w:cs="DFKaiShu-W7-HK-BF"/>
          <w:kern w:val="0"/>
          <w:sz w:val="40"/>
          <w:szCs w:val="40"/>
        </w:rPr>
      </w:pPr>
    </w:p>
    <w:p w:rsidR="00CA26C7" w:rsidRPr="00CB5B34" w:rsidRDefault="00CA26C7" w:rsidP="00CA26C7">
      <w:pPr>
        <w:spacing w:line="460" w:lineRule="exact"/>
        <w:rPr>
          <w:rFonts w:ascii="標楷體" w:eastAsia="標楷體" w:hAnsi="標楷體" w:cs="DFKaiShu-W7-HK-BF"/>
          <w:kern w:val="0"/>
          <w:sz w:val="40"/>
          <w:szCs w:val="40"/>
        </w:rPr>
      </w:pPr>
      <w:r w:rsidRPr="00CB5B34">
        <w:rPr>
          <w:rFonts w:ascii="標楷體" w:eastAsia="標楷體" w:hAnsi="標楷體" w:cs="DFKaiShu-W7-HK-BF" w:hint="eastAsia"/>
          <w:kern w:val="0"/>
          <w:sz w:val="40"/>
          <w:szCs w:val="40"/>
        </w:rPr>
        <w:lastRenderedPageBreak/>
        <w:t>臺中市動物保護自治條例部分條文修正</w:t>
      </w:r>
      <w:r w:rsidR="00521C37">
        <w:rPr>
          <w:rFonts w:ascii="標楷體" w:eastAsia="標楷體" w:hAnsi="標楷體" w:cs="DFKaiShu-W7-HK-BF" w:hint="eastAsia"/>
          <w:kern w:val="0"/>
          <w:sz w:val="40"/>
          <w:szCs w:val="40"/>
        </w:rPr>
        <w:t>條文</w:t>
      </w:r>
      <w:bookmarkStart w:id="0" w:name="_GoBack"/>
      <w:bookmarkEnd w:id="0"/>
    </w:p>
    <w:p w:rsidR="00CA26C7" w:rsidRPr="00E25DBC" w:rsidRDefault="00CA26C7" w:rsidP="000D2468">
      <w:pPr>
        <w:spacing w:line="460" w:lineRule="exact"/>
        <w:ind w:left="848" w:hangingChars="303" w:hanging="848"/>
        <w:jc w:val="both"/>
        <w:rPr>
          <w:rFonts w:ascii="標楷體" w:eastAsia="標楷體" w:hAnsi="標楷體"/>
          <w:sz w:val="28"/>
        </w:rPr>
      </w:pPr>
      <w:r w:rsidRPr="00CB5B34">
        <w:rPr>
          <w:rFonts w:ascii="標楷體" w:eastAsia="標楷體" w:hAnsi="標楷體" w:hint="eastAsia"/>
          <w:sz w:val="28"/>
        </w:rPr>
        <w:t xml:space="preserve">第四條　　</w:t>
      </w:r>
      <w:r w:rsidRPr="00E25DBC">
        <w:rPr>
          <w:rFonts w:ascii="標楷體" w:eastAsia="標楷體" w:hAnsi="標楷體" w:hint="eastAsia"/>
          <w:sz w:val="28"/>
        </w:rPr>
        <w:t>飼主攜帶寵物出入公共場所或公眾得出入之場所，應依其寵物之體型及種類，使用鏈繩、箱籠或其他適當防護措施。</w:t>
      </w:r>
    </w:p>
    <w:p w:rsidR="00CA26C7" w:rsidRPr="00E25DBC" w:rsidRDefault="00CA26C7" w:rsidP="000D2468">
      <w:pPr>
        <w:spacing w:line="460" w:lineRule="exact"/>
        <w:ind w:left="848" w:hangingChars="303" w:hanging="848"/>
        <w:jc w:val="both"/>
        <w:rPr>
          <w:rFonts w:ascii="標楷體" w:eastAsia="標楷體" w:hAnsi="標楷體"/>
          <w:sz w:val="28"/>
        </w:rPr>
      </w:pPr>
      <w:r w:rsidRPr="00E25DBC">
        <w:rPr>
          <w:rFonts w:ascii="標楷體" w:eastAsia="標楷體" w:hAnsi="標楷體" w:hint="eastAsia"/>
          <w:sz w:val="28"/>
        </w:rPr>
        <w:t xml:space="preserve">　　　</w:t>
      </w:r>
      <w:r>
        <w:rPr>
          <w:rFonts w:ascii="標楷體" w:eastAsia="標楷體" w:hAnsi="標楷體" w:hint="eastAsia"/>
          <w:sz w:val="28"/>
        </w:rPr>
        <w:t xml:space="preserve">　　</w:t>
      </w:r>
      <w:r w:rsidRPr="00E25DBC">
        <w:rPr>
          <w:rFonts w:ascii="標楷體" w:eastAsia="標楷體" w:hAnsi="標楷體" w:hint="eastAsia"/>
          <w:sz w:val="28"/>
        </w:rPr>
        <w:t>未依前項規定採取適當防護措施之寵物，必要時得由動保處保護送交動物收容處所或其指定之場所。</w:t>
      </w:r>
    </w:p>
    <w:p w:rsidR="00CA26C7" w:rsidRPr="00CB5B34" w:rsidRDefault="00CA26C7" w:rsidP="000D2468">
      <w:pPr>
        <w:spacing w:line="460" w:lineRule="exact"/>
        <w:ind w:left="848" w:hangingChars="303" w:hanging="848"/>
        <w:jc w:val="both"/>
        <w:rPr>
          <w:rFonts w:ascii="標楷體" w:eastAsia="標楷體" w:hAnsi="標楷體"/>
          <w:sz w:val="28"/>
        </w:rPr>
      </w:pPr>
      <w:r w:rsidRPr="00E25DBC">
        <w:rPr>
          <w:rFonts w:ascii="標楷體" w:eastAsia="標楷體" w:hAnsi="標楷體" w:hint="eastAsia"/>
          <w:sz w:val="28"/>
        </w:rPr>
        <w:t xml:space="preserve">　　　</w:t>
      </w:r>
      <w:r>
        <w:rPr>
          <w:rFonts w:ascii="標楷體" w:eastAsia="標楷體" w:hAnsi="標楷體" w:hint="eastAsia"/>
          <w:sz w:val="28"/>
        </w:rPr>
        <w:t xml:space="preserve">　　</w:t>
      </w:r>
      <w:r w:rsidRPr="00E25DBC">
        <w:rPr>
          <w:rFonts w:ascii="標楷體" w:eastAsia="標楷體" w:hAnsi="標楷體" w:hint="eastAsia"/>
          <w:sz w:val="28"/>
        </w:rPr>
        <w:t>飼主攜帶寵物出入專供動物使用之場所，得依該場所使用規範辦理，不受第一項規定限制。</w:t>
      </w:r>
    </w:p>
    <w:p w:rsidR="00CA26C7" w:rsidRPr="00CB5B34" w:rsidRDefault="00CA26C7" w:rsidP="000D2468">
      <w:pPr>
        <w:spacing w:line="460" w:lineRule="exact"/>
        <w:ind w:left="848" w:hangingChars="303" w:hanging="848"/>
        <w:jc w:val="both"/>
        <w:rPr>
          <w:rFonts w:ascii="標楷體" w:eastAsia="標楷體" w:hAnsi="標楷體"/>
          <w:sz w:val="28"/>
        </w:rPr>
      </w:pPr>
      <w:r w:rsidRPr="00CB5B34">
        <w:rPr>
          <w:rFonts w:ascii="標楷體" w:eastAsia="標楷體" w:hAnsi="標楷體" w:hint="eastAsia"/>
          <w:sz w:val="28"/>
        </w:rPr>
        <w:t xml:space="preserve">第五條　　</w:t>
      </w:r>
      <w:r w:rsidR="00155C2E" w:rsidRPr="00155C2E">
        <w:rPr>
          <w:rFonts w:ascii="標楷體" w:eastAsia="標楷體" w:hAnsi="標楷體" w:hint="eastAsia"/>
          <w:sz w:val="28"/>
        </w:rPr>
        <w:t>應辦理登記之寵物飼主，應於該寵物出生、取得、轉讓日起二個月內，攜帶至動保處或其指定處所辦理寵物登記，並應植入晶片，取得寵物登記證明。</w:t>
      </w:r>
    </w:p>
    <w:p w:rsidR="00CA26C7" w:rsidRPr="00E25DBC" w:rsidRDefault="00CA26C7" w:rsidP="000D2468">
      <w:pPr>
        <w:spacing w:line="460" w:lineRule="exact"/>
        <w:ind w:left="848" w:hangingChars="303" w:hanging="848"/>
        <w:jc w:val="both"/>
        <w:rPr>
          <w:rFonts w:ascii="標楷體" w:eastAsia="標楷體" w:hAnsi="標楷體"/>
          <w:sz w:val="28"/>
        </w:rPr>
      </w:pPr>
      <w:r w:rsidRPr="00CB5B34">
        <w:rPr>
          <w:rFonts w:ascii="標楷體" w:eastAsia="標楷體" w:hAnsi="標楷體" w:hint="eastAsia"/>
          <w:sz w:val="28"/>
        </w:rPr>
        <w:t xml:space="preserve">第六條　　</w:t>
      </w:r>
      <w:r w:rsidRPr="00E25DBC">
        <w:rPr>
          <w:rFonts w:ascii="標楷體" w:eastAsia="標楷體" w:hAnsi="標楷體" w:hint="eastAsia"/>
          <w:sz w:val="28"/>
        </w:rPr>
        <w:t>雇主應防止勞工於工作場所、宿舍或其他由雇主提供之活動空間有宰殺犬、貓或販賣、購買、食用或持有其屠體、內臟或含有其成分之食品之行為。</w:t>
      </w:r>
    </w:p>
    <w:p w:rsidR="00CA26C7" w:rsidRPr="00CB5B34" w:rsidRDefault="00CA26C7" w:rsidP="000D2468">
      <w:pPr>
        <w:spacing w:line="460" w:lineRule="exact"/>
        <w:ind w:left="848" w:hangingChars="303" w:hanging="848"/>
        <w:jc w:val="both"/>
        <w:rPr>
          <w:rFonts w:ascii="標楷體" w:eastAsia="標楷體" w:hAnsi="標楷體"/>
          <w:sz w:val="28"/>
        </w:rPr>
      </w:pPr>
      <w:r w:rsidRPr="00E25DBC">
        <w:rPr>
          <w:rFonts w:ascii="標楷體" w:eastAsia="標楷體" w:hAnsi="標楷體" w:hint="eastAsia"/>
          <w:sz w:val="28"/>
        </w:rPr>
        <w:t xml:space="preserve">　　　</w:t>
      </w:r>
      <w:r>
        <w:rPr>
          <w:rFonts w:ascii="標楷體" w:eastAsia="標楷體" w:hAnsi="標楷體" w:hint="eastAsia"/>
          <w:sz w:val="28"/>
        </w:rPr>
        <w:t xml:space="preserve">　　</w:t>
      </w:r>
      <w:r w:rsidRPr="00E25DBC">
        <w:rPr>
          <w:rFonts w:ascii="標楷體" w:eastAsia="標楷體" w:hAnsi="標楷體" w:hint="eastAsia"/>
          <w:sz w:val="28"/>
        </w:rPr>
        <w:t>前項規定之雇主，依該勞工行為時之勞雇關係認定之。</w:t>
      </w:r>
    </w:p>
    <w:p w:rsidR="00CA26C7" w:rsidRPr="00E25DBC" w:rsidRDefault="00CA26C7" w:rsidP="000D2468">
      <w:pPr>
        <w:spacing w:line="460" w:lineRule="exact"/>
        <w:ind w:left="848" w:hangingChars="303" w:hanging="848"/>
        <w:jc w:val="both"/>
        <w:rPr>
          <w:rFonts w:ascii="標楷體" w:eastAsia="標楷體" w:hAnsi="標楷體"/>
          <w:sz w:val="28"/>
        </w:rPr>
      </w:pPr>
      <w:r w:rsidRPr="00CB5B34">
        <w:rPr>
          <w:rFonts w:ascii="標楷體" w:eastAsia="標楷體" w:hAnsi="標楷體" w:hint="eastAsia"/>
          <w:sz w:val="28"/>
        </w:rPr>
        <w:t xml:space="preserve">第七條　　</w:t>
      </w:r>
      <w:r w:rsidRPr="00E25DBC">
        <w:rPr>
          <w:rFonts w:ascii="標楷體" w:eastAsia="標楷體" w:hAnsi="標楷體" w:hint="eastAsia"/>
          <w:sz w:val="28"/>
        </w:rPr>
        <w:t>農業局接獲通報於公共場所或公眾得出入之場所發現受難、受虐或受傷之動物時，應予以救援、收容及提供必要之緊急醫療照顧；並得協請臺中市政府(以下簡稱本府)相關機關支援或委託獸醫診療機構、民間團體(機構)辦理。</w:t>
      </w:r>
    </w:p>
    <w:p w:rsidR="00CA26C7" w:rsidRPr="00CB5B34" w:rsidRDefault="00CA26C7" w:rsidP="000D2468">
      <w:pPr>
        <w:spacing w:line="460" w:lineRule="exact"/>
        <w:ind w:left="848" w:hangingChars="303" w:hanging="848"/>
        <w:jc w:val="both"/>
        <w:rPr>
          <w:rFonts w:ascii="標楷體" w:eastAsia="標楷體" w:hAnsi="標楷體"/>
          <w:sz w:val="28"/>
        </w:rPr>
      </w:pPr>
      <w:r w:rsidRPr="00E25DBC">
        <w:rPr>
          <w:rFonts w:ascii="標楷體" w:eastAsia="標楷體" w:hAnsi="標楷體" w:hint="eastAsia"/>
          <w:sz w:val="28"/>
        </w:rPr>
        <w:t xml:space="preserve">　　　</w:t>
      </w:r>
      <w:r>
        <w:rPr>
          <w:rFonts w:ascii="標楷體" w:eastAsia="標楷體" w:hAnsi="標楷體" w:hint="eastAsia"/>
          <w:sz w:val="28"/>
        </w:rPr>
        <w:t xml:space="preserve">　　</w:t>
      </w:r>
      <w:r w:rsidRPr="00E25DBC">
        <w:rPr>
          <w:rFonts w:ascii="標楷體" w:eastAsia="標楷體" w:hAnsi="標楷體" w:hint="eastAsia"/>
          <w:sz w:val="28"/>
        </w:rPr>
        <w:t>農業局為審議動物救援、收容及緊急醫療等事項之費用，應設審議小組，其設置要點由農業局定之。</w:t>
      </w:r>
    </w:p>
    <w:p w:rsidR="00CA26C7" w:rsidRPr="000D2468" w:rsidRDefault="00CA26C7" w:rsidP="000D2468">
      <w:pPr>
        <w:spacing w:line="460" w:lineRule="exact"/>
        <w:ind w:left="1187" w:hangingChars="424" w:hanging="1187"/>
        <w:jc w:val="both"/>
        <w:rPr>
          <w:rFonts w:ascii="標楷體" w:eastAsia="標楷體" w:hAnsi="標楷體"/>
          <w:sz w:val="28"/>
          <w:szCs w:val="28"/>
        </w:rPr>
      </w:pPr>
      <w:r w:rsidRPr="00CB5B34">
        <w:rPr>
          <w:rFonts w:ascii="標楷體" w:eastAsia="標楷體" w:hAnsi="標楷體" w:hint="eastAsia"/>
          <w:sz w:val="28"/>
        </w:rPr>
        <w:t xml:space="preserve">第十四條　　</w:t>
      </w:r>
      <w:r w:rsidRPr="000D2468">
        <w:rPr>
          <w:rFonts w:ascii="標楷體" w:eastAsia="標楷體" w:hAnsi="標楷體" w:hint="eastAsia"/>
          <w:sz w:val="28"/>
          <w:szCs w:val="28"/>
        </w:rPr>
        <w:t>(刪除)</w:t>
      </w:r>
    </w:p>
    <w:p w:rsidR="00CA26C7" w:rsidRPr="00E25DBC" w:rsidRDefault="00CA26C7" w:rsidP="000D2468">
      <w:pPr>
        <w:spacing w:line="460" w:lineRule="exact"/>
        <w:ind w:left="1700" w:hangingChars="607" w:hanging="1700"/>
        <w:jc w:val="both"/>
        <w:rPr>
          <w:rFonts w:ascii="標楷體" w:eastAsia="標楷體" w:hAnsi="標楷體"/>
          <w:sz w:val="28"/>
        </w:rPr>
      </w:pPr>
      <w:r w:rsidRPr="00E25DBC">
        <w:rPr>
          <w:rFonts w:ascii="標楷體" w:eastAsia="標楷體" w:hAnsi="標楷體" w:hint="eastAsia"/>
          <w:sz w:val="28"/>
        </w:rPr>
        <w:t xml:space="preserve">第十四條之一　</w:t>
      </w:r>
      <w:r>
        <w:rPr>
          <w:rFonts w:ascii="標楷體" w:eastAsia="標楷體" w:hAnsi="標楷體" w:hint="eastAsia"/>
          <w:sz w:val="28"/>
        </w:rPr>
        <w:t xml:space="preserve">　</w:t>
      </w:r>
      <w:r w:rsidRPr="00E25DBC">
        <w:rPr>
          <w:rFonts w:ascii="標楷體" w:eastAsia="標楷體" w:hAnsi="標楷體" w:hint="eastAsia"/>
          <w:sz w:val="28"/>
        </w:rPr>
        <w:t>本市高級中等以下學校得指派人員參與動保處或其委託之團體辦理之動物保護教育相關研習課程；參與人員，並得給予獎勵。</w:t>
      </w:r>
    </w:p>
    <w:p w:rsidR="00CA26C7" w:rsidRPr="00CB5B34" w:rsidRDefault="00CA26C7" w:rsidP="000D2468">
      <w:pPr>
        <w:spacing w:line="460" w:lineRule="exact"/>
        <w:ind w:left="1187" w:hangingChars="424" w:hanging="1187"/>
        <w:jc w:val="both"/>
        <w:rPr>
          <w:rFonts w:ascii="標楷體" w:eastAsia="標楷體" w:hAnsi="標楷體"/>
          <w:sz w:val="28"/>
        </w:rPr>
      </w:pPr>
      <w:r w:rsidRPr="00E25DBC">
        <w:rPr>
          <w:rFonts w:ascii="標楷體" w:eastAsia="標楷體" w:hAnsi="標楷體" w:hint="eastAsia"/>
          <w:sz w:val="28"/>
        </w:rPr>
        <w:t xml:space="preserve">　　　</w:t>
      </w:r>
      <w:r>
        <w:rPr>
          <w:rFonts w:ascii="標楷體" w:eastAsia="標楷體" w:hAnsi="標楷體" w:hint="eastAsia"/>
          <w:sz w:val="28"/>
        </w:rPr>
        <w:t xml:space="preserve">　　　　　</w:t>
      </w:r>
      <w:r w:rsidRPr="00E25DBC">
        <w:rPr>
          <w:rFonts w:ascii="標楷體" w:eastAsia="標楷體" w:hAnsi="標楷體" w:hint="eastAsia"/>
          <w:sz w:val="28"/>
        </w:rPr>
        <w:t>前項委託辦理及獎勵要點，由農業局另定之。</w:t>
      </w:r>
    </w:p>
    <w:p w:rsidR="00CA26C7" w:rsidRPr="00F653C4" w:rsidRDefault="00CA26C7" w:rsidP="000D2468">
      <w:pPr>
        <w:spacing w:line="460" w:lineRule="exact"/>
        <w:ind w:left="1187" w:hangingChars="424" w:hanging="1187"/>
        <w:jc w:val="both"/>
        <w:rPr>
          <w:rFonts w:ascii="標楷體" w:eastAsia="標楷體" w:hAnsi="標楷體"/>
          <w:sz w:val="28"/>
        </w:rPr>
      </w:pPr>
      <w:r w:rsidRPr="00CB5B34">
        <w:rPr>
          <w:rFonts w:ascii="標楷體" w:eastAsia="標楷體" w:hAnsi="標楷體" w:hint="eastAsia"/>
          <w:sz w:val="28"/>
        </w:rPr>
        <w:t xml:space="preserve">第十五條　　</w:t>
      </w:r>
      <w:r w:rsidRPr="00F653C4">
        <w:rPr>
          <w:rFonts w:ascii="標楷體" w:eastAsia="標楷體" w:hAnsi="標楷體" w:hint="eastAsia"/>
          <w:sz w:val="28"/>
        </w:rPr>
        <w:t>雇主違反第六條第一項規定者，處新臺幣一萬五千元以上七萬五千元以下罰鍰。但對於所僱勞工之違法情事，雇主舉證已善盡教育宣導責任者，免予處罰。</w:t>
      </w:r>
    </w:p>
    <w:p w:rsidR="00535028" w:rsidRPr="00542125" w:rsidRDefault="00CA26C7" w:rsidP="000D2468">
      <w:pPr>
        <w:spacing w:line="460" w:lineRule="exact"/>
        <w:ind w:left="1187" w:hangingChars="424" w:hanging="1187"/>
        <w:jc w:val="both"/>
        <w:rPr>
          <w:rFonts w:ascii="標楷體" w:eastAsia="標楷體" w:hAnsi="標楷體"/>
          <w:sz w:val="28"/>
        </w:rPr>
      </w:pPr>
      <w:r w:rsidRPr="00F653C4">
        <w:rPr>
          <w:rFonts w:ascii="標楷體" w:eastAsia="標楷體" w:hAnsi="標楷體" w:hint="eastAsia"/>
          <w:sz w:val="28"/>
        </w:rPr>
        <w:t xml:space="preserve">　　　</w:t>
      </w:r>
      <w:r>
        <w:rPr>
          <w:rFonts w:ascii="標楷體" w:eastAsia="標楷體" w:hAnsi="標楷體" w:hint="eastAsia"/>
          <w:sz w:val="28"/>
        </w:rPr>
        <w:t xml:space="preserve">　　　</w:t>
      </w:r>
      <w:r w:rsidRPr="00F653C4">
        <w:rPr>
          <w:rFonts w:ascii="標楷體" w:eastAsia="標楷體" w:hAnsi="標楷體" w:hint="eastAsia"/>
          <w:sz w:val="28"/>
        </w:rPr>
        <w:t>前項所稱善盡教育宣導責任，係指雇主以張貼宣導海報或辦理法規宣導課程等方式，向勞工宣導法令規定，並有書面或</w:t>
      </w:r>
      <w:r w:rsidRPr="00F653C4">
        <w:rPr>
          <w:rFonts w:ascii="標楷體" w:eastAsia="標楷體" w:hAnsi="標楷體" w:hint="eastAsia"/>
          <w:sz w:val="28"/>
        </w:rPr>
        <w:lastRenderedPageBreak/>
        <w:t>影音記錄者。</w:t>
      </w:r>
    </w:p>
    <w:p w:rsidR="00A10666" w:rsidRPr="00535028" w:rsidRDefault="00A10666"/>
    <w:sectPr w:rsidR="00A10666" w:rsidRPr="00535028" w:rsidSect="00A4625B">
      <w:pgSz w:w="11906" w:h="16838"/>
      <w:pgMar w:top="1418" w:right="1418" w:bottom="1418" w:left="1701"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1BF4" w:rsidRDefault="00C21BF4" w:rsidP="00A10666">
      <w:r>
        <w:separator/>
      </w:r>
    </w:p>
  </w:endnote>
  <w:endnote w:type="continuationSeparator" w:id="0">
    <w:p w:rsidR="00C21BF4" w:rsidRDefault="00C21BF4" w:rsidP="00A10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DFKaiShu-W7-HK-BF">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1BF4" w:rsidRDefault="00C21BF4" w:rsidP="00A10666">
      <w:r>
        <w:separator/>
      </w:r>
    </w:p>
  </w:footnote>
  <w:footnote w:type="continuationSeparator" w:id="0">
    <w:p w:rsidR="00C21BF4" w:rsidRDefault="00C21BF4" w:rsidP="00A106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05165"/>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 w15:restartNumberingAfterBreak="0">
    <w:nsid w:val="13AA07A7"/>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 w15:restartNumberingAfterBreak="0">
    <w:nsid w:val="15B735EB"/>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15:restartNumberingAfterBreak="0">
    <w:nsid w:val="1C2915E9"/>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4" w15:restartNumberingAfterBreak="0">
    <w:nsid w:val="3C15396A"/>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5" w15:restartNumberingAfterBreak="0">
    <w:nsid w:val="49796D7D"/>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6" w15:restartNumberingAfterBreak="0">
    <w:nsid w:val="4A8E6D3F"/>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7" w15:restartNumberingAfterBreak="0">
    <w:nsid w:val="4CE81E02"/>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8" w15:restartNumberingAfterBreak="0">
    <w:nsid w:val="63EA4153"/>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9" w15:restartNumberingAfterBreak="0">
    <w:nsid w:val="64CD62C5"/>
    <w:multiLevelType w:val="hybridMultilevel"/>
    <w:tmpl w:val="06683C60"/>
    <w:lvl w:ilvl="0" w:tplc="8CA05D6A">
      <w:start w:val="1"/>
      <w:numFmt w:val="taiwaneseCountingThousand"/>
      <w:lvlText w:val="%1、"/>
      <w:lvlJc w:val="left"/>
      <w:pPr>
        <w:ind w:left="2988" w:hanging="720"/>
      </w:pPr>
      <w:rPr>
        <w:rFonts w:hint="default"/>
      </w:rPr>
    </w:lvl>
    <w:lvl w:ilvl="1" w:tplc="04090019" w:tentative="1">
      <w:start w:val="1"/>
      <w:numFmt w:val="ideographTraditional"/>
      <w:lvlText w:val="%2、"/>
      <w:lvlJc w:val="left"/>
      <w:pPr>
        <w:ind w:left="1455" w:hanging="480"/>
      </w:pPr>
    </w:lvl>
    <w:lvl w:ilvl="2" w:tplc="0409001B" w:tentative="1">
      <w:start w:val="1"/>
      <w:numFmt w:val="lowerRoman"/>
      <w:lvlText w:val="%3."/>
      <w:lvlJc w:val="right"/>
      <w:pPr>
        <w:ind w:left="1935" w:hanging="480"/>
      </w:pPr>
    </w:lvl>
    <w:lvl w:ilvl="3" w:tplc="0409000F" w:tentative="1">
      <w:start w:val="1"/>
      <w:numFmt w:val="decimal"/>
      <w:lvlText w:val="%4."/>
      <w:lvlJc w:val="left"/>
      <w:pPr>
        <w:ind w:left="2415" w:hanging="480"/>
      </w:pPr>
    </w:lvl>
    <w:lvl w:ilvl="4" w:tplc="04090019" w:tentative="1">
      <w:start w:val="1"/>
      <w:numFmt w:val="ideographTraditional"/>
      <w:lvlText w:val="%5、"/>
      <w:lvlJc w:val="left"/>
      <w:pPr>
        <w:ind w:left="2895" w:hanging="480"/>
      </w:pPr>
    </w:lvl>
    <w:lvl w:ilvl="5" w:tplc="0409001B" w:tentative="1">
      <w:start w:val="1"/>
      <w:numFmt w:val="lowerRoman"/>
      <w:lvlText w:val="%6."/>
      <w:lvlJc w:val="right"/>
      <w:pPr>
        <w:ind w:left="3375" w:hanging="480"/>
      </w:pPr>
    </w:lvl>
    <w:lvl w:ilvl="6" w:tplc="0409000F" w:tentative="1">
      <w:start w:val="1"/>
      <w:numFmt w:val="decimal"/>
      <w:lvlText w:val="%7."/>
      <w:lvlJc w:val="left"/>
      <w:pPr>
        <w:ind w:left="3855" w:hanging="480"/>
      </w:pPr>
    </w:lvl>
    <w:lvl w:ilvl="7" w:tplc="04090019" w:tentative="1">
      <w:start w:val="1"/>
      <w:numFmt w:val="ideographTraditional"/>
      <w:lvlText w:val="%8、"/>
      <w:lvlJc w:val="left"/>
      <w:pPr>
        <w:ind w:left="4335" w:hanging="480"/>
      </w:pPr>
    </w:lvl>
    <w:lvl w:ilvl="8" w:tplc="0409001B" w:tentative="1">
      <w:start w:val="1"/>
      <w:numFmt w:val="lowerRoman"/>
      <w:lvlText w:val="%9."/>
      <w:lvlJc w:val="right"/>
      <w:pPr>
        <w:ind w:left="4815" w:hanging="480"/>
      </w:pPr>
    </w:lvl>
  </w:abstractNum>
  <w:abstractNum w:abstractNumId="10" w15:restartNumberingAfterBreak="0">
    <w:nsid w:val="660F14D1"/>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1" w15:restartNumberingAfterBreak="0">
    <w:nsid w:val="71620D79"/>
    <w:multiLevelType w:val="hybridMultilevel"/>
    <w:tmpl w:val="ED162E3E"/>
    <w:lvl w:ilvl="0" w:tplc="E402D50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num w:numId="1">
    <w:abstractNumId w:val="5"/>
  </w:num>
  <w:num w:numId="2">
    <w:abstractNumId w:val="7"/>
  </w:num>
  <w:num w:numId="3">
    <w:abstractNumId w:val="3"/>
  </w:num>
  <w:num w:numId="4">
    <w:abstractNumId w:val="11"/>
  </w:num>
  <w:num w:numId="5">
    <w:abstractNumId w:val="1"/>
  </w:num>
  <w:num w:numId="6">
    <w:abstractNumId w:val="0"/>
  </w:num>
  <w:num w:numId="7">
    <w:abstractNumId w:val="8"/>
  </w:num>
  <w:num w:numId="8">
    <w:abstractNumId w:val="2"/>
  </w:num>
  <w:num w:numId="9">
    <w:abstractNumId w:val="6"/>
  </w:num>
  <w:num w:numId="10">
    <w:abstractNumId w:val="10"/>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E70"/>
    <w:rsid w:val="000209E3"/>
    <w:rsid w:val="0003241F"/>
    <w:rsid w:val="00044C70"/>
    <w:rsid w:val="00056146"/>
    <w:rsid w:val="00056856"/>
    <w:rsid w:val="00080AEF"/>
    <w:rsid w:val="000856E5"/>
    <w:rsid w:val="000B6E2F"/>
    <w:rsid w:val="000D2468"/>
    <w:rsid w:val="000D58A0"/>
    <w:rsid w:val="00112E26"/>
    <w:rsid w:val="0011575B"/>
    <w:rsid w:val="00137965"/>
    <w:rsid w:val="00155C2E"/>
    <w:rsid w:val="001625B8"/>
    <w:rsid w:val="002E7677"/>
    <w:rsid w:val="002F3463"/>
    <w:rsid w:val="00382D00"/>
    <w:rsid w:val="003961CE"/>
    <w:rsid w:val="003C2538"/>
    <w:rsid w:val="004163B9"/>
    <w:rsid w:val="00451EC2"/>
    <w:rsid w:val="00473303"/>
    <w:rsid w:val="00476027"/>
    <w:rsid w:val="00515918"/>
    <w:rsid w:val="00521C37"/>
    <w:rsid w:val="005332A1"/>
    <w:rsid w:val="00534234"/>
    <w:rsid w:val="00535028"/>
    <w:rsid w:val="00554423"/>
    <w:rsid w:val="00581E02"/>
    <w:rsid w:val="005E5D6C"/>
    <w:rsid w:val="00645900"/>
    <w:rsid w:val="006663CF"/>
    <w:rsid w:val="006E427C"/>
    <w:rsid w:val="00701AAA"/>
    <w:rsid w:val="007960DA"/>
    <w:rsid w:val="007A4805"/>
    <w:rsid w:val="007C5DD2"/>
    <w:rsid w:val="007D2C58"/>
    <w:rsid w:val="0083696B"/>
    <w:rsid w:val="00884DD0"/>
    <w:rsid w:val="008D347E"/>
    <w:rsid w:val="008D361C"/>
    <w:rsid w:val="00927FF2"/>
    <w:rsid w:val="0095613D"/>
    <w:rsid w:val="009B0537"/>
    <w:rsid w:val="00A0140A"/>
    <w:rsid w:val="00A10666"/>
    <w:rsid w:val="00A27A15"/>
    <w:rsid w:val="00A448CD"/>
    <w:rsid w:val="00A4625B"/>
    <w:rsid w:val="00A55E70"/>
    <w:rsid w:val="00AA71E2"/>
    <w:rsid w:val="00B42FE8"/>
    <w:rsid w:val="00B85C82"/>
    <w:rsid w:val="00C21BF4"/>
    <w:rsid w:val="00C263B1"/>
    <w:rsid w:val="00C32A70"/>
    <w:rsid w:val="00C6274C"/>
    <w:rsid w:val="00CA26C7"/>
    <w:rsid w:val="00CA59BD"/>
    <w:rsid w:val="00D1026E"/>
    <w:rsid w:val="00DA0F17"/>
    <w:rsid w:val="00DF2910"/>
    <w:rsid w:val="00DF7B1B"/>
    <w:rsid w:val="00E170EA"/>
    <w:rsid w:val="00E56F85"/>
    <w:rsid w:val="00EB670F"/>
    <w:rsid w:val="00F61E7E"/>
    <w:rsid w:val="00FC75AF"/>
    <w:rsid w:val="00FF13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267CE14-3384-4827-A78B-FE6D179B9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5E70"/>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0666"/>
    <w:pPr>
      <w:tabs>
        <w:tab w:val="center" w:pos="4153"/>
        <w:tab w:val="right" w:pos="8306"/>
      </w:tabs>
      <w:snapToGrid w:val="0"/>
    </w:pPr>
    <w:rPr>
      <w:sz w:val="20"/>
    </w:rPr>
  </w:style>
  <w:style w:type="character" w:customStyle="1" w:styleId="a4">
    <w:name w:val="頁首 字元"/>
    <w:basedOn w:val="a0"/>
    <w:link w:val="a3"/>
    <w:uiPriority w:val="99"/>
    <w:rsid w:val="00A10666"/>
    <w:rPr>
      <w:rFonts w:ascii="Times New Roman" w:eastAsia="新細明體" w:hAnsi="Times New Roman" w:cs="Times New Roman"/>
      <w:sz w:val="20"/>
      <w:szCs w:val="20"/>
    </w:rPr>
  </w:style>
  <w:style w:type="paragraph" w:styleId="a5">
    <w:name w:val="footer"/>
    <w:basedOn w:val="a"/>
    <w:link w:val="a6"/>
    <w:uiPriority w:val="99"/>
    <w:unhideWhenUsed/>
    <w:rsid w:val="00A10666"/>
    <w:pPr>
      <w:tabs>
        <w:tab w:val="center" w:pos="4153"/>
        <w:tab w:val="right" w:pos="8306"/>
      </w:tabs>
      <w:snapToGrid w:val="0"/>
    </w:pPr>
    <w:rPr>
      <w:sz w:val="20"/>
    </w:rPr>
  </w:style>
  <w:style w:type="character" w:customStyle="1" w:styleId="a6">
    <w:name w:val="頁尾 字元"/>
    <w:basedOn w:val="a0"/>
    <w:link w:val="a5"/>
    <w:uiPriority w:val="99"/>
    <w:rsid w:val="00A10666"/>
    <w:rPr>
      <w:rFonts w:ascii="Times New Roman" w:eastAsia="新細明體" w:hAnsi="Times New Roman" w:cs="Times New Roman"/>
      <w:sz w:val="20"/>
      <w:szCs w:val="20"/>
    </w:rPr>
  </w:style>
  <w:style w:type="paragraph" w:customStyle="1" w:styleId="a7">
    <w:name w:val="草案條文"/>
    <w:basedOn w:val="a"/>
    <w:qFormat/>
    <w:rsid w:val="00535028"/>
    <w:pPr>
      <w:ind w:left="283" w:hangingChars="118" w:hanging="283"/>
      <w:jc w:val="both"/>
    </w:pPr>
    <w:rPr>
      <w:rFonts w:ascii="標楷體" w:eastAsia="標楷體" w:hAnsi="標楷體"/>
      <w:color w:val="000000"/>
      <w:szCs w:val="24"/>
    </w:rPr>
  </w:style>
  <w:style w:type="paragraph" w:styleId="a8">
    <w:name w:val="List Paragraph"/>
    <w:basedOn w:val="a"/>
    <w:uiPriority w:val="34"/>
    <w:qFormat/>
    <w:rsid w:val="00535028"/>
    <w:pPr>
      <w:ind w:leftChars="200" w:left="480"/>
    </w:pPr>
    <w:rPr>
      <w:szCs w:val="24"/>
    </w:rPr>
  </w:style>
  <w:style w:type="character" w:customStyle="1" w:styleId="5yl5">
    <w:name w:val="_5yl5"/>
    <w:rsid w:val="00CA26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494</Words>
  <Characters>2819</Characters>
  <Application>Microsoft Office Word</Application>
  <DocSecurity>0</DocSecurity>
  <Lines>23</Lines>
  <Paragraphs>6</Paragraphs>
  <ScaleCrop>false</ScaleCrop>
  <Company/>
  <LinksUpToDate>false</LinksUpToDate>
  <CharactersWithSpaces>3307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張麗華</dc:creator>
  <cp:lastModifiedBy>李佳欣</cp:lastModifiedBy>
  <cp:revision>2</cp:revision>
  <cp:lastPrinted>2016-06-29T00:30:00Z</cp:lastPrinted>
  <dcterms:created xsi:type="dcterms:W3CDTF">2019-05-10T01:01:00Z</dcterms:created>
  <dcterms:modified xsi:type="dcterms:W3CDTF">2019-05-10T01:01:00Z</dcterms:modified>
</cp:coreProperties>
</file>