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4617" w:rsidRPr="002F24E5" w:rsidRDefault="00D14617" w:rsidP="00D42EE6">
      <w:pPr>
        <w:spacing w:line="520" w:lineRule="exact"/>
        <w:ind w:left="641" w:hangingChars="200" w:hanging="641"/>
        <w:jc w:val="center"/>
        <w:rPr>
          <w:rFonts w:ascii="標楷體" w:eastAsia="標楷體" w:hAnsi="標楷體" w:cs="Arial"/>
          <w:b/>
          <w:sz w:val="32"/>
          <w:szCs w:val="32"/>
        </w:rPr>
      </w:pPr>
      <w:bookmarkStart w:id="0" w:name="_GoBack"/>
      <w:bookmarkEnd w:id="0"/>
      <w:r w:rsidRPr="002F24E5">
        <w:rPr>
          <w:rFonts w:ascii="標楷體" w:eastAsia="標楷體" w:hAnsi="標楷體" w:cs="Arial" w:hint="eastAsia"/>
          <w:b/>
          <w:sz w:val="32"/>
          <w:szCs w:val="32"/>
        </w:rPr>
        <w:t>臺中市政府社會局性別平等工作小組設置及審議要點</w:t>
      </w:r>
    </w:p>
    <w:p w:rsidR="00D14617" w:rsidRPr="002F24E5" w:rsidRDefault="00D14617" w:rsidP="00D42EE6">
      <w:pPr>
        <w:spacing w:line="520" w:lineRule="exact"/>
        <w:ind w:left="641" w:hangingChars="200" w:hanging="641"/>
        <w:jc w:val="center"/>
        <w:rPr>
          <w:rFonts w:ascii="標楷體" w:eastAsia="標楷體" w:hAnsi="標楷體" w:cs="Arial"/>
          <w:b/>
          <w:sz w:val="32"/>
          <w:szCs w:val="32"/>
        </w:rPr>
      </w:pPr>
      <w:r w:rsidRPr="002F24E5">
        <w:rPr>
          <w:rFonts w:ascii="標楷體" w:eastAsia="標楷體" w:hAnsi="標楷體" w:cs="Arial" w:hint="eastAsia"/>
          <w:b/>
          <w:sz w:val="32"/>
          <w:szCs w:val="32"/>
        </w:rPr>
        <w:t>修正草案對照表</w:t>
      </w:r>
    </w:p>
    <w:tbl>
      <w:tblPr>
        <w:tblStyle w:val="a3"/>
        <w:tblW w:w="951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2713"/>
      </w:tblGrid>
      <w:tr w:rsidR="00D14617" w:rsidRPr="00433D18" w:rsidTr="00306124">
        <w:trPr>
          <w:trHeight w:val="493"/>
        </w:trPr>
        <w:tc>
          <w:tcPr>
            <w:tcW w:w="3402" w:type="dxa"/>
          </w:tcPr>
          <w:p w:rsidR="00D14617" w:rsidRPr="00433D18" w:rsidRDefault="00D14617" w:rsidP="00433D18">
            <w:pPr>
              <w:spacing w:line="400" w:lineRule="exact"/>
              <w:ind w:left="480" w:hangingChars="200" w:hanging="480"/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r w:rsidRPr="00433D18">
              <w:rPr>
                <w:rFonts w:ascii="標楷體" w:eastAsia="標楷體" w:hAnsi="標楷體" w:cs="Arial" w:hint="eastAsia"/>
                <w:b/>
                <w:szCs w:val="24"/>
              </w:rPr>
              <w:t>修正規定</w:t>
            </w:r>
          </w:p>
        </w:tc>
        <w:tc>
          <w:tcPr>
            <w:tcW w:w="3402" w:type="dxa"/>
          </w:tcPr>
          <w:p w:rsidR="00D14617" w:rsidRPr="00433D18" w:rsidRDefault="00D14617" w:rsidP="00433D18">
            <w:pPr>
              <w:spacing w:line="400" w:lineRule="exact"/>
              <w:ind w:left="480" w:hangingChars="200" w:hanging="480"/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r w:rsidRPr="00433D18">
              <w:rPr>
                <w:rFonts w:ascii="標楷體" w:eastAsia="標楷體" w:hAnsi="標楷體" w:cs="Arial" w:hint="eastAsia"/>
                <w:b/>
                <w:szCs w:val="24"/>
              </w:rPr>
              <w:t>現行規定</w:t>
            </w:r>
          </w:p>
        </w:tc>
        <w:tc>
          <w:tcPr>
            <w:tcW w:w="2713" w:type="dxa"/>
          </w:tcPr>
          <w:p w:rsidR="00D14617" w:rsidRPr="00433D18" w:rsidRDefault="00D14617" w:rsidP="00433D18">
            <w:pPr>
              <w:spacing w:line="400" w:lineRule="exact"/>
              <w:ind w:left="480" w:hangingChars="200" w:hanging="480"/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r w:rsidRPr="00433D18">
              <w:rPr>
                <w:rFonts w:ascii="標楷體" w:eastAsia="標楷體" w:hAnsi="標楷體" w:cs="Arial" w:hint="eastAsia"/>
                <w:b/>
                <w:szCs w:val="24"/>
              </w:rPr>
              <w:t>說明</w:t>
            </w:r>
          </w:p>
        </w:tc>
      </w:tr>
      <w:tr w:rsidR="00D14617" w:rsidRPr="00433D18" w:rsidTr="00A43683">
        <w:trPr>
          <w:trHeight w:val="2707"/>
        </w:trPr>
        <w:tc>
          <w:tcPr>
            <w:tcW w:w="3402" w:type="dxa"/>
          </w:tcPr>
          <w:p w:rsidR="00D14617" w:rsidRPr="00433D18" w:rsidRDefault="00D14617" w:rsidP="00D42EE6">
            <w:pPr>
              <w:spacing w:line="400" w:lineRule="exact"/>
              <w:ind w:left="480" w:hangingChars="200" w:hanging="480"/>
              <w:jc w:val="both"/>
              <w:rPr>
                <w:rFonts w:ascii="標楷體" w:eastAsia="標楷體" w:hAnsi="標楷體" w:cs="Arial"/>
                <w:szCs w:val="24"/>
              </w:rPr>
            </w:pPr>
            <w:r w:rsidRPr="00433D18">
              <w:rPr>
                <w:rFonts w:ascii="標楷體" w:eastAsia="標楷體" w:hAnsi="標楷體" w:cs="Arial" w:hint="eastAsia"/>
                <w:szCs w:val="24"/>
              </w:rPr>
              <w:t>三、本小組由本局性別聯絡人、各單位主管及外聘專家學者</w:t>
            </w:r>
            <w:r w:rsidRPr="00433D18">
              <w:rPr>
                <w:rFonts w:ascii="標楷體" w:eastAsia="標楷體" w:hAnsi="標楷體" w:cs="Arial" w:hint="eastAsia"/>
                <w:szCs w:val="24"/>
                <w:u w:val="single"/>
              </w:rPr>
              <w:t>至少一人</w:t>
            </w:r>
            <w:r w:rsidRPr="00433D18">
              <w:rPr>
                <w:rFonts w:ascii="標楷體" w:eastAsia="標楷體" w:hAnsi="標楷體" w:cs="Arial" w:hint="eastAsia"/>
                <w:szCs w:val="24"/>
              </w:rPr>
              <w:t>組成，並由本</w:t>
            </w:r>
            <w:r w:rsidR="00BA463F">
              <w:rPr>
                <w:rFonts w:ascii="標楷體" w:eastAsia="標楷體" w:hAnsi="標楷體" w:cs="Arial" w:hint="eastAsia"/>
                <w:szCs w:val="24"/>
              </w:rPr>
              <w:t>局</w:t>
            </w:r>
            <w:r w:rsidRPr="00433D18">
              <w:rPr>
                <w:rFonts w:ascii="標楷體" w:eastAsia="標楷體" w:hAnsi="標楷體" w:cs="Arial" w:hint="eastAsia"/>
                <w:szCs w:val="24"/>
              </w:rPr>
              <w:t>局長擔任召集人，任一性別比例不得低於三分之一。</w:t>
            </w:r>
          </w:p>
        </w:tc>
        <w:tc>
          <w:tcPr>
            <w:tcW w:w="3402" w:type="dxa"/>
          </w:tcPr>
          <w:p w:rsidR="00D14617" w:rsidRPr="00433D18" w:rsidRDefault="00D14617" w:rsidP="00D42EE6">
            <w:pPr>
              <w:spacing w:line="400" w:lineRule="exact"/>
              <w:ind w:left="480" w:hangingChars="200" w:hanging="480"/>
              <w:jc w:val="both"/>
              <w:rPr>
                <w:rFonts w:ascii="標楷體" w:eastAsia="標楷體" w:hAnsi="標楷體" w:cs="Arial"/>
                <w:szCs w:val="24"/>
              </w:rPr>
            </w:pPr>
            <w:r w:rsidRPr="00433D18">
              <w:rPr>
                <w:rFonts w:ascii="標楷體" w:eastAsia="標楷體" w:hAnsi="標楷體" w:cs="Arial" w:hint="eastAsia"/>
                <w:szCs w:val="24"/>
              </w:rPr>
              <w:t>三、本小組由本局性別聯絡人、各單位主管及外聘專家學者</w:t>
            </w:r>
            <w:r w:rsidRPr="00D42EE6">
              <w:rPr>
                <w:rFonts w:ascii="標楷體" w:eastAsia="標楷體" w:hAnsi="標楷體" w:cs="Arial" w:hint="eastAsia"/>
                <w:szCs w:val="24"/>
                <w:u w:val="single"/>
              </w:rPr>
              <w:t>二人組成</w:t>
            </w:r>
            <w:r w:rsidRPr="00433D18">
              <w:rPr>
                <w:rFonts w:ascii="標楷體" w:eastAsia="標楷體" w:hAnsi="標楷體" w:cs="Arial" w:hint="eastAsia"/>
                <w:szCs w:val="24"/>
              </w:rPr>
              <w:t>，並由本局局長擔任召集人，任一性別比例不得低於三分之一。</w:t>
            </w:r>
          </w:p>
        </w:tc>
        <w:tc>
          <w:tcPr>
            <w:tcW w:w="2713" w:type="dxa"/>
          </w:tcPr>
          <w:p w:rsidR="00D14617" w:rsidRPr="002A79BC" w:rsidRDefault="002A79BC" w:rsidP="009622A2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2A79BC">
              <w:rPr>
                <w:rFonts w:ascii="標楷體" w:eastAsia="標楷體" w:hAnsi="標楷體" w:cs="Arial" w:hint="eastAsia"/>
                <w:szCs w:val="24"/>
              </w:rPr>
              <w:t>為應實際業務運作需要</w:t>
            </w:r>
            <w:r w:rsidR="00306124" w:rsidRPr="002A79BC">
              <w:rPr>
                <w:rFonts w:ascii="標楷體" w:eastAsia="標楷體" w:hAnsi="標楷體" w:cs="Arial" w:hint="eastAsia"/>
                <w:szCs w:val="24"/>
              </w:rPr>
              <w:t>；</w:t>
            </w:r>
            <w:r>
              <w:rPr>
                <w:rFonts w:ascii="標楷體" w:eastAsia="標楷體" w:hAnsi="標楷體" w:cs="Arial" w:hint="eastAsia"/>
                <w:szCs w:val="24"/>
              </w:rPr>
              <w:t>外聘專家學者由現行規定二人</w:t>
            </w:r>
            <w:r w:rsidRPr="002A79BC">
              <w:rPr>
                <w:rFonts w:ascii="標楷體" w:eastAsia="標楷體" w:hAnsi="標楷體" w:cs="Arial" w:hint="eastAsia"/>
                <w:szCs w:val="24"/>
              </w:rPr>
              <w:t>修正為</w:t>
            </w:r>
            <w:r>
              <w:rPr>
                <w:rFonts w:ascii="標楷體" w:eastAsia="標楷體" w:hAnsi="標楷體" w:cs="Arial" w:hint="eastAsia"/>
                <w:szCs w:val="24"/>
              </w:rPr>
              <w:t>至少</w:t>
            </w:r>
            <w:r w:rsidRPr="002A79BC">
              <w:rPr>
                <w:rFonts w:ascii="標楷體" w:eastAsia="標楷體" w:hAnsi="標楷體" w:cs="Arial" w:hint="eastAsia"/>
                <w:szCs w:val="24"/>
              </w:rPr>
              <w:t>一人</w:t>
            </w:r>
            <w:r w:rsidR="00D14617" w:rsidRPr="002A79BC">
              <w:rPr>
                <w:rFonts w:ascii="標楷體" w:eastAsia="標楷體" w:hAnsi="標楷體" w:cs="Arial" w:hint="eastAsia"/>
                <w:szCs w:val="24"/>
              </w:rPr>
              <w:t>。</w:t>
            </w:r>
          </w:p>
        </w:tc>
      </w:tr>
      <w:tr w:rsidR="00D14617" w:rsidRPr="00433D18" w:rsidTr="00306124">
        <w:trPr>
          <w:trHeight w:val="2715"/>
        </w:trPr>
        <w:tc>
          <w:tcPr>
            <w:tcW w:w="3402" w:type="dxa"/>
          </w:tcPr>
          <w:p w:rsidR="0099778B" w:rsidRDefault="00D14617" w:rsidP="0099778B">
            <w:pPr>
              <w:spacing w:line="400" w:lineRule="exact"/>
              <w:ind w:left="480" w:hangingChars="200" w:hanging="480"/>
              <w:jc w:val="both"/>
              <w:rPr>
                <w:rFonts w:ascii="標楷體" w:eastAsia="標楷體" w:hAnsi="標楷體" w:cs="Arial"/>
                <w:szCs w:val="24"/>
              </w:rPr>
            </w:pPr>
            <w:r w:rsidRPr="00433D18">
              <w:rPr>
                <w:rFonts w:ascii="標楷體" w:eastAsia="標楷體" w:hAnsi="標楷體" w:cs="Arial" w:hint="eastAsia"/>
                <w:szCs w:val="24"/>
              </w:rPr>
              <w:t>五、本小組原則上每</w:t>
            </w:r>
            <w:r w:rsidRPr="00433D18">
              <w:rPr>
                <w:rFonts w:ascii="標楷體" w:eastAsia="標楷體" w:hAnsi="標楷體" w:cs="Arial" w:hint="eastAsia"/>
                <w:szCs w:val="24"/>
                <w:u w:val="single"/>
              </w:rPr>
              <w:t>半年</w:t>
            </w:r>
            <w:r w:rsidR="002A79BC">
              <w:rPr>
                <w:rFonts w:ascii="標楷體" w:eastAsia="標楷體" w:hAnsi="標楷體" w:cs="Arial" w:hint="eastAsia"/>
                <w:szCs w:val="24"/>
              </w:rPr>
              <w:t>召開開</w:t>
            </w:r>
            <w:r w:rsidRPr="00433D18">
              <w:rPr>
                <w:rFonts w:ascii="標楷體" w:eastAsia="標楷體" w:hAnsi="標楷體" w:cs="Arial" w:hint="eastAsia"/>
                <w:szCs w:val="24"/>
              </w:rPr>
              <w:t>一次，必要時，得召開臨時會議，均由召集人召集</w:t>
            </w:r>
            <w:r w:rsidR="00D42EE6" w:rsidRPr="00306124">
              <w:rPr>
                <w:rFonts w:ascii="標楷體" w:eastAsia="標楷體" w:hAnsi="標楷體" w:cs="Arial" w:hint="eastAsia"/>
                <w:szCs w:val="24"/>
              </w:rPr>
              <w:t>之</w:t>
            </w:r>
            <w:r w:rsidRPr="00433D18">
              <w:rPr>
                <w:rFonts w:ascii="標楷體" w:eastAsia="標楷體" w:hAnsi="標楷體" w:cs="Arial" w:hint="eastAsia"/>
                <w:szCs w:val="24"/>
              </w:rPr>
              <w:t>。召集人因故不能出席時，得指定委員一人代理之。</w:t>
            </w:r>
          </w:p>
          <w:p w:rsidR="0099778B" w:rsidRPr="0099778B" w:rsidRDefault="0099778B" w:rsidP="0099778B">
            <w:pPr>
              <w:spacing w:line="400" w:lineRule="exact"/>
              <w:ind w:left="480" w:hangingChars="200" w:hanging="480"/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 xml:space="preserve">    </w:t>
            </w:r>
            <w:r w:rsidRPr="0099778B">
              <w:rPr>
                <w:rFonts w:ascii="標楷體" w:eastAsia="標楷體" w:hAnsi="標楷體" w:cs="Arial" w:hint="eastAsia"/>
                <w:szCs w:val="24"/>
              </w:rPr>
              <w:t>單位主管或團體代表兼任之委員不克出席會議時，得指派代表出席。</w:t>
            </w:r>
          </w:p>
          <w:p w:rsidR="0099778B" w:rsidRPr="0099778B" w:rsidRDefault="0099778B" w:rsidP="0099778B">
            <w:pPr>
              <w:spacing w:line="400" w:lineRule="exact"/>
              <w:ind w:left="480" w:hangingChars="200" w:hanging="480"/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 xml:space="preserve">    </w:t>
            </w:r>
            <w:r w:rsidRPr="0099778B">
              <w:rPr>
                <w:rFonts w:ascii="標楷體" w:eastAsia="標楷體" w:hAnsi="標楷體" w:cs="Arial" w:hint="eastAsia"/>
                <w:szCs w:val="24"/>
              </w:rPr>
              <w:t>本小組之決議應有二分之一以上委員出席，出席委員過半數之同意行之，出席委員可否意見同數時，由主席決定。</w:t>
            </w:r>
          </w:p>
        </w:tc>
        <w:tc>
          <w:tcPr>
            <w:tcW w:w="3402" w:type="dxa"/>
          </w:tcPr>
          <w:p w:rsidR="0099778B" w:rsidRPr="0099778B" w:rsidRDefault="00D14617" w:rsidP="0099778B">
            <w:pPr>
              <w:spacing w:line="400" w:lineRule="exact"/>
              <w:ind w:left="480" w:hangingChars="200" w:hanging="480"/>
              <w:jc w:val="both"/>
              <w:rPr>
                <w:rFonts w:ascii="標楷體" w:eastAsia="標楷體" w:hAnsi="標楷體" w:cs="Arial"/>
                <w:szCs w:val="24"/>
              </w:rPr>
            </w:pPr>
            <w:r w:rsidRPr="00433D18">
              <w:rPr>
                <w:rFonts w:ascii="標楷體" w:eastAsia="標楷體" w:hAnsi="標楷體" w:cs="Arial" w:hint="eastAsia"/>
                <w:szCs w:val="24"/>
              </w:rPr>
              <w:t>五、</w:t>
            </w:r>
            <w:r w:rsidR="0099778B" w:rsidRPr="0099778B">
              <w:rPr>
                <w:rFonts w:ascii="標楷體" w:eastAsia="標楷體" w:hAnsi="標楷體" w:cs="Arial" w:hint="eastAsia"/>
                <w:szCs w:val="24"/>
              </w:rPr>
              <w:t>本小組原則上</w:t>
            </w:r>
            <w:r w:rsidR="0099778B" w:rsidRPr="002A79BC">
              <w:rPr>
                <w:rFonts w:ascii="標楷體" w:eastAsia="標楷體" w:hAnsi="標楷體" w:cs="Arial" w:hint="eastAsia"/>
                <w:szCs w:val="24"/>
              </w:rPr>
              <w:t>每</w:t>
            </w:r>
            <w:r w:rsidR="0099778B" w:rsidRPr="0099778B">
              <w:rPr>
                <w:rFonts w:ascii="標楷體" w:eastAsia="標楷體" w:hAnsi="標楷體" w:cs="Arial" w:hint="eastAsia"/>
                <w:szCs w:val="24"/>
                <w:u w:val="single"/>
              </w:rPr>
              <w:t>四個月</w:t>
            </w:r>
            <w:r w:rsidR="0099778B" w:rsidRPr="0099778B">
              <w:rPr>
                <w:rFonts w:ascii="標楷體" w:eastAsia="標楷體" w:hAnsi="標楷體" w:cs="Arial" w:hint="eastAsia"/>
                <w:szCs w:val="24"/>
              </w:rPr>
              <w:t>召開一次，必要時，得召開臨時會議，均由召集人召集之；召集人因故不能召集時，得指定委員一人代理之。</w:t>
            </w:r>
          </w:p>
          <w:p w:rsidR="0099778B" w:rsidRPr="0099778B" w:rsidRDefault="0099778B" w:rsidP="0099778B">
            <w:pPr>
              <w:spacing w:line="400" w:lineRule="exact"/>
              <w:ind w:left="480" w:hangingChars="200" w:hanging="480"/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 xml:space="preserve">    </w:t>
            </w:r>
            <w:r w:rsidRPr="0099778B">
              <w:rPr>
                <w:rFonts w:ascii="標楷體" w:eastAsia="標楷體" w:hAnsi="標楷體" w:cs="Arial" w:hint="eastAsia"/>
                <w:szCs w:val="24"/>
              </w:rPr>
              <w:t>單位主管或團體代表兼任之委員不克出席會議時，得指派代表出席。</w:t>
            </w:r>
          </w:p>
          <w:p w:rsidR="00D14617" w:rsidRPr="0099778B" w:rsidRDefault="0099778B" w:rsidP="0099778B">
            <w:pPr>
              <w:spacing w:line="400" w:lineRule="exact"/>
              <w:ind w:left="480" w:hangingChars="200" w:hanging="480"/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 xml:space="preserve">    </w:t>
            </w:r>
            <w:r w:rsidRPr="0099778B">
              <w:rPr>
                <w:rFonts w:ascii="標楷體" w:eastAsia="標楷體" w:hAnsi="標楷體" w:cs="Arial" w:hint="eastAsia"/>
                <w:szCs w:val="24"/>
              </w:rPr>
              <w:t>本小組之決議應有二分之一以上委員出席，出席委員過半數之同意行之，出席委員可否意見同數時，由主席決定。</w:t>
            </w:r>
          </w:p>
        </w:tc>
        <w:tc>
          <w:tcPr>
            <w:tcW w:w="2713" w:type="dxa"/>
          </w:tcPr>
          <w:p w:rsidR="00D14617" w:rsidRPr="00433D18" w:rsidRDefault="002A79BC" w:rsidP="00D42EE6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2A79BC">
              <w:rPr>
                <w:rFonts w:ascii="標楷體" w:eastAsia="標楷體" w:hAnsi="標楷體" w:cs="Arial" w:hint="eastAsia"/>
                <w:szCs w:val="24"/>
              </w:rPr>
              <w:t>為應實際業務運作需要；</w:t>
            </w:r>
            <w:r>
              <w:rPr>
                <w:rFonts w:ascii="標楷體" w:eastAsia="標楷體" w:hAnsi="標楷體" w:cs="Arial" w:hint="eastAsia"/>
                <w:szCs w:val="24"/>
              </w:rPr>
              <w:t>性別平等工作小組會議由現行規定每四個月召開ㄧ次</w:t>
            </w:r>
            <w:r w:rsidR="00E74081">
              <w:rPr>
                <w:rFonts w:ascii="標楷體" w:eastAsia="標楷體" w:hAnsi="標楷體" w:cs="Arial" w:hint="eastAsia"/>
                <w:szCs w:val="24"/>
              </w:rPr>
              <w:t>修正為每半年召開ㄧ次旨揭會議。</w:t>
            </w:r>
          </w:p>
        </w:tc>
      </w:tr>
    </w:tbl>
    <w:p w:rsidR="00202229" w:rsidRPr="00433D18" w:rsidRDefault="00202229" w:rsidP="002F24E5">
      <w:pPr>
        <w:spacing w:line="400" w:lineRule="exact"/>
        <w:rPr>
          <w:rFonts w:ascii="標楷體" w:eastAsia="標楷體" w:hAnsi="標楷體"/>
          <w:szCs w:val="24"/>
        </w:rPr>
      </w:pPr>
    </w:p>
    <w:sectPr w:rsidR="00202229" w:rsidRPr="00433D18" w:rsidSect="00D42EE6">
      <w:pgSz w:w="11906" w:h="16838"/>
      <w:pgMar w:top="851" w:right="991" w:bottom="426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2E16" w:rsidRDefault="007A2E16" w:rsidP="009D634F">
      <w:r>
        <w:separator/>
      </w:r>
    </w:p>
  </w:endnote>
  <w:endnote w:type="continuationSeparator" w:id="0">
    <w:p w:rsidR="007A2E16" w:rsidRDefault="007A2E16" w:rsidP="009D6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2E16" w:rsidRDefault="007A2E16" w:rsidP="009D634F">
      <w:r>
        <w:separator/>
      </w:r>
    </w:p>
  </w:footnote>
  <w:footnote w:type="continuationSeparator" w:id="0">
    <w:p w:rsidR="007A2E16" w:rsidRDefault="007A2E16" w:rsidP="009D63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2E032A"/>
    <w:multiLevelType w:val="hybridMultilevel"/>
    <w:tmpl w:val="001C9BD0"/>
    <w:lvl w:ilvl="0" w:tplc="08A05AD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229"/>
    <w:rsid w:val="00022EBA"/>
    <w:rsid w:val="0004418E"/>
    <w:rsid w:val="000712CE"/>
    <w:rsid w:val="000956EE"/>
    <w:rsid w:val="000D2D15"/>
    <w:rsid w:val="00120A67"/>
    <w:rsid w:val="00202229"/>
    <w:rsid w:val="00284006"/>
    <w:rsid w:val="002A4651"/>
    <w:rsid w:val="002A79BC"/>
    <w:rsid w:val="002E18BE"/>
    <w:rsid w:val="002F24E5"/>
    <w:rsid w:val="002F6AD1"/>
    <w:rsid w:val="00306124"/>
    <w:rsid w:val="00335830"/>
    <w:rsid w:val="003950AF"/>
    <w:rsid w:val="003D1C5C"/>
    <w:rsid w:val="003E3717"/>
    <w:rsid w:val="0040400C"/>
    <w:rsid w:val="00433D18"/>
    <w:rsid w:val="00434CE2"/>
    <w:rsid w:val="004410C8"/>
    <w:rsid w:val="00502667"/>
    <w:rsid w:val="00595AF4"/>
    <w:rsid w:val="005B2F85"/>
    <w:rsid w:val="005C76F7"/>
    <w:rsid w:val="00632B76"/>
    <w:rsid w:val="006879D8"/>
    <w:rsid w:val="006B25B1"/>
    <w:rsid w:val="007816A1"/>
    <w:rsid w:val="007A2E16"/>
    <w:rsid w:val="007E154A"/>
    <w:rsid w:val="008948E9"/>
    <w:rsid w:val="00921177"/>
    <w:rsid w:val="00960437"/>
    <w:rsid w:val="009622A2"/>
    <w:rsid w:val="0099778B"/>
    <w:rsid w:val="009D634F"/>
    <w:rsid w:val="00A43683"/>
    <w:rsid w:val="00A803EC"/>
    <w:rsid w:val="00A94FD8"/>
    <w:rsid w:val="00AE7363"/>
    <w:rsid w:val="00AE7AB3"/>
    <w:rsid w:val="00B20411"/>
    <w:rsid w:val="00BA463F"/>
    <w:rsid w:val="00BB3896"/>
    <w:rsid w:val="00BF7167"/>
    <w:rsid w:val="00C511EF"/>
    <w:rsid w:val="00C554FF"/>
    <w:rsid w:val="00D14617"/>
    <w:rsid w:val="00D42EE6"/>
    <w:rsid w:val="00D84D32"/>
    <w:rsid w:val="00DE48AF"/>
    <w:rsid w:val="00E30287"/>
    <w:rsid w:val="00E64725"/>
    <w:rsid w:val="00E670CB"/>
    <w:rsid w:val="00E74081"/>
    <w:rsid w:val="00F02C99"/>
    <w:rsid w:val="00F7084C"/>
    <w:rsid w:val="00FE2285"/>
    <w:rsid w:val="00FE6E9A"/>
    <w:rsid w:val="00FF7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CD69641-471A-49B5-B889-B0AF7AA51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D63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D634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D63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D634F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2041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204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8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7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98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472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王琴媖</dc:creator>
  <cp:keywords/>
  <dc:description/>
  <cp:lastModifiedBy>陳嘉胤</cp:lastModifiedBy>
  <cp:revision>2</cp:revision>
  <cp:lastPrinted>2019-04-09T03:09:00Z</cp:lastPrinted>
  <dcterms:created xsi:type="dcterms:W3CDTF">2019-05-16T01:14:00Z</dcterms:created>
  <dcterms:modified xsi:type="dcterms:W3CDTF">2019-05-16T01:14:00Z</dcterms:modified>
</cp:coreProperties>
</file>