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074" w:rsidRPr="00466074" w:rsidRDefault="00466074" w:rsidP="00466074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bookmarkStart w:id="0" w:name="_GoBack"/>
      <w:r w:rsidRPr="00466074">
        <w:rPr>
          <w:rFonts w:ascii="標楷體" w:eastAsia="標楷體" w:hAnsi="標楷體" w:hint="eastAsia"/>
          <w:sz w:val="40"/>
          <w:szCs w:val="40"/>
        </w:rPr>
        <w:t>臺中市政府建設局及所屬機關訴訟案件管理作業要點</w:t>
      </w:r>
    </w:p>
    <w:bookmarkEnd w:id="0"/>
    <w:p w:rsidR="00466074" w:rsidRPr="00466074" w:rsidRDefault="00466074" w:rsidP="00466074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  <w:r w:rsidRPr="00466074">
        <w:rPr>
          <w:rFonts w:ascii="標楷體" w:eastAsia="標楷體" w:hAnsi="標楷體" w:hint="eastAsia"/>
          <w:sz w:val="20"/>
          <w:szCs w:val="20"/>
        </w:rPr>
        <w:t>中華民國10</w:t>
      </w:r>
      <w:r w:rsidRPr="00466074">
        <w:rPr>
          <w:rFonts w:ascii="標楷體" w:eastAsia="標楷體" w:hAnsi="標楷體"/>
          <w:sz w:val="20"/>
          <w:szCs w:val="20"/>
        </w:rPr>
        <w:t>5</w:t>
      </w:r>
      <w:r w:rsidRPr="00466074">
        <w:rPr>
          <w:rFonts w:ascii="標楷體" w:eastAsia="標楷體" w:hAnsi="標楷體" w:hint="eastAsia"/>
          <w:sz w:val="20"/>
          <w:szCs w:val="20"/>
        </w:rPr>
        <w:t>年12月</w:t>
      </w:r>
      <w:r w:rsidRPr="00466074">
        <w:rPr>
          <w:rFonts w:ascii="標楷體" w:eastAsia="標楷體" w:hAnsi="標楷體"/>
          <w:sz w:val="20"/>
          <w:szCs w:val="20"/>
        </w:rPr>
        <w:t>19</w:t>
      </w:r>
      <w:r w:rsidRPr="00466074">
        <w:rPr>
          <w:rFonts w:ascii="標楷體" w:eastAsia="標楷體" w:hAnsi="標楷體" w:hint="eastAsia"/>
          <w:sz w:val="20"/>
          <w:szCs w:val="20"/>
        </w:rPr>
        <w:t>日中市建秘字第1050166885號函訂定</w:t>
      </w:r>
    </w:p>
    <w:p w:rsidR="00466074" w:rsidRPr="00466074" w:rsidRDefault="00466074" w:rsidP="00466074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  <w:r w:rsidRPr="00466074">
        <w:rPr>
          <w:rFonts w:ascii="標楷體" w:eastAsia="標楷體" w:hAnsi="標楷體" w:hint="eastAsia"/>
          <w:sz w:val="20"/>
          <w:szCs w:val="20"/>
        </w:rPr>
        <w:t>中華民國</w:t>
      </w:r>
      <w:r w:rsidRPr="00466074">
        <w:rPr>
          <w:rFonts w:ascii="標楷體" w:eastAsia="標楷體" w:hAnsi="標楷體"/>
          <w:sz w:val="20"/>
          <w:szCs w:val="20"/>
        </w:rPr>
        <w:t>107</w:t>
      </w:r>
      <w:r w:rsidRPr="00466074">
        <w:rPr>
          <w:rFonts w:ascii="標楷體" w:eastAsia="標楷體" w:hAnsi="標楷體" w:hint="eastAsia"/>
          <w:sz w:val="20"/>
          <w:szCs w:val="20"/>
        </w:rPr>
        <w:t>年</w:t>
      </w:r>
      <w:r w:rsidRPr="00466074">
        <w:rPr>
          <w:rFonts w:ascii="標楷體" w:eastAsia="標楷體" w:hAnsi="標楷體"/>
          <w:sz w:val="20"/>
          <w:szCs w:val="20"/>
        </w:rPr>
        <w:t>1</w:t>
      </w:r>
      <w:r w:rsidRPr="00466074">
        <w:rPr>
          <w:rFonts w:ascii="標楷體" w:eastAsia="標楷體" w:hAnsi="標楷體" w:hint="eastAsia"/>
          <w:sz w:val="20"/>
          <w:szCs w:val="20"/>
        </w:rPr>
        <w:t>月</w:t>
      </w:r>
      <w:r w:rsidRPr="00466074">
        <w:rPr>
          <w:rFonts w:ascii="標楷體" w:eastAsia="標楷體" w:hAnsi="標楷體"/>
          <w:sz w:val="20"/>
          <w:szCs w:val="20"/>
        </w:rPr>
        <w:t>4</w:t>
      </w:r>
      <w:r w:rsidRPr="00466074">
        <w:rPr>
          <w:rFonts w:ascii="標楷體" w:eastAsia="標楷體" w:hAnsi="標楷體" w:hint="eastAsia"/>
          <w:sz w:val="20"/>
          <w:szCs w:val="20"/>
        </w:rPr>
        <w:t>日中市建秘字第</w:t>
      </w:r>
      <w:r w:rsidRPr="00466074">
        <w:rPr>
          <w:rFonts w:ascii="標楷體" w:eastAsia="標楷體" w:hAnsi="標楷體"/>
          <w:sz w:val="20"/>
          <w:szCs w:val="20"/>
        </w:rPr>
        <w:t>1060172278</w:t>
      </w:r>
      <w:r w:rsidRPr="00466074">
        <w:rPr>
          <w:rFonts w:ascii="標楷體" w:eastAsia="標楷體" w:hAnsi="標楷體" w:hint="eastAsia"/>
          <w:sz w:val="20"/>
          <w:szCs w:val="20"/>
        </w:rPr>
        <w:t>號函修正</w:t>
      </w:r>
    </w:p>
    <w:p w:rsidR="00466074" w:rsidRPr="00466074" w:rsidRDefault="00466074" w:rsidP="00466074">
      <w:pPr>
        <w:pStyle w:val="a3"/>
        <w:adjustRightInd w:val="0"/>
        <w:snapToGrid w:val="0"/>
        <w:ind w:left="482" w:firstLine="720"/>
        <w:jc w:val="right"/>
        <w:rPr>
          <w:rFonts w:ascii="標楷體" w:eastAsia="標楷體" w:hAnsi="標楷體"/>
          <w:sz w:val="20"/>
          <w:szCs w:val="20"/>
        </w:rPr>
      </w:pP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臺中市政府建設局及所屬機關(以下均簡稱各機關)為管理訴訟案件之進行，訂定本要點。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本要點所稱訴訟案件係指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以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臺中市政府(以下簡稱本府)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或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名義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繫屬於法院之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民事訴訟及行政訴訟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案件。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三、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前點之本府訴訟案件以本府交辦且為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權限者為限。 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四、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訴訟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案件，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各單位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應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依下列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規定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辦理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：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各單位主管應指派專人管控案件進行情形，並負督導之責。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（二）遇有訴訟案件，應即登錄於訴訟案件統計表（如附表）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，並立即簽辦及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簽會秘書室。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（三）訴訟案件統計表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一式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份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，各單位應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確實填寫及核章，並於次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月五日前送交秘書室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一份，並自留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份於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案件承辦人及主管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處控管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（四）訴訟案件統計表內之案件結案後，承辦單位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應檢附有關文書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簽會秘書室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，經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機關首長同意後，始得解除列管。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（五）案件承辦人或代理人應依法院通知文書或開庭通知書所定之期日，準時出庭、辦理應辦事項或委由律師代理。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（六）委任律師進行訴訟案件時，承辦人應隨時與律師保持聯絡，並將案件進行情形按月填寫於訴訟案件統計表。</w:t>
      </w:r>
    </w:p>
    <w:p w:rsidR="00466074" w:rsidRPr="00466074" w:rsidRDefault="00466074" w:rsidP="00466074">
      <w:pPr>
        <w:widowControl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（七）各承辦單位、承辦人或代理人收受法院裁定書、判決書或其他文書，應於所定之法定期間內，為必要之行為，並應即行簽辦，不得藉故拖延。</w:t>
      </w:r>
    </w:p>
    <w:p w:rsidR="00CA72C2" w:rsidRPr="00466074" w:rsidRDefault="00466074" w:rsidP="00466074">
      <w:pPr>
        <w:widowControl/>
        <w:adjustRightInd w:val="0"/>
        <w:snapToGrid w:val="0"/>
        <w:spacing w:line="460" w:lineRule="exact"/>
        <w:ind w:left="549" w:hangingChars="196" w:hanging="549"/>
        <w:jc w:val="both"/>
      </w:pPr>
      <w:r w:rsidRPr="00466074">
        <w:rPr>
          <w:rFonts w:ascii="標楷體" w:eastAsia="標楷體" w:hAnsi="標楷體" w:cs="新細明體"/>
          <w:kern w:val="0"/>
          <w:sz w:val="28"/>
          <w:szCs w:val="28"/>
        </w:rPr>
        <w:t>五、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案件承辦人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未依前點規定確實辦理訴訟案件者，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得視事實發生之原因、動機及影響程度，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依規定懲處。由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人員擔任訴訟代理人之案件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，本府或</w:t>
      </w:r>
      <w:r w:rsidRPr="00466074">
        <w:rPr>
          <w:rFonts w:ascii="標楷體" w:eastAsia="標楷體" w:hAnsi="標楷體" w:cs="細明體" w:hint="eastAsia"/>
          <w:sz w:val="28"/>
          <w:szCs w:val="28"/>
        </w:rPr>
        <w:t>各機關</w:t>
      </w:r>
      <w:r w:rsidRPr="00466074">
        <w:rPr>
          <w:rFonts w:ascii="標楷體" w:eastAsia="標楷體" w:hAnsi="標楷體" w:cs="新細明體" w:hint="eastAsia"/>
          <w:kern w:val="0"/>
          <w:sz w:val="28"/>
          <w:szCs w:val="28"/>
        </w:rPr>
        <w:t>獲終局裁判全部勝訴確定時</w:t>
      </w:r>
      <w:r w:rsidRPr="00466074">
        <w:rPr>
          <w:rFonts w:ascii="標楷體" w:eastAsia="標楷體" w:hAnsi="標楷體" w:cs="新細明體"/>
          <w:kern w:val="0"/>
          <w:sz w:val="28"/>
          <w:szCs w:val="28"/>
        </w:rPr>
        <w:t>，得予以獎勵。</w:t>
      </w:r>
    </w:p>
    <w:sectPr w:rsidR="00CA72C2" w:rsidRPr="004660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681" w:rsidRDefault="00E06681"/>
  </w:endnote>
  <w:endnote w:type="continuationSeparator" w:id="0">
    <w:p w:rsidR="00E06681" w:rsidRDefault="00E066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681" w:rsidRDefault="00E06681"/>
  </w:footnote>
  <w:footnote w:type="continuationSeparator" w:id="0">
    <w:p w:rsidR="00E06681" w:rsidRDefault="00E0668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74"/>
    <w:rsid w:val="003E29E7"/>
    <w:rsid w:val="00466074"/>
    <w:rsid w:val="00CA72C2"/>
    <w:rsid w:val="00E06681"/>
    <w:rsid w:val="00EC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0A1390-1BD3-4A2D-B895-17C3945C2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0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466074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466074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Company>TCCG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李佳欣</dc:creator>
  <cp:keywords/>
  <dc:description/>
  <cp:lastModifiedBy>陳嘉胤</cp:lastModifiedBy>
  <cp:revision>1</cp:revision>
  <dcterms:created xsi:type="dcterms:W3CDTF">2018-01-05T07:17:00Z</dcterms:created>
  <dcterms:modified xsi:type="dcterms:W3CDTF">2019-05-06T06:17:00Z</dcterms:modified>
</cp:coreProperties>
</file>