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D61" w:rsidRPr="00F045CF" w:rsidRDefault="006C0062" w:rsidP="006C0062">
      <w:pPr>
        <w:jc w:val="both"/>
        <w:rPr>
          <w:rFonts w:ascii="標楷體" w:eastAsia="標楷體" w:hAnsi="標楷體" w:cs="DFKaiShu-SB-Estd-BF"/>
          <w:color w:val="000000" w:themeColor="text1"/>
          <w:kern w:val="0"/>
          <w:sz w:val="40"/>
          <w:szCs w:val="40"/>
        </w:rPr>
      </w:pPr>
      <w:r w:rsidRPr="00F045CF">
        <w:rPr>
          <w:rFonts w:ascii="標楷體" w:eastAsia="標楷體" w:hAnsi="標楷體" w:cs="DFKaiShu-SB-Estd-BF" w:hint="eastAsia"/>
          <w:color w:val="000000" w:themeColor="text1"/>
          <w:kern w:val="0"/>
          <w:sz w:val="40"/>
          <w:szCs w:val="40"/>
        </w:rPr>
        <w:t>臺中市政府財政永續推動委員會設置要點總說明</w:t>
      </w:r>
    </w:p>
    <w:p w:rsidR="008D7981" w:rsidRPr="00F045CF" w:rsidRDefault="008D7981" w:rsidP="008D7981">
      <w:pPr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財政為庶政之母，施政及建設均與財政密不可分</w:t>
      </w:r>
      <w:r w:rsidR="00575F5C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為有效解決本市財政困境</w:t>
      </w:r>
      <w:r w:rsidR="00E8516E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，研提各項開源節流措施，俾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在財政健全</w:t>
      </w:r>
      <w:r w:rsidR="00575F5C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原則下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，推動市政，</w:t>
      </w:r>
      <w:r w:rsidR="00575F5C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建設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臺中，</w:t>
      </w:r>
      <w:r w:rsidR="00D246DD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特設臺中市政府財政永續推動委員會(以下簡稱本委員會)，並</w:t>
      </w:r>
      <w:r w:rsidR="00F870D7">
        <w:rPr>
          <w:rFonts w:ascii="標楷體" w:eastAsia="標楷體" w:hAnsi="標楷體" w:hint="eastAsia"/>
          <w:color w:val="000000" w:themeColor="text1"/>
          <w:sz w:val="28"/>
          <w:szCs w:val="28"/>
        </w:rPr>
        <w:t>訂定「臺中市政府財政永續推動委員會設置要點」</w:t>
      </w:r>
      <w:r w:rsidR="00380352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F870D7">
        <w:rPr>
          <w:rFonts w:ascii="標楷體" w:eastAsia="標楷體" w:hAnsi="標楷體" w:hint="eastAsia"/>
          <w:color w:val="000000" w:themeColor="text1"/>
          <w:sz w:val="28"/>
          <w:szCs w:val="28"/>
        </w:rPr>
        <w:t>本要點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共計</w:t>
      </w:r>
      <w:r w:rsidR="002E5F55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點，訂定要點如下：</w:t>
      </w:r>
    </w:p>
    <w:p w:rsidR="003B6BE5" w:rsidRPr="00F045CF" w:rsidRDefault="003B6BE5" w:rsidP="003B6BE5">
      <w:pPr>
        <w:pStyle w:val="aa"/>
        <w:numPr>
          <w:ilvl w:val="0"/>
          <w:numId w:val="6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本委員會之設置目的。(第一點)</w:t>
      </w:r>
    </w:p>
    <w:p w:rsidR="003B6BE5" w:rsidRPr="00F045CF" w:rsidRDefault="00B72CC2" w:rsidP="003B6BE5">
      <w:pPr>
        <w:pStyle w:val="aa"/>
        <w:numPr>
          <w:ilvl w:val="0"/>
          <w:numId w:val="6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本委員會之任務</w:t>
      </w:r>
      <w:r w:rsidR="003B6BE5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。(第二點)</w:t>
      </w:r>
    </w:p>
    <w:p w:rsidR="003B6BE5" w:rsidRPr="00F045CF" w:rsidRDefault="00B72CC2" w:rsidP="003B6BE5">
      <w:pPr>
        <w:pStyle w:val="aa"/>
        <w:numPr>
          <w:ilvl w:val="0"/>
          <w:numId w:val="6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本委員會之組成及任期</w:t>
      </w:r>
      <w:r w:rsidR="003B6BE5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。(第三點)</w:t>
      </w:r>
    </w:p>
    <w:p w:rsidR="002E5F55" w:rsidRPr="00F045CF" w:rsidRDefault="002E5F55" w:rsidP="003B6BE5">
      <w:pPr>
        <w:pStyle w:val="aa"/>
        <w:numPr>
          <w:ilvl w:val="0"/>
          <w:numId w:val="6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本委員會置執行秘書</w:t>
      </w:r>
      <w:r w:rsidR="000D33B3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並規定行政工作之辦理機關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。(第四點)</w:t>
      </w:r>
    </w:p>
    <w:p w:rsidR="002E5F55" w:rsidRPr="00F045CF" w:rsidRDefault="003B6BE5" w:rsidP="003B6BE5">
      <w:pPr>
        <w:pStyle w:val="aa"/>
        <w:numPr>
          <w:ilvl w:val="0"/>
          <w:numId w:val="6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</w:t>
      </w:r>
      <w:r w:rsidR="002E5F55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委員出席及代理規則。(第五點)</w:t>
      </w:r>
    </w:p>
    <w:p w:rsidR="003B6BE5" w:rsidRPr="00F045CF" w:rsidRDefault="002E5F55" w:rsidP="003B6BE5">
      <w:pPr>
        <w:pStyle w:val="aa"/>
        <w:numPr>
          <w:ilvl w:val="0"/>
          <w:numId w:val="6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</w:t>
      </w:r>
      <w:r w:rsidR="000D33B3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召開會議之方式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3B6BE5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第六點</w:t>
      </w:r>
      <w:r w:rsidR="003B6BE5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3B6BE5" w:rsidRPr="00F045CF" w:rsidRDefault="003B6BE5" w:rsidP="003B6BE5">
      <w:pPr>
        <w:pStyle w:val="aa"/>
        <w:numPr>
          <w:ilvl w:val="0"/>
          <w:numId w:val="6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本委員會委員均為無給職。（</w:t>
      </w:r>
      <w:r w:rsidR="002E5F55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第七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點）</w:t>
      </w:r>
    </w:p>
    <w:p w:rsidR="008D7981" w:rsidRPr="00F045CF" w:rsidRDefault="003B6BE5" w:rsidP="008625BC">
      <w:pPr>
        <w:pStyle w:val="aa"/>
        <w:numPr>
          <w:ilvl w:val="0"/>
          <w:numId w:val="6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本委員會之經費來源。（</w:t>
      </w:r>
      <w:r w:rsidR="002E5F55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第八點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</w:p>
    <w:p w:rsidR="00F81C4D" w:rsidRPr="00F045CF" w:rsidRDefault="00EA56E6" w:rsidP="00EA56E6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F045CF">
        <w:rPr>
          <w:rFonts w:ascii="標楷體" w:eastAsia="標楷體" w:hAnsi="標楷體"/>
          <w:color w:val="000000" w:themeColor="text1"/>
          <w:sz w:val="32"/>
          <w:szCs w:val="32"/>
        </w:rPr>
        <w:br w:type="page"/>
      </w:r>
      <w:r w:rsidR="00EA1B58" w:rsidRPr="00F045CF">
        <w:rPr>
          <w:rFonts w:ascii="標楷體" w:eastAsia="標楷體" w:hAnsi="標楷體" w:cs="DFKaiShu-SB-Estd-BF" w:hint="eastAsia"/>
          <w:color w:val="000000" w:themeColor="text1"/>
          <w:kern w:val="0"/>
          <w:sz w:val="40"/>
          <w:szCs w:val="40"/>
        </w:rPr>
        <w:lastRenderedPageBreak/>
        <w:t>臺中市政府財政永續推動委員會設置要點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1"/>
        <w:gridCol w:w="4422"/>
      </w:tblGrid>
      <w:tr w:rsidR="00472E3A" w:rsidRPr="00F045CF" w:rsidTr="00EA56E6">
        <w:trPr>
          <w:jc w:val="center"/>
        </w:trPr>
        <w:tc>
          <w:tcPr>
            <w:tcW w:w="4421" w:type="dxa"/>
            <w:vAlign w:val="center"/>
          </w:tcPr>
          <w:p w:rsidR="00F81C4D" w:rsidRPr="00F045CF" w:rsidRDefault="003A679E" w:rsidP="00EA56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名稱</w:t>
            </w:r>
          </w:p>
        </w:tc>
        <w:tc>
          <w:tcPr>
            <w:tcW w:w="4422" w:type="dxa"/>
            <w:vAlign w:val="center"/>
          </w:tcPr>
          <w:p w:rsidR="00F81C4D" w:rsidRPr="00F045CF" w:rsidRDefault="00F81C4D" w:rsidP="00EA56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說明</w:t>
            </w:r>
          </w:p>
        </w:tc>
      </w:tr>
      <w:tr w:rsidR="00472E3A" w:rsidRPr="00F045CF" w:rsidTr="00AA5CF0">
        <w:trPr>
          <w:jc w:val="center"/>
        </w:trPr>
        <w:tc>
          <w:tcPr>
            <w:tcW w:w="4421" w:type="dxa"/>
            <w:vAlign w:val="center"/>
          </w:tcPr>
          <w:p w:rsidR="003A679E" w:rsidRPr="00F045CF" w:rsidRDefault="003A679E" w:rsidP="00EA56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臺中市政府財政永續推動委員會設置要點</w:t>
            </w:r>
          </w:p>
        </w:tc>
        <w:tc>
          <w:tcPr>
            <w:tcW w:w="4422" w:type="dxa"/>
          </w:tcPr>
          <w:p w:rsidR="003A679E" w:rsidRPr="00F045CF" w:rsidRDefault="00AF48CC" w:rsidP="00AA5CF0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行政規則名稱。</w:t>
            </w:r>
          </w:p>
        </w:tc>
      </w:tr>
      <w:tr w:rsidR="00472E3A" w:rsidRPr="00F045CF" w:rsidTr="00EA56E6">
        <w:trPr>
          <w:jc w:val="center"/>
        </w:trPr>
        <w:tc>
          <w:tcPr>
            <w:tcW w:w="4421" w:type="dxa"/>
            <w:vAlign w:val="center"/>
          </w:tcPr>
          <w:p w:rsidR="00EA1B58" w:rsidRPr="00F045CF" w:rsidRDefault="003A679E" w:rsidP="00EA56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規定</w:t>
            </w:r>
          </w:p>
        </w:tc>
        <w:tc>
          <w:tcPr>
            <w:tcW w:w="4422" w:type="dxa"/>
            <w:vAlign w:val="center"/>
          </w:tcPr>
          <w:p w:rsidR="00EA1B58" w:rsidRPr="00F045CF" w:rsidRDefault="003A679E" w:rsidP="00EA56E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說明</w:t>
            </w:r>
          </w:p>
        </w:tc>
      </w:tr>
      <w:tr w:rsidR="00472E3A" w:rsidRPr="00F045CF" w:rsidTr="00EA56E6">
        <w:trPr>
          <w:jc w:val="center"/>
        </w:trPr>
        <w:tc>
          <w:tcPr>
            <w:tcW w:w="4421" w:type="dxa"/>
          </w:tcPr>
          <w:p w:rsidR="00F81C4D" w:rsidRPr="00F045CF" w:rsidRDefault="00F81C4D" w:rsidP="00D35066">
            <w:pPr>
              <w:ind w:left="346" w:hangingChars="144" w:hanging="3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臺中市政府為</w:t>
            </w:r>
            <w:r w:rsidR="00461053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健全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財政，推動市政</w:t>
            </w:r>
            <w:r w:rsidR="005351C1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，建設臺中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，特設</w:t>
            </w:r>
            <w:r w:rsidR="000D33B3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臺中市政府財政永續推動委員會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(以下簡稱本委員會)，並訂定本要點。</w:t>
            </w:r>
          </w:p>
        </w:tc>
        <w:tc>
          <w:tcPr>
            <w:tcW w:w="4422" w:type="dxa"/>
          </w:tcPr>
          <w:p w:rsidR="00F81C4D" w:rsidRPr="00F045CF" w:rsidRDefault="00F81C4D" w:rsidP="00750858">
            <w:pPr>
              <w:ind w:left="360" w:hangingChars="150" w:hanging="36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</w:t>
            </w:r>
            <w:r w:rsidR="00A5735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委員會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之設置目的。</w:t>
            </w:r>
          </w:p>
        </w:tc>
      </w:tr>
      <w:tr w:rsidR="00472E3A" w:rsidRPr="00F045CF" w:rsidTr="00EA56E6">
        <w:trPr>
          <w:jc w:val="center"/>
        </w:trPr>
        <w:tc>
          <w:tcPr>
            <w:tcW w:w="4421" w:type="dxa"/>
          </w:tcPr>
          <w:p w:rsidR="009E3214" w:rsidRPr="00F045CF" w:rsidRDefault="009E3214" w:rsidP="009E3214">
            <w:pPr>
              <w:pStyle w:val="aa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二</w:t>
            </w:r>
            <w:r w:rsidRPr="00F045CF">
              <w:rPr>
                <w:rFonts w:ascii="標楷體" w:eastAsia="標楷體" w:hAnsi="標楷體"/>
                <w:color w:val="000000" w:themeColor="text1"/>
                <w:szCs w:val="24"/>
              </w:rPr>
              <w:t>、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本委員會任務如下:</w:t>
            </w:r>
          </w:p>
          <w:p w:rsidR="009E3214" w:rsidRPr="00F045CF" w:rsidRDefault="002B1D15" w:rsidP="00DC7E83">
            <w:pPr>
              <w:pStyle w:val="aa"/>
              <w:numPr>
                <w:ilvl w:val="0"/>
                <w:numId w:val="9"/>
              </w:numPr>
              <w:ind w:leftChars="0" w:left="942" w:hanging="638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多元籌措財源，增加</w:t>
            </w:r>
            <w:r w:rsidR="008243C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財政收入</w:t>
            </w:r>
            <w:r w:rsidR="00D811D1" w:rsidRPr="00F045CF"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="00D811D1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檢討</w:t>
            </w:r>
            <w:r w:rsidR="005351C1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改善現有開源方案，並研</w:t>
            </w:r>
            <w:r w:rsidR="00E8516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提</w:t>
            </w:r>
            <w:r w:rsidR="005351C1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其他可優化生活品質及</w:t>
            </w:r>
            <w:r w:rsidR="008243C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充實市政建設財源</w:t>
            </w:r>
            <w:r w:rsidR="005351C1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之策略。</w:t>
            </w:r>
          </w:p>
          <w:p w:rsidR="004B2C68" w:rsidRPr="00F045CF" w:rsidRDefault="008243C9" w:rsidP="00DC7E83">
            <w:pPr>
              <w:pStyle w:val="aa"/>
              <w:numPr>
                <w:ilvl w:val="0"/>
                <w:numId w:val="9"/>
              </w:numPr>
              <w:ind w:leftChars="0" w:left="942" w:hanging="638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管控經費支出，減輕財政負擔</w:t>
            </w:r>
            <w:r w:rsidR="002F57EB" w:rsidRPr="00F045CF"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="005351C1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檢討改善現</w:t>
            </w:r>
            <w:r w:rsidR="002B1D15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有節流方案，並研</w:t>
            </w:r>
            <w:r w:rsidR="00E8516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提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其他可減少不經濟支出，增加資源運用效率之策略</w:t>
            </w:r>
            <w:r w:rsidR="005351C1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9E3214" w:rsidRPr="00F045CF" w:rsidRDefault="005351C1" w:rsidP="00DC7E83">
            <w:pPr>
              <w:pStyle w:val="aa"/>
              <w:numPr>
                <w:ilvl w:val="0"/>
                <w:numId w:val="9"/>
              </w:numPr>
              <w:ind w:leftChars="0" w:left="942" w:hanging="638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量入為出，降低債務</w:t>
            </w:r>
            <w:r w:rsidR="00DC7E83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br/>
            </w:r>
            <w:r w:rsidR="009E3214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全面檢討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改善</w:t>
            </w:r>
            <w:r w:rsidR="009E3214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預算籌編方式，同時控管年度舉債額度，並研</w:t>
            </w:r>
            <w:r w:rsidR="00E8516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提</w:t>
            </w:r>
            <w:r w:rsidR="000860CD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有效</w:t>
            </w:r>
            <w:r w:rsidR="002B1D15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收斂債務之策略</w:t>
            </w:r>
            <w:r w:rsidR="009E3214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9E3214" w:rsidRPr="00F045CF" w:rsidRDefault="009E3214" w:rsidP="00DC7E83">
            <w:pPr>
              <w:pStyle w:val="aa"/>
              <w:numPr>
                <w:ilvl w:val="0"/>
                <w:numId w:val="9"/>
              </w:numPr>
              <w:ind w:leftChars="0" w:left="942" w:hanging="638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其他有關財政永續推動之方案及策略。</w:t>
            </w:r>
          </w:p>
        </w:tc>
        <w:tc>
          <w:tcPr>
            <w:tcW w:w="4422" w:type="dxa"/>
          </w:tcPr>
          <w:p w:rsidR="009E3214" w:rsidRPr="00F045CF" w:rsidRDefault="009E3214" w:rsidP="00EA56E6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本委員會之任務。</w:t>
            </w:r>
          </w:p>
        </w:tc>
      </w:tr>
      <w:tr w:rsidR="00472E3A" w:rsidRPr="00F045CF" w:rsidTr="00EA56E6">
        <w:trPr>
          <w:jc w:val="center"/>
        </w:trPr>
        <w:tc>
          <w:tcPr>
            <w:tcW w:w="4421" w:type="dxa"/>
          </w:tcPr>
          <w:p w:rsidR="00C926BA" w:rsidRPr="00F045CF" w:rsidRDefault="009F5AA5" w:rsidP="005351C1">
            <w:pPr>
              <w:ind w:left="437" w:hangingChars="182" w:hanging="437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三</w:t>
            </w:r>
            <w:r w:rsidR="00F81C4D" w:rsidRPr="00F045CF">
              <w:rPr>
                <w:rFonts w:ascii="標楷體" w:eastAsia="標楷體" w:hAnsi="標楷體"/>
                <w:color w:val="000000" w:themeColor="text1"/>
                <w:szCs w:val="24"/>
              </w:rPr>
              <w:t>、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本委員會置</w:t>
            </w:r>
            <w:r w:rsidR="005540F3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委員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十一人，</w:t>
            </w:r>
            <w:r w:rsidR="0005147B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主任委員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由市長擔</w:t>
            </w:r>
            <w:r w:rsidR="009E3214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任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 w:rsidR="0005147B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副主任委員二名，由</w:t>
            </w:r>
            <w:r w:rsidR="00E1249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副市長</w:t>
            </w:r>
            <w:r w:rsidR="0005147B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及秘書長兼任</w:t>
            </w:r>
            <w:r w:rsidR="00C926BA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，其餘委員</w:t>
            </w:r>
            <w:r w:rsidR="009E3214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由市長就</w:t>
            </w:r>
            <w:r w:rsidR="00C926BA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下列人員派(聘)兼之：</w:t>
            </w:r>
          </w:p>
          <w:p w:rsidR="00C926BA" w:rsidRPr="00F045CF" w:rsidRDefault="00A06B16" w:rsidP="00EA56E6">
            <w:pPr>
              <w:pStyle w:val="aa"/>
              <w:numPr>
                <w:ilvl w:val="1"/>
                <w:numId w:val="5"/>
              </w:numPr>
              <w:ind w:leftChars="0" w:left="993" w:hanging="709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臺中市政府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主計處</w:t>
            </w:r>
            <w:r w:rsidR="00A5735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處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長</w:t>
            </w:r>
            <w:r w:rsidR="00C926BA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C926BA" w:rsidRPr="00F045CF" w:rsidRDefault="00A06B16" w:rsidP="00EA56E6">
            <w:pPr>
              <w:pStyle w:val="aa"/>
              <w:numPr>
                <w:ilvl w:val="1"/>
                <w:numId w:val="5"/>
              </w:numPr>
              <w:ind w:leftChars="0" w:left="993" w:hanging="709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臺中市政府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地政局局長</w:t>
            </w:r>
            <w:r w:rsidR="00C926BA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C926BA" w:rsidRPr="00F045CF" w:rsidRDefault="00A06B16" w:rsidP="00EA56E6">
            <w:pPr>
              <w:pStyle w:val="aa"/>
              <w:numPr>
                <w:ilvl w:val="1"/>
                <w:numId w:val="5"/>
              </w:numPr>
              <w:ind w:leftChars="0" w:left="993" w:hanging="709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臺中市政府</w:t>
            </w:r>
            <w:r w:rsidR="00C926BA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都市發展局局長。</w:t>
            </w:r>
          </w:p>
          <w:p w:rsidR="00C926BA" w:rsidRPr="00F045CF" w:rsidRDefault="00A06B16" w:rsidP="00EA56E6">
            <w:pPr>
              <w:pStyle w:val="aa"/>
              <w:numPr>
                <w:ilvl w:val="1"/>
                <w:numId w:val="5"/>
              </w:numPr>
              <w:ind w:leftChars="0" w:left="993" w:hanging="709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臺中市政府</w:t>
            </w:r>
            <w:r w:rsidR="00C926BA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環境保護局局長。</w:t>
            </w:r>
          </w:p>
          <w:p w:rsidR="00C926BA" w:rsidRPr="00F045CF" w:rsidRDefault="00A06B16" w:rsidP="00EA56E6">
            <w:pPr>
              <w:pStyle w:val="aa"/>
              <w:numPr>
                <w:ilvl w:val="1"/>
                <w:numId w:val="5"/>
              </w:numPr>
              <w:ind w:leftChars="0" w:left="993" w:hanging="709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臺中市政府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財政局</w:t>
            </w:r>
            <w:r w:rsidR="00750858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(以下簡稱財政局)</w:t>
            </w:r>
            <w:r w:rsidR="008563F2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局長</w:t>
            </w:r>
            <w:r w:rsidR="00C926BA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F81C4D" w:rsidRPr="00F045CF" w:rsidRDefault="00806520" w:rsidP="00EA56E6">
            <w:pPr>
              <w:pStyle w:val="aa"/>
              <w:numPr>
                <w:ilvl w:val="1"/>
                <w:numId w:val="5"/>
              </w:numPr>
              <w:ind w:leftChars="0" w:left="993" w:hanging="709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專家學者</w:t>
            </w:r>
            <w:r w:rsidR="00A06B16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三</w:t>
            </w:r>
            <w:r w:rsidR="009E3214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名，</w:t>
            </w:r>
            <w:r w:rsidR="005540F3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遴選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具財務、金融、經濟或工程等相關專長之</w:t>
            </w:r>
            <w:r w:rsidR="00C76796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專家學者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聘兼</w:t>
            </w:r>
            <w:r w:rsidR="005540F3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之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806520" w:rsidRPr="00F045CF" w:rsidRDefault="005540F3" w:rsidP="00A06B16">
            <w:pPr>
              <w:pStyle w:val="aa"/>
              <w:ind w:leftChars="0" w:left="28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專家</w:t>
            </w:r>
            <w:r w:rsidR="00806520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學者任期為</w:t>
            </w:r>
            <w:r w:rsidR="00A06B16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三</w:t>
            </w:r>
            <w:r w:rsidR="00806520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年，任期內出缺時，得補行遴聘，其任期至原任期屆滿之日為止。但機關代表兼任之委員，應隨其本職進退。</w:t>
            </w:r>
          </w:p>
        </w:tc>
        <w:tc>
          <w:tcPr>
            <w:tcW w:w="4422" w:type="dxa"/>
          </w:tcPr>
          <w:p w:rsidR="00F81C4D" w:rsidRPr="00F045CF" w:rsidRDefault="00F81C4D" w:rsidP="00EA56E6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本</w:t>
            </w:r>
            <w:r w:rsidR="00F5121A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委員會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之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組成</w:t>
            </w:r>
            <w:r w:rsidR="00DA50E0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及任期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472E3A" w:rsidRPr="00F045CF" w:rsidTr="00EA56E6">
        <w:trPr>
          <w:jc w:val="center"/>
        </w:trPr>
        <w:tc>
          <w:tcPr>
            <w:tcW w:w="4421" w:type="dxa"/>
          </w:tcPr>
          <w:p w:rsidR="008563F2" w:rsidRPr="00F045CF" w:rsidRDefault="00B72CC2" w:rsidP="00750858">
            <w:pPr>
              <w:pStyle w:val="aa"/>
              <w:ind w:leftChars="-25" w:left="425" w:hangingChars="202" w:hanging="485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四</w:t>
            </w:r>
            <w:r w:rsidR="008563F2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="00E1249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</w:t>
            </w:r>
            <w:r w:rsidR="0005147B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委員</w:t>
            </w:r>
            <w:r w:rsidR="00E1249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會置執行秘書一人，由財政局局長兼任，承</w:t>
            </w:r>
            <w:r w:rsidR="00283F7B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主任委員</w:t>
            </w:r>
            <w:r w:rsidR="00E1249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之命綜理會務，行政工作由財政局負責辦理。</w:t>
            </w:r>
          </w:p>
        </w:tc>
        <w:tc>
          <w:tcPr>
            <w:tcW w:w="4422" w:type="dxa"/>
          </w:tcPr>
          <w:p w:rsidR="008563F2" w:rsidRPr="00F045CF" w:rsidRDefault="00750858" w:rsidP="009F5AA5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本委員會</w:t>
            </w:r>
            <w:r w:rsidR="00DA50E0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置</w:t>
            </w:r>
            <w:r w:rsidR="007B4E76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執行秘書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並規定行政工作之辦理機關。</w:t>
            </w:r>
          </w:p>
        </w:tc>
      </w:tr>
      <w:tr w:rsidR="00472E3A" w:rsidRPr="00F045CF" w:rsidTr="00EA56E6">
        <w:trPr>
          <w:jc w:val="center"/>
        </w:trPr>
        <w:tc>
          <w:tcPr>
            <w:tcW w:w="4421" w:type="dxa"/>
          </w:tcPr>
          <w:p w:rsidR="00E12499" w:rsidRPr="00F045CF" w:rsidRDefault="00B72CC2" w:rsidP="00D35066">
            <w:pPr>
              <w:pStyle w:val="aa"/>
              <w:ind w:leftChars="-25" w:left="425" w:hangingChars="202" w:hanging="485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五</w:t>
            </w:r>
            <w:r w:rsidR="00E1249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、委員應親自出席會議</w:t>
            </w:r>
            <w:r w:rsidR="00D35066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  <w:r w:rsidR="00283F7B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但機關代表兼任之委員，如因</w:t>
            </w:r>
            <w:r w:rsidR="00E1249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故未能出席時，得指</w:t>
            </w:r>
            <w:r w:rsidR="00283F7B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派機關主任秘書以上層級人員代表出席。</w:t>
            </w:r>
          </w:p>
        </w:tc>
        <w:tc>
          <w:tcPr>
            <w:tcW w:w="4422" w:type="dxa"/>
          </w:tcPr>
          <w:p w:rsidR="00E12499" w:rsidRPr="00F045CF" w:rsidRDefault="007B4E76" w:rsidP="009F5AA5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委員</w:t>
            </w:r>
            <w:r w:rsidR="009F5AA5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出席及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代理</w:t>
            </w:r>
            <w:r w:rsidR="009F5AA5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規則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472E3A" w:rsidRPr="00F045CF" w:rsidTr="00EA56E6">
        <w:trPr>
          <w:jc w:val="center"/>
        </w:trPr>
        <w:tc>
          <w:tcPr>
            <w:tcW w:w="4421" w:type="dxa"/>
          </w:tcPr>
          <w:p w:rsidR="00A57359" w:rsidRPr="00F045CF" w:rsidRDefault="0082376E" w:rsidP="00A06B16">
            <w:pPr>
              <w:pStyle w:val="aa"/>
              <w:ind w:leftChars="-25" w:left="425" w:hangingChars="202" w:hanging="485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六</w:t>
            </w:r>
            <w:r w:rsidR="00F81C4D" w:rsidRPr="00F045CF">
              <w:rPr>
                <w:rFonts w:ascii="標楷體" w:eastAsia="標楷體" w:hAnsi="標楷體"/>
                <w:color w:val="000000" w:themeColor="text1"/>
                <w:szCs w:val="24"/>
              </w:rPr>
              <w:t>、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本委員會</w:t>
            </w:r>
            <w:r w:rsidR="00A57359" w:rsidRPr="00F045CF">
              <w:rPr>
                <w:rFonts w:ascii="標楷體" w:eastAsia="標楷體" w:hAnsi="標楷體"/>
                <w:color w:val="000000" w:themeColor="text1"/>
                <w:szCs w:val="24"/>
              </w:rPr>
              <w:t>每半年召開會議一次，必要時，得隨時召開臨時會議</w:t>
            </w:r>
            <w:r w:rsidR="00A5735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，並視議題</w:t>
            </w:r>
            <w:r w:rsidR="00A06B16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需要</w:t>
            </w:r>
            <w:r w:rsidR="00A5735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，邀請有關機關人員或相關</w:t>
            </w:r>
            <w:r w:rsidR="00A06B16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專業</w:t>
            </w:r>
            <w:r w:rsidR="00A57359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人士列席，以利溝通協調，並集思廣益。</w:t>
            </w:r>
          </w:p>
        </w:tc>
        <w:tc>
          <w:tcPr>
            <w:tcW w:w="4422" w:type="dxa"/>
          </w:tcPr>
          <w:p w:rsidR="00F81C4D" w:rsidRPr="00F045CF" w:rsidRDefault="003A679E" w:rsidP="00750858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本委員會召開會議</w:t>
            </w:r>
            <w:r w:rsidR="0004486C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之</w:t>
            </w:r>
            <w:r w:rsidR="00750858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方式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5D07EE" w:rsidRPr="00F045CF" w:rsidTr="00EA56E6">
        <w:trPr>
          <w:jc w:val="center"/>
        </w:trPr>
        <w:tc>
          <w:tcPr>
            <w:tcW w:w="4421" w:type="dxa"/>
          </w:tcPr>
          <w:p w:rsidR="005D07EE" w:rsidRPr="00F045CF" w:rsidRDefault="005D07EE" w:rsidP="005D07EE">
            <w:pPr>
              <w:pStyle w:val="aa"/>
              <w:ind w:leftChars="-25" w:left="425" w:hangingChars="202" w:hanging="485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七</w:t>
            </w:r>
            <w:r w:rsidRPr="00F045CF">
              <w:rPr>
                <w:rFonts w:ascii="標楷體" w:eastAsia="標楷體" w:hAnsi="標楷體"/>
                <w:color w:val="000000" w:themeColor="text1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本委員會兼任人員均為無給職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422" w:type="dxa"/>
          </w:tcPr>
          <w:p w:rsidR="005D07EE" w:rsidRPr="00F045CF" w:rsidRDefault="005D07EE" w:rsidP="005D07EE">
            <w:pPr>
              <w:tabs>
                <w:tab w:val="left" w:pos="461"/>
                <w:tab w:val="left" w:pos="603"/>
              </w:tabs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本委員會委員均為無給職。</w:t>
            </w:r>
          </w:p>
        </w:tc>
      </w:tr>
      <w:tr w:rsidR="00F81C4D" w:rsidRPr="00F045CF" w:rsidTr="00EA56E6">
        <w:trPr>
          <w:jc w:val="center"/>
        </w:trPr>
        <w:tc>
          <w:tcPr>
            <w:tcW w:w="4421" w:type="dxa"/>
          </w:tcPr>
          <w:p w:rsidR="00F81C4D" w:rsidRPr="00F045CF" w:rsidRDefault="0082376E" w:rsidP="00750858">
            <w:pPr>
              <w:pStyle w:val="aa"/>
              <w:ind w:leftChars="-25" w:left="425" w:hangingChars="202" w:hanging="485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八</w:t>
            </w:r>
            <w:r w:rsidR="00F81C4D" w:rsidRPr="00F045CF">
              <w:rPr>
                <w:rFonts w:ascii="標楷體" w:eastAsia="標楷體" w:hAnsi="標楷體"/>
                <w:color w:val="000000" w:themeColor="text1"/>
                <w:szCs w:val="24"/>
              </w:rPr>
              <w:t>、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本委員會所需經費，由財政局年度</w:t>
            </w:r>
            <w:r w:rsidR="0005147B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預算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相關</w:t>
            </w:r>
            <w:r w:rsidR="0005147B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經費</w:t>
            </w:r>
            <w:r w:rsidR="000860CD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項</w:t>
            </w:r>
            <w:r w:rsidR="0005147B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下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支應。</w:t>
            </w:r>
          </w:p>
        </w:tc>
        <w:tc>
          <w:tcPr>
            <w:tcW w:w="4422" w:type="dxa"/>
          </w:tcPr>
          <w:p w:rsidR="00F81C4D" w:rsidRPr="00F045CF" w:rsidRDefault="00C83820" w:rsidP="00EA56E6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本</w:t>
            </w:r>
            <w:r w:rsidR="003A679E"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委員會之經費來源</w:t>
            </w:r>
            <w:r w:rsidRPr="00F045CF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:rsidR="004B71CC" w:rsidRPr="00F045CF" w:rsidRDefault="004B71CC" w:rsidP="006E1CEC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3A679E" w:rsidRDefault="00FF2B59" w:rsidP="00AA5CF0">
      <w:pPr>
        <w:ind w:left="640" w:hangingChars="200" w:hanging="640"/>
        <w:jc w:val="both"/>
        <w:rPr>
          <w:rFonts w:ascii="標楷體" w:eastAsia="標楷體" w:hAnsi="標楷體" w:cs="DFKaiShu-SB-Estd-BF"/>
          <w:color w:val="000000" w:themeColor="text1"/>
          <w:kern w:val="0"/>
          <w:sz w:val="40"/>
          <w:szCs w:val="40"/>
        </w:rPr>
      </w:pPr>
      <w:r w:rsidRPr="00F045CF">
        <w:rPr>
          <w:rFonts w:ascii="標楷體" w:eastAsia="標楷體" w:hAnsi="標楷體"/>
          <w:color w:val="000000" w:themeColor="text1"/>
          <w:sz w:val="32"/>
          <w:szCs w:val="32"/>
        </w:rPr>
        <w:br w:type="page"/>
      </w:r>
      <w:bookmarkStart w:id="0" w:name="_GoBack"/>
      <w:r w:rsidR="003A679E" w:rsidRPr="00F045CF">
        <w:rPr>
          <w:rFonts w:ascii="標楷體" w:eastAsia="標楷體" w:hAnsi="標楷體" w:cs="DFKaiShu-SB-Estd-BF" w:hint="eastAsia"/>
          <w:color w:val="000000" w:themeColor="text1"/>
          <w:kern w:val="0"/>
          <w:sz w:val="40"/>
          <w:szCs w:val="40"/>
        </w:rPr>
        <w:lastRenderedPageBreak/>
        <w:t>臺中市政府財政永續推動委員會設置要點</w:t>
      </w:r>
    </w:p>
    <w:bookmarkEnd w:id="0"/>
    <w:p w:rsidR="00ED2E73" w:rsidRPr="00400D30" w:rsidRDefault="00ED2E73" w:rsidP="00ED2E73">
      <w:pPr>
        <w:ind w:left="480" w:hangingChars="200" w:hanging="480"/>
        <w:jc w:val="right"/>
        <w:rPr>
          <w:rFonts w:ascii="標楷體" w:eastAsia="標楷體" w:hAnsi="標楷體" w:cs="DFKaiShu-SB-Estd-BF"/>
          <w:color w:val="000000" w:themeColor="text1"/>
          <w:kern w:val="0"/>
          <w:szCs w:val="24"/>
        </w:rPr>
      </w:pPr>
      <w:r w:rsidRPr="00400D30">
        <w:rPr>
          <w:rFonts w:ascii="標楷體" w:eastAsia="標楷體" w:hAnsi="標楷體" w:hint="eastAsia"/>
          <w:color w:val="000000"/>
          <w:szCs w:val="24"/>
        </w:rPr>
        <w:t>中華民國</w:t>
      </w:r>
      <w:r w:rsidR="00666480" w:rsidRPr="00400D30">
        <w:rPr>
          <w:rFonts w:ascii="標楷體" w:eastAsia="標楷體" w:hAnsi="標楷體" w:hint="eastAsia"/>
          <w:color w:val="000000"/>
          <w:szCs w:val="24"/>
        </w:rPr>
        <w:t>108</w:t>
      </w:r>
      <w:r w:rsidRPr="00400D30">
        <w:rPr>
          <w:rFonts w:ascii="標楷體" w:eastAsia="標楷體" w:hAnsi="標楷體" w:hint="eastAsia"/>
          <w:color w:val="000000"/>
          <w:szCs w:val="24"/>
        </w:rPr>
        <w:t>年</w:t>
      </w:r>
      <w:r w:rsidR="00666480" w:rsidRPr="00400D30">
        <w:rPr>
          <w:rFonts w:ascii="標楷體" w:eastAsia="標楷體" w:hAnsi="標楷體" w:hint="eastAsia"/>
          <w:color w:val="000000"/>
          <w:szCs w:val="24"/>
        </w:rPr>
        <w:t>4</w:t>
      </w:r>
      <w:r w:rsidRPr="00400D30">
        <w:rPr>
          <w:rFonts w:ascii="標楷體" w:eastAsia="標楷體" w:hAnsi="標楷體" w:hint="eastAsia"/>
          <w:color w:val="000000"/>
          <w:szCs w:val="24"/>
        </w:rPr>
        <w:t>月</w:t>
      </w:r>
      <w:r w:rsidR="00742C45">
        <w:rPr>
          <w:rFonts w:ascii="標楷體" w:eastAsia="標楷體" w:hAnsi="標楷體" w:hint="eastAsia"/>
          <w:color w:val="000000"/>
          <w:szCs w:val="24"/>
        </w:rPr>
        <w:t>22</w:t>
      </w:r>
      <w:r w:rsidR="00666480" w:rsidRPr="00400D30">
        <w:rPr>
          <w:rFonts w:ascii="標楷體" w:eastAsia="標楷體" w:hAnsi="標楷體" w:hint="eastAsia"/>
          <w:color w:val="000000"/>
          <w:szCs w:val="24"/>
        </w:rPr>
        <w:t>日府授人企</w:t>
      </w:r>
      <w:r w:rsidRPr="00400D30">
        <w:rPr>
          <w:rFonts w:ascii="標楷體" w:eastAsia="標楷體" w:hAnsi="標楷體" w:hint="eastAsia"/>
          <w:color w:val="000000"/>
          <w:szCs w:val="24"/>
        </w:rPr>
        <w:t>字第</w:t>
      </w:r>
      <w:r w:rsidR="00666480" w:rsidRPr="00400D30">
        <w:rPr>
          <w:rFonts w:ascii="標楷體" w:eastAsia="標楷體" w:hAnsi="標楷體" w:hint="eastAsia"/>
          <w:szCs w:val="24"/>
        </w:rPr>
        <w:t>1080090085</w:t>
      </w:r>
      <w:r w:rsidRPr="00400D30">
        <w:rPr>
          <w:rFonts w:ascii="標楷體" w:eastAsia="標楷體" w:hAnsi="標楷體" w:hint="eastAsia"/>
          <w:color w:val="000000"/>
          <w:szCs w:val="24"/>
        </w:rPr>
        <w:t>號函訂定</w:t>
      </w:r>
    </w:p>
    <w:p w:rsidR="00FC1B26" w:rsidRPr="00F045CF" w:rsidRDefault="00C76796" w:rsidP="004C14DF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臺中市政府為健全財政，推動市政，</w:t>
      </w:r>
      <w:r w:rsidR="00C700EF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建設臺中，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特設</w:t>
      </w:r>
      <w:r w:rsidR="00A319BB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財政永續推動委員會(以下簡稱本委員會)，並訂定本要點。</w:t>
      </w:r>
    </w:p>
    <w:p w:rsidR="00DA50E0" w:rsidRPr="00F045CF" w:rsidRDefault="00DA50E0" w:rsidP="00DA50E0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本委員會任務如下:</w:t>
      </w:r>
    </w:p>
    <w:p w:rsidR="00DA50E0" w:rsidRPr="00F045CF" w:rsidRDefault="00E12C5D" w:rsidP="00DA50E0">
      <w:pPr>
        <w:pStyle w:val="aa"/>
        <w:numPr>
          <w:ilvl w:val="1"/>
          <w:numId w:val="8"/>
        </w:numPr>
        <w:spacing w:line="460" w:lineRule="exact"/>
        <w:ind w:leftChars="0" w:left="1418" w:hanging="57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多元籌措財源，增加財政收入</w:t>
      </w:r>
      <w:r w:rsidR="00DA50E0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br/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檢討改善現有開源方案，並研</w:t>
      </w:r>
      <w:r w:rsidR="00E8516E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提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其他可優化生活品質及充實市政建設財源之策略。</w:t>
      </w:r>
    </w:p>
    <w:p w:rsidR="00DA50E0" w:rsidRPr="00F045CF" w:rsidRDefault="00E12C5D" w:rsidP="00DA50E0">
      <w:pPr>
        <w:pStyle w:val="aa"/>
        <w:numPr>
          <w:ilvl w:val="1"/>
          <w:numId w:val="8"/>
        </w:numPr>
        <w:spacing w:line="460" w:lineRule="exact"/>
        <w:ind w:leftChars="0" w:left="1418" w:hanging="57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管控經費支出，減輕財政負擔</w:t>
      </w:r>
      <w:r w:rsidR="004546F6" w:rsidRPr="00F045CF">
        <w:rPr>
          <w:rFonts w:ascii="標楷體" w:eastAsia="標楷體" w:hAnsi="標楷體"/>
          <w:color w:val="000000" w:themeColor="text1"/>
          <w:sz w:val="28"/>
          <w:szCs w:val="28"/>
        </w:rPr>
        <w:br/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檢討改善現有節流方案，並研</w:t>
      </w:r>
      <w:r w:rsidR="00E8516E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提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其他可減少不經濟支出，增加資源運用效率之策略。</w:t>
      </w:r>
    </w:p>
    <w:p w:rsidR="00492F8D" w:rsidRPr="00F045CF" w:rsidRDefault="008955EF" w:rsidP="00492F8D">
      <w:pPr>
        <w:pStyle w:val="aa"/>
        <w:numPr>
          <w:ilvl w:val="1"/>
          <w:numId w:val="8"/>
        </w:numPr>
        <w:spacing w:line="460" w:lineRule="exact"/>
        <w:ind w:leftChars="0" w:left="1418" w:hanging="57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量入為出，降低債務</w:t>
      </w:r>
      <w:r w:rsidR="004546F6" w:rsidRPr="00F045CF">
        <w:rPr>
          <w:rFonts w:ascii="標楷體" w:eastAsia="標楷體" w:hAnsi="標楷體"/>
          <w:color w:val="000000" w:themeColor="text1"/>
          <w:sz w:val="28"/>
          <w:szCs w:val="28"/>
        </w:rPr>
        <w:br/>
      </w:r>
      <w:r w:rsidR="004546F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全面檢討改善預算籌編方式，同時控管年度舉債額度，並研</w:t>
      </w:r>
      <w:r w:rsidR="00E8516E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提</w:t>
      </w:r>
      <w:r w:rsidR="004546F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有效收斂債務之策略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A50E0" w:rsidRPr="00F045CF" w:rsidRDefault="00DA50E0" w:rsidP="00492F8D">
      <w:pPr>
        <w:pStyle w:val="aa"/>
        <w:numPr>
          <w:ilvl w:val="1"/>
          <w:numId w:val="8"/>
        </w:numPr>
        <w:spacing w:line="460" w:lineRule="exact"/>
        <w:ind w:leftChars="0" w:left="1418" w:hanging="57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其他有關財政永續推動之方案及策略。</w:t>
      </w:r>
    </w:p>
    <w:p w:rsidR="00FC1B26" w:rsidRPr="00F045CF" w:rsidRDefault="00A17745" w:rsidP="00A17745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本委員會置委員十一人，主任委員由市長擔任，副主任委員二名，由副市長及秘書長兼任，其餘委員由市長就下列人員派(聘)兼之：</w:t>
      </w:r>
    </w:p>
    <w:p w:rsidR="00FC1B26" w:rsidRPr="00F045CF" w:rsidRDefault="00D41640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主計處處長。</w:t>
      </w:r>
    </w:p>
    <w:p w:rsidR="00FC1B26" w:rsidRPr="00F045CF" w:rsidRDefault="00D41640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地政局局長。</w:t>
      </w:r>
    </w:p>
    <w:p w:rsidR="00FC1B26" w:rsidRPr="00F045CF" w:rsidRDefault="00D41640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都市發展局局長。</w:t>
      </w:r>
    </w:p>
    <w:p w:rsidR="00FC1B26" w:rsidRPr="00F045CF" w:rsidRDefault="00D41640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環境保護局局長。</w:t>
      </w:r>
    </w:p>
    <w:p w:rsidR="00FC1B26" w:rsidRPr="00F045CF" w:rsidRDefault="00D41640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財政局</w:t>
      </w:r>
      <w:r w:rsidR="00A319BB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(以下簡稱財政局)</w:t>
      </w:r>
      <w:r w:rsidR="00FC1B2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局長。</w:t>
      </w:r>
    </w:p>
    <w:p w:rsidR="00FC1B26" w:rsidRPr="00F045CF" w:rsidRDefault="005540F3" w:rsidP="00EA56E6">
      <w:pPr>
        <w:pStyle w:val="aa"/>
        <w:numPr>
          <w:ilvl w:val="1"/>
          <w:numId w:val="8"/>
        </w:numPr>
        <w:spacing w:line="460" w:lineRule="exact"/>
        <w:ind w:leftChars="0" w:left="1442" w:hanging="7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專家學者</w:t>
      </w:r>
      <w:r w:rsidR="00D41640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名，遴選具財務、金融、經濟或工程等相關專長之</w:t>
      </w:r>
      <w:r w:rsidR="00C76796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學者聘兼之。</w:t>
      </w:r>
    </w:p>
    <w:p w:rsidR="003A679E" w:rsidRPr="00F045CF" w:rsidRDefault="00FC1B26" w:rsidP="00383BBD">
      <w:pPr>
        <w:pStyle w:val="aa"/>
        <w:spacing w:line="460" w:lineRule="exact"/>
        <w:ind w:leftChars="0" w:left="742" w:hanging="3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專</w:t>
      </w:r>
      <w:r w:rsidR="005540F3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家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學者任期為</w:t>
      </w:r>
      <w:r w:rsidR="00D41640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年，任期內出缺時，得補行遴聘，其任期至原任期屆滿之日為止。但機關代表兼任之委員，應隨其本職進退。</w:t>
      </w:r>
    </w:p>
    <w:p w:rsidR="00FC1B26" w:rsidRPr="00F045CF" w:rsidRDefault="00FC1B26" w:rsidP="00383BBD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A31CEE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委員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會置執行秘書一人，由財政局局長兼任，承主任委員之命綜理會務，行政工作由財政局負責辦理。</w:t>
      </w:r>
    </w:p>
    <w:p w:rsidR="003A679E" w:rsidRPr="00F045CF" w:rsidRDefault="00FC1B26" w:rsidP="008E6991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委員應親自出席會議</w:t>
      </w:r>
      <w:r w:rsidR="004C14DF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但機關代表兼任之委員，如因故未能出席時，得指派機關主任秘書以上層級人員代表出席。</w:t>
      </w:r>
    </w:p>
    <w:p w:rsidR="003A679E" w:rsidRPr="00F045CF" w:rsidRDefault="009C4147" w:rsidP="00383BBD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本委員會</w:t>
      </w:r>
      <w:r w:rsidRPr="00F045CF">
        <w:rPr>
          <w:rFonts w:ascii="標楷體" w:eastAsia="標楷體" w:hAnsi="標楷體"/>
          <w:color w:val="000000" w:themeColor="text1"/>
          <w:sz w:val="28"/>
          <w:szCs w:val="28"/>
        </w:rPr>
        <w:t>每半年召開會議一次，必要時，得隨時召開臨時會議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，並視議題</w:t>
      </w:r>
      <w:r w:rsidR="00D41640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需要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，邀請有關機關人員或相關</w:t>
      </w:r>
      <w:r w:rsidR="00D41640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專業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人士列席，以利溝通協調，並集思廣益。</w:t>
      </w:r>
    </w:p>
    <w:p w:rsidR="003A679E" w:rsidRPr="00F045CF" w:rsidRDefault="003A679E" w:rsidP="00383BBD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本委員會兼任人員均為無給職。</w:t>
      </w:r>
    </w:p>
    <w:p w:rsidR="003A679E" w:rsidRPr="00F045CF" w:rsidRDefault="003A679E" w:rsidP="00383BBD">
      <w:pPr>
        <w:pStyle w:val="aa"/>
        <w:numPr>
          <w:ilvl w:val="0"/>
          <w:numId w:val="8"/>
        </w:numPr>
        <w:spacing w:line="460" w:lineRule="exact"/>
        <w:ind w:leftChars="0" w:left="709" w:hanging="68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本委員會所需經費，由財政局年度預算</w:t>
      </w:r>
      <w:r w:rsidR="00A31CEE"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相關經費項下</w:t>
      </w:r>
      <w:r w:rsidRPr="00F045CF">
        <w:rPr>
          <w:rFonts w:ascii="標楷體" w:eastAsia="標楷體" w:hAnsi="標楷體" w:hint="eastAsia"/>
          <w:color w:val="000000" w:themeColor="text1"/>
          <w:sz w:val="28"/>
          <w:szCs w:val="28"/>
        </w:rPr>
        <w:t>支應。</w:t>
      </w:r>
    </w:p>
    <w:p w:rsidR="003A679E" w:rsidRPr="00F045CF" w:rsidRDefault="003A679E" w:rsidP="006E1CEC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sectPr w:rsidR="003A679E" w:rsidRPr="00F045CF" w:rsidSect="00EA56E6">
      <w:footerReference w:type="even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BE6" w:rsidRDefault="00893BE6">
      <w:r>
        <w:separator/>
      </w:r>
    </w:p>
  </w:endnote>
  <w:endnote w:type="continuationSeparator" w:id="0">
    <w:p w:rsidR="00893BE6" w:rsidRDefault="00893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5F8" w:rsidRDefault="004845F8" w:rsidP="00690BE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845F8" w:rsidRDefault="004845F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BE6" w:rsidRDefault="00893BE6">
      <w:r>
        <w:separator/>
      </w:r>
    </w:p>
  </w:footnote>
  <w:footnote w:type="continuationSeparator" w:id="0">
    <w:p w:rsidR="00893BE6" w:rsidRDefault="00893B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42624"/>
    <w:multiLevelType w:val="hybridMultilevel"/>
    <w:tmpl w:val="15D03D74"/>
    <w:lvl w:ilvl="0" w:tplc="0F6A9DF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B27770"/>
    <w:multiLevelType w:val="hybridMultilevel"/>
    <w:tmpl w:val="45D44A28"/>
    <w:lvl w:ilvl="0" w:tplc="6C5A2C9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443DC7"/>
    <w:multiLevelType w:val="hybridMultilevel"/>
    <w:tmpl w:val="5EBE2DD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5539DA"/>
    <w:multiLevelType w:val="hybridMultilevel"/>
    <w:tmpl w:val="3E58385A"/>
    <w:lvl w:ilvl="0" w:tplc="99BEBE3E">
      <w:start w:val="1"/>
      <w:numFmt w:val="taiwaneseCountingThousand"/>
      <w:lvlText w:val="%1、"/>
      <w:lvlJc w:val="left"/>
      <w:pPr>
        <w:ind w:left="480" w:hanging="480"/>
      </w:pPr>
      <w:rPr>
        <w:sz w:val="32"/>
        <w:szCs w:val="32"/>
      </w:rPr>
    </w:lvl>
    <w:lvl w:ilvl="1" w:tplc="28EE7744">
      <w:start w:val="1"/>
      <w:numFmt w:val="taiwaneseCountingThousand"/>
      <w:lvlText w:val="(%2)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017633"/>
    <w:multiLevelType w:val="hybridMultilevel"/>
    <w:tmpl w:val="A82C22A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FD551EF"/>
    <w:multiLevelType w:val="hybridMultilevel"/>
    <w:tmpl w:val="3E58385A"/>
    <w:lvl w:ilvl="0" w:tplc="99BEBE3E">
      <w:start w:val="1"/>
      <w:numFmt w:val="taiwaneseCountingThousand"/>
      <w:lvlText w:val="%1、"/>
      <w:lvlJc w:val="left"/>
      <w:pPr>
        <w:ind w:left="480" w:hanging="480"/>
      </w:pPr>
      <w:rPr>
        <w:sz w:val="32"/>
        <w:szCs w:val="32"/>
      </w:rPr>
    </w:lvl>
    <w:lvl w:ilvl="1" w:tplc="28EE7744">
      <w:start w:val="1"/>
      <w:numFmt w:val="taiwaneseCountingThousand"/>
      <w:lvlText w:val="(%2)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3A0A67"/>
    <w:multiLevelType w:val="hybridMultilevel"/>
    <w:tmpl w:val="B3BA6BE8"/>
    <w:lvl w:ilvl="0" w:tplc="04090015">
      <w:start w:val="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FE6E8B"/>
    <w:multiLevelType w:val="hybridMultilevel"/>
    <w:tmpl w:val="5510CE8C"/>
    <w:lvl w:ilvl="0" w:tplc="28EE7744">
      <w:start w:val="1"/>
      <w:numFmt w:val="taiwaneseCountingThousand"/>
      <w:lvlText w:val="(%1)"/>
      <w:lvlJc w:val="left"/>
      <w:pPr>
        <w:ind w:left="1200" w:hanging="72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E4"/>
    <w:rsid w:val="00005A9C"/>
    <w:rsid w:val="00015409"/>
    <w:rsid w:val="0002527A"/>
    <w:rsid w:val="000379C2"/>
    <w:rsid w:val="0004486C"/>
    <w:rsid w:val="0005147B"/>
    <w:rsid w:val="000860CD"/>
    <w:rsid w:val="000918B0"/>
    <w:rsid w:val="000B76C1"/>
    <w:rsid w:val="000D33B3"/>
    <w:rsid w:val="000E1B6E"/>
    <w:rsid w:val="000E31B4"/>
    <w:rsid w:val="000E66D5"/>
    <w:rsid w:val="000F601D"/>
    <w:rsid w:val="00103A31"/>
    <w:rsid w:val="00122E43"/>
    <w:rsid w:val="00151AF9"/>
    <w:rsid w:val="001607A7"/>
    <w:rsid w:val="001626B6"/>
    <w:rsid w:val="001B3DF4"/>
    <w:rsid w:val="001D6EF5"/>
    <w:rsid w:val="001F5AB3"/>
    <w:rsid w:val="002309EE"/>
    <w:rsid w:val="00271272"/>
    <w:rsid w:val="00277BB9"/>
    <w:rsid w:val="00283F7B"/>
    <w:rsid w:val="00292BF8"/>
    <w:rsid w:val="002A0D02"/>
    <w:rsid w:val="002A1170"/>
    <w:rsid w:val="002B1D15"/>
    <w:rsid w:val="002B35DC"/>
    <w:rsid w:val="002B72FF"/>
    <w:rsid w:val="002E0362"/>
    <w:rsid w:val="002E5F55"/>
    <w:rsid w:val="002E6F0E"/>
    <w:rsid w:val="002F57EB"/>
    <w:rsid w:val="002F616C"/>
    <w:rsid w:val="0031174E"/>
    <w:rsid w:val="003273F4"/>
    <w:rsid w:val="00370017"/>
    <w:rsid w:val="00373D2B"/>
    <w:rsid w:val="00374B21"/>
    <w:rsid w:val="00380352"/>
    <w:rsid w:val="00380D49"/>
    <w:rsid w:val="00382D29"/>
    <w:rsid w:val="00383BBD"/>
    <w:rsid w:val="00384423"/>
    <w:rsid w:val="00396E13"/>
    <w:rsid w:val="003A679E"/>
    <w:rsid w:val="003B6BE5"/>
    <w:rsid w:val="00400D30"/>
    <w:rsid w:val="00403E28"/>
    <w:rsid w:val="004546F6"/>
    <w:rsid w:val="00461053"/>
    <w:rsid w:val="00472E3A"/>
    <w:rsid w:val="004845F8"/>
    <w:rsid w:val="00492F8D"/>
    <w:rsid w:val="004B2C68"/>
    <w:rsid w:val="004B71CC"/>
    <w:rsid w:val="004C14DF"/>
    <w:rsid w:val="004D0FD7"/>
    <w:rsid w:val="004E20E8"/>
    <w:rsid w:val="004E3B6A"/>
    <w:rsid w:val="005166E3"/>
    <w:rsid w:val="00522994"/>
    <w:rsid w:val="005351C1"/>
    <w:rsid w:val="00544B1F"/>
    <w:rsid w:val="005540F3"/>
    <w:rsid w:val="005718B2"/>
    <w:rsid w:val="00575F5C"/>
    <w:rsid w:val="005910C8"/>
    <w:rsid w:val="005957B4"/>
    <w:rsid w:val="005A1C5C"/>
    <w:rsid w:val="005A2DC8"/>
    <w:rsid w:val="005A32D7"/>
    <w:rsid w:val="005B013B"/>
    <w:rsid w:val="005D07EE"/>
    <w:rsid w:val="005D1B6D"/>
    <w:rsid w:val="005F65DA"/>
    <w:rsid w:val="006049C2"/>
    <w:rsid w:val="0065190B"/>
    <w:rsid w:val="00660E54"/>
    <w:rsid w:val="00660EF8"/>
    <w:rsid w:val="0066367D"/>
    <w:rsid w:val="00666480"/>
    <w:rsid w:val="0068381B"/>
    <w:rsid w:val="006847DA"/>
    <w:rsid w:val="00690BE4"/>
    <w:rsid w:val="006B7D40"/>
    <w:rsid w:val="006C0062"/>
    <w:rsid w:val="006C71D8"/>
    <w:rsid w:val="006E1CEC"/>
    <w:rsid w:val="006E5CE5"/>
    <w:rsid w:val="00707C9A"/>
    <w:rsid w:val="007118F1"/>
    <w:rsid w:val="007244D9"/>
    <w:rsid w:val="007248D6"/>
    <w:rsid w:val="00742C45"/>
    <w:rsid w:val="00744D61"/>
    <w:rsid w:val="00750858"/>
    <w:rsid w:val="00766ABA"/>
    <w:rsid w:val="00770759"/>
    <w:rsid w:val="00776B8D"/>
    <w:rsid w:val="007A451B"/>
    <w:rsid w:val="007A4F3F"/>
    <w:rsid w:val="007B4E76"/>
    <w:rsid w:val="007C3D33"/>
    <w:rsid w:val="00806520"/>
    <w:rsid w:val="00815B30"/>
    <w:rsid w:val="0082376E"/>
    <w:rsid w:val="008243C9"/>
    <w:rsid w:val="00826145"/>
    <w:rsid w:val="00830168"/>
    <w:rsid w:val="00832732"/>
    <w:rsid w:val="008563F2"/>
    <w:rsid w:val="008625BC"/>
    <w:rsid w:val="00893BE6"/>
    <w:rsid w:val="008955EF"/>
    <w:rsid w:val="008C06B9"/>
    <w:rsid w:val="008D1EE6"/>
    <w:rsid w:val="008D7981"/>
    <w:rsid w:val="008E43A0"/>
    <w:rsid w:val="008E4A63"/>
    <w:rsid w:val="008E6991"/>
    <w:rsid w:val="009250DC"/>
    <w:rsid w:val="00940EC9"/>
    <w:rsid w:val="0094203E"/>
    <w:rsid w:val="009637A1"/>
    <w:rsid w:val="009836D3"/>
    <w:rsid w:val="0098474F"/>
    <w:rsid w:val="0099492D"/>
    <w:rsid w:val="009A6EC7"/>
    <w:rsid w:val="009C4147"/>
    <w:rsid w:val="009D035E"/>
    <w:rsid w:val="009E3214"/>
    <w:rsid w:val="009F5AA5"/>
    <w:rsid w:val="00A06B16"/>
    <w:rsid w:val="00A12DD5"/>
    <w:rsid w:val="00A17745"/>
    <w:rsid w:val="00A319BB"/>
    <w:rsid w:val="00A31CEE"/>
    <w:rsid w:val="00A349B6"/>
    <w:rsid w:val="00A3743F"/>
    <w:rsid w:val="00A57359"/>
    <w:rsid w:val="00A81402"/>
    <w:rsid w:val="00AA5CF0"/>
    <w:rsid w:val="00AB4E75"/>
    <w:rsid w:val="00AC0E29"/>
    <w:rsid w:val="00AD027C"/>
    <w:rsid w:val="00AF48CC"/>
    <w:rsid w:val="00B021A9"/>
    <w:rsid w:val="00B162E3"/>
    <w:rsid w:val="00B21108"/>
    <w:rsid w:val="00B5105D"/>
    <w:rsid w:val="00B53B84"/>
    <w:rsid w:val="00B610ED"/>
    <w:rsid w:val="00B640B0"/>
    <w:rsid w:val="00B72CC2"/>
    <w:rsid w:val="00B95F85"/>
    <w:rsid w:val="00BB0666"/>
    <w:rsid w:val="00BC23D1"/>
    <w:rsid w:val="00BC7CEF"/>
    <w:rsid w:val="00BC7DEC"/>
    <w:rsid w:val="00BD5EE4"/>
    <w:rsid w:val="00BE3D8A"/>
    <w:rsid w:val="00BF4E1C"/>
    <w:rsid w:val="00C32054"/>
    <w:rsid w:val="00C700EF"/>
    <w:rsid w:val="00C76796"/>
    <w:rsid w:val="00C83820"/>
    <w:rsid w:val="00C926BA"/>
    <w:rsid w:val="00CB27E6"/>
    <w:rsid w:val="00CC3DEC"/>
    <w:rsid w:val="00D246DD"/>
    <w:rsid w:val="00D35066"/>
    <w:rsid w:val="00D41640"/>
    <w:rsid w:val="00D470B2"/>
    <w:rsid w:val="00D61470"/>
    <w:rsid w:val="00D72E75"/>
    <w:rsid w:val="00D811D1"/>
    <w:rsid w:val="00D94231"/>
    <w:rsid w:val="00DA4D87"/>
    <w:rsid w:val="00DA50E0"/>
    <w:rsid w:val="00DC7E83"/>
    <w:rsid w:val="00DD78E6"/>
    <w:rsid w:val="00E00FF8"/>
    <w:rsid w:val="00E03ACE"/>
    <w:rsid w:val="00E12499"/>
    <w:rsid w:val="00E12C5D"/>
    <w:rsid w:val="00E403EC"/>
    <w:rsid w:val="00E5412C"/>
    <w:rsid w:val="00E8516E"/>
    <w:rsid w:val="00EA1B58"/>
    <w:rsid w:val="00EA56E6"/>
    <w:rsid w:val="00EC1B13"/>
    <w:rsid w:val="00ED066F"/>
    <w:rsid w:val="00ED2E73"/>
    <w:rsid w:val="00F040BB"/>
    <w:rsid w:val="00F045CF"/>
    <w:rsid w:val="00F04940"/>
    <w:rsid w:val="00F232D4"/>
    <w:rsid w:val="00F248FB"/>
    <w:rsid w:val="00F5121A"/>
    <w:rsid w:val="00F81C4D"/>
    <w:rsid w:val="00F870D7"/>
    <w:rsid w:val="00FC1B26"/>
    <w:rsid w:val="00FC4D53"/>
    <w:rsid w:val="00FD08E1"/>
    <w:rsid w:val="00FE7854"/>
    <w:rsid w:val="00FF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E696E6C-042F-4E67-A274-90573ACE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BE4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90BE4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690BE4"/>
  </w:style>
  <w:style w:type="paragraph" w:styleId="a5">
    <w:name w:val="header"/>
    <w:basedOn w:val="a"/>
    <w:link w:val="a6"/>
    <w:uiPriority w:val="99"/>
    <w:unhideWhenUsed/>
    <w:rsid w:val="0002527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02527A"/>
    <w:rPr>
      <w:kern w:val="2"/>
    </w:rPr>
  </w:style>
  <w:style w:type="table" w:styleId="a7">
    <w:name w:val="Table Grid"/>
    <w:basedOn w:val="a1"/>
    <w:rsid w:val="00F81C4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8474F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98474F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B5105D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0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281</Words>
  <Characters>1605</Characters>
  <Application>Microsoft Office Word</Application>
  <DocSecurity>0</DocSecurity>
  <Lines>13</Lines>
  <Paragraphs>3</Paragraphs>
  <ScaleCrop>false</ScaleCrop>
  <Company>CMT</Company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高雄市政府廉政會報設置要點草案</dc:title>
  <dc:creator>admin</dc:creator>
  <cp:lastModifiedBy>陳嘉胤</cp:lastModifiedBy>
  <cp:revision>2</cp:revision>
  <cp:lastPrinted>2019-04-08T06:21:00Z</cp:lastPrinted>
  <dcterms:created xsi:type="dcterms:W3CDTF">2019-04-23T08:54:00Z</dcterms:created>
  <dcterms:modified xsi:type="dcterms:W3CDTF">2019-04-23T08:54:00Z</dcterms:modified>
</cp:coreProperties>
</file>