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BD6" w:rsidRPr="00ED5C06" w:rsidRDefault="002A0164" w:rsidP="00ED5C06">
      <w:pPr>
        <w:jc w:val="both"/>
        <w:rPr>
          <w:rFonts w:eastAsia="標楷體"/>
          <w:bCs/>
          <w:color w:val="000000"/>
          <w:sz w:val="40"/>
          <w:szCs w:val="40"/>
        </w:rPr>
      </w:pPr>
      <w:bookmarkStart w:id="0" w:name="_GoBack"/>
      <w:bookmarkEnd w:id="0"/>
      <w:r w:rsidRPr="007157EA">
        <w:rPr>
          <w:rFonts w:eastAsia="標楷體" w:hint="eastAsia"/>
          <w:bCs/>
          <w:color w:val="000000"/>
          <w:sz w:val="40"/>
          <w:szCs w:val="40"/>
        </w:rPr>
        <w:t>臺中市政府水利局</w:t>
      </w:r>
      <w:r w:rsidR="001F18E6">
        <w:rPr>
          <w:rFonts w:eastAsia="標楷體" w:hint="eastAsia"/>
          <w:bCs/>
          <w:color w:val="000000"/>
          <w:sz w:val="40"/>
          <w:szCs w:val="40"/>
        </w:rPr>
        <w:t>轄</w:t>
      </w:r>
      <w:r w:rsidR="001F18E6">
        <w:rPr>
          <w:rFonts w:eastAsia="標楷體"/>
          <w:bCs/>
          <w:color w:val="000000"/>
          <w:sz w:val="40"/>
          <w:szCs w:val="40"/>
        </w:rPr>
        <w:t>管</w:t>
      </w:r>
      <w:r w:rsidRPr="007157EA">
        <w:rPr>
          <w:rFonts w:eastAsia="標楷體" w:hint="eastAsia"/>
          <w:bCs/>
          <w:color w:val="000000"/>
          <w:sz w:val="40"/>
          <w:szCs w:val="40"/>
        </w:rPr>
        <w:t>水資源回收中心</w:t>
      </w:r>
      <w:r w:rsidR="001F18E6">
        <w:rPr>
          <w:rFonts w:eastAsia="標楷體" w:hint="eastAsia"/>
          <w:bCs/>
          <w:color w:val="000000"/>
          <w:sz w:val="40"/>
          <w:szCs w:val="40"/>
        </w:rPr>
        <w:t>公</w:t>
      </w:r>
      <w:r w:rsidR="001F18E6">
        <w:rPr>
          <w:rFonts w:eastAsia="標楷體"/>
          <w:bCs/>
          <w:color w:val="000000"/>
          <w:sz w:val="40"/>
          <w:szCs w:val="40"/>
        </w:rPr>
        <w:t>共場地及</w:t>
      </w:r>
      <w:r w:rsidR="00533321">
        <w:rPr>
          <w:rFonts w:eastAsia="標楷體" w:hint="eastAsia"/>
          <w:bCs/>
          <w:color w:val="000000"/>
          <w:sz w:val="40"/>
          <w:szCs w:val="40"/>
        </w:rPr>
        <w:t>會議</w:t>
      </w:r>
      <w:r w:rsidR="00CF0B1E">
        <w:rPr>
          <w:rFonts w:eastAsia="標楷體" w:hint="eastAsia"/>
          <w:bCs/>
          <w:color w:val="000000"/>
          <w:sz w:val="40"/>
          <w:szCs w:val="40"/>
        </w:rPr>
        <w:t>室</w:t>
      </w:r>
      <w:r w:rsidR="00533321">
        <w:rPr>
          <w:rFonts w:eastAsia="標楷體" w:hint="eastAsia"/>
          <w:bCs/>
          <w:color w:val="000000"/>
          <w:sz w:val="40"/>
          <w:szCs w:val="40"/>
        </w:rPr>
        <w:t>使用管理要點</w:t>
      </w:r>
      <w:r w:rsidR="001F18E6">
        <w:rPr>
          <w:rFonts w:eastAsia="標楷體" w:hint="eastAsia"/>
          <w:bCs/>
          <w:color w:val="000000"/>
          <w:sz w:val="40"/>
          <w:szCs w:val="40"/>
        </w:rPr>
        <w:t>第</w:t>
      </w:r>
      <w:r w:rsidR="001F18E6">
        <w:rPr>
          <w:rFonts w:eastAsia="標楷體"/>
          <w:bCs/>
          <w:color w:val="000000"/>
          <w:sz w:val="40"/>
          <w:szCs w:val="40"/>
        </w:rPr>
        <w:t>二點</w:t>
      </w:r>
      <w:r w:rsidR="003301C2">
        <w:rPr>
          <w:rFonts w:eastAsia="標楷體" w:hint="eastAsia"/>
          <w:bCs/>
          <w:color w:val="000000"/>
          <w:sz w:val="40"/>
          <w:szCs w:val="40"/>
        </w:rPr>
        <w:t>附</w:t>
      </w:r>
      <w:r w:rsidR="003301C2">
        <w:rPr>
          <w:rFonts w:eastAsia="標楷體"/>
          <w:bCs/>
          <w:color w:val="000000"/>
          <w:sz w:val="40"/>
          <w:szCs w:val="40"/>
        </w:rPr>
        <w:t>表一</w:t>
      </w:r>
      <w:r w:rsidR="001F18E6">
        <w:rPr>
          <w:rFonts w:eastAsia="標楷體"/>
          <w:bCs/>
          <w:color w:val="000000"/>
          <w:sz w:val="40"/>
          <w:szCs w:val="40"/>
        </w:rPr>
        <w:t>、第三點</w:t>
      </w:r>
      <w:r w:rsidR="003301C2">
        <w:rPr>
          <w:rFonts w:eastAsia="標楷體" w:hint="eastAsia"/>
          <w:bCs/>
          <w:color w:val="000000"/>
          <w:sz w:val="40"/>
          <w:szCs w:val="40"/>
        </w:rPr>
        <w:t>附</w:t>
      </w:r>
      <w:r w:rsidR="003301C2">
        <w:rPr>
          <w:rFonts w:eastAsia="標楷體"/>
          <w:bCs/>
          <w:color w:val="000000"/>
          <w:sz w:val="40"/>
          <w:szCs w:val="40"/>
        </w:rPr>
        <w:t>表二</w:t>
      </w:r>
      <w:r w:rsidR="001F18E6">
        <w:rPr>
          <w:rFonts w:eastAsia="標楷體"/>
          <w:bCs/>
          <w:color w:val="000000"/>
          <w:sz w:val="40"/>
          <w:szCs w:val="40"/>
        </w:rPr>
        <w:t>修正</w:t>
      </w:r>
      <w:r w:rsidR="00E6297C" w:rsidRPr="007157EA">
        <w:rPr>
          <w:rFonts w:eastAsia="標楷體" w:hint="eastAsia"/>
          <w:bCs/>
          <w:color w:val="000000"/>
          <w:sz w:val="40"/>
          <w:szCs w:val="40"/>
        </w:rPr>
        <w:t>總說明</w:t>
      </w:r>
    </w:p>
    <w:p w:rsidR="00E6297C" w:rsidRPr="007157EA" w:rsidRDefault="00CF0B1E" w:rsidP="00F879E3">
      <w:pPr>
        <w:spacing w:line="460" w:lineRule="exact"/>
        <w:ind w:firstLineChars="200" w:firstLine="560"/>
        <w:jc w:val="both"/>
        <w:rPr>
          <w:rFonts w:eastAsia="標楷體"/>
          <w:color w:val="000000"/>
          <w:sz w:val="28"/>
          <w:szCs w:val="28"/>
        </w:rPr>
      </w:pPr>
      <w:r>
        <w:rPr>
          <w:rFonts w:eastAsia="標楷體" w:hint="eastAsia"/>
          <w:color w:val="000000"/>
          <w:sz w:val="28"/>
          <w:szCs w:val="28"/>
        </w:rPr>
        <w:t>為使臺中市政府水利局</w:t>
      </w:r>
      <w:r w:rsidR="003301C2">
        <w:rPr>
          <w:rFonts w:eastAsia="標楷體" w:hint="eastAsia"/>
          <w:color w:val="000000"/>
          <w:sz w:val="28"/>
          <w:szCs w:val="28"/>
        </w:rPr>
        <w:t>轄</w:t>
      </w:r>
      <w:r w:rsidR="003301C2">
        <w:rPr>
          <w:rFonts w:eastAsia="標楷體"/>
          <w:color w:val="000000"/>
          <w:sz w:val="28"/>
          <w:szCs w:val="28"/>
        </w:rPr>
        <w:t>管</w:t>
      </w:r>
      <w:r w:rsidR="002A0164" w:rsidRPr="007157EA">
        <w:rPr>
          <w:rFonts w:eastAsia="標楷體" w:hint="eastAsia"/>
          <w:color w:val="000000"/>
          <w:sz w:val="28"/>
          <w:szCs w:val="28"/>
        </w:rPr>
        <w:t>水資源回收中心</w:t>
      </w:r>
      <w:r w:rsidR="003301C2">
        <w:rPr>
          <w:rFonts w:eastAsia="標楷體" w:hint="eastAsia"/>
          <w:color w:val="000000"/>
          <w:sz w:val="28"/>
          <w:szCs w:val="28"/>
        </w:rPr>
        <w:t>公</w:t>
      </w:r>
      <w:r w:rsidR="003301C2">
        <w:rPr>
          <w:rFonts w:eastAsia="標楷體"/>
          <w:color w:val="000000"/>
          <w:sz w:val="28"/>
          <w:szCs w:val="28"/>
        </w:rPr>
        <w:t>共場地及</w:t>
      </w:r>
      <w:r>
        <w:rPr>
          <w:rFonts w:eastAsia="標楷體" w:hint="eastAsia"/>
          <w:color w:val="000000"/>
          <w:sz w:val="28"/>
          <w:szCs w:val="28"/>
        </w:rPr>
        <w:t>會議室</w:t>
      </w:r>
      <w:r w:rsidR="009968EF">
        <w:rPr>
          <w:rFonts w:eastAsia="標楷體" w:hint="eastAsia"/>
          <w:color w:val="000000"/>
          <w:sz w:val="28"/>
          <w:szCs w:val="28"/>
        </w:rPr>
        <w:t>充分利用且發揮</w:t>
      </w:r>
      <w:r w:rsidR="003301C2">
        <w:rPr>
          <w:rFonts w:eastAsia="標楷體" w:hint="eastAsia"/>
          <w:color w:val="000000"/>
          <w:sz w:val="28"/>
          <w:szCs w:val="28"/>
        </w:rPr>
        <w:t>功能</w:t>
      </w:r>
      <w:r>
        <w:rPr>
          <w:rFonts w:eastAsia="標楷體" w:hint="eastAsia"/>
          <w:color w:val="000000"/>
          <w:sz w:val="28"/>
          <w:szCs w:val="28"/>
        </w:rPr>
        <w:t>，</w:t>
      </w:r>
      <w:r w:rsidR="00DB19AD" w:rsidRPr="007157EA">
        <w:rPr>
          <w:rFonts w:eastAsia="標楷體" w:hint="eastAsia"/>
          <w:color w:val="000000"/>
          <w:sz w:val="28"/>
          <w:szCs w:val="28"/>
        </w:rPr>
        <w:t>爰</w:t>
      </w:r>
      <w:r w:rsidR="001F18E6">
        <w:rPr>
          <w:rFonts w:eastAsia="標楷體" w:hint="eastAsia"/>
          <w:color w:val="000000"/>
          <w:sz w:val="28"/>
          <w:szCs w:val="28"/>
        </w:rPr>
        <w:t>修</w:t>
      </w:r>
      <w:r w:rsidR="001F18E6">
        <w:rPr>
          <w:rFonts w:eastAsia="標楷體"/>
          <w:color w:val="000000"/>
          <w:sz w:val="28"/>
          <w:szCs w:val="28"/>
        </w:rPr>
        <w:t>正要點第二點</w:t>
      </w:r>
      <w:r w:rsidR="001F18E6">
        <w:rPr>
          <w:rFonts w:eastAsia="標楷體" w:hint="eastAsia"/>
          <w:color w:val="000000"/>
          <w:sz w:val="28"/>
          <w:szCs w:val="28"/>
        </w:rPr>
        <w:t>附</w:t>
      </w:r>
      <w:r w:rsidR="001F18E6">
        <w:rPr>
          <w:rFonts w:eastAsia="標楷體"/>
          <w:color w:val="000000"/>
          <w:sz w:val="28"/>
          <w:szCs w:val="28"/>
        </w:rPr>
        <w:t>表</w:t>
      </w:r>
      <w:r w:rsidR="001F18E6">
        <w:rPr>
          <w:rFonts w:eastAsia="標楷體" w:hint="eastAsia"/>
          <w:color w:val="000000"/>
          <w:sz w:val="28"/>
          <w:szCs w:val="28"/>
        </w:rPr>
        <w:t>一</w:t>
      </w:r>
      <w:r w:rsidR="003301C2">
        <w:rPr>
          <w:rFonts w:eastAsia="標楷體" w:hint="eastAsia"/>
          <w:color w:val="000000"/>
          <w:sz w:val="28"/>
          <w:szCs w:val="28"/>
        </w:rPr>
        <w:t>及</w:t>
      </w:r>
      <w:r w:rsidR="001F18E6">
        <w:rPr>
          <w:rFonts w:eastAsia="標楷體"/>
          <w:color w:val="000000"/>
          <w:sz w:val="28"/>
          <w:szCs w:val="28"/>
        </w:rPr>
        <w:t>第三點附表</w:t>
      </w:r>
      <w:r w:rsidR="001F18E6">
        <w:rPr>
          <w:rFonts w:eastAsia="標楷體" w:hint="eastAsia"/>
          <w:color w:val="000000"/>
          <w:sz w:val="28"/>
          <w:szCs w:val="28"/>
        </w:rPr>
        <w:t>二</w:t>
      </w:r>
      <w:r w:rsidR="00D64E57" w:rsidRPr="007157EA">
        <w:rPr>
          <w:rFonts w:eastAsia="標楷體" w:hint="eastAsia"/>
          <w:color w:val="000000"/>
          <w:sz w:val="28"/>
          <w:szCs w:val="28"/>
        </w:rPr>
        <w:t>，</w:t>
      </w:r>
      <w:r w:rsidR="000A7256">
        <w:rPr>
          <w:rFonts w:eastAsia="標楷體" w:hint="eastAsia"/>
          <w:color w:val="000000"/>
          <w:sz w:val="28"/>
          <w:szCs w:val="28"/>
        </w:rPr>
        <w:t>其</w:t>
      </w:r>
      <w:r w:rsidR="001F18E6">
        <w:rPr>
          <w:rFonts w:ascii="新細明體" w:eastAsia="標楷體" w:hAnsi="新細明體" w:hint="eastAsia"/>
          <w:color w:val="000000"/>
          <w:sz w:val="28"/>
          <w:szCs w:val="28"/>
        </w:rPr>
        <w:t>修正</w:t>
      </w:r>
      <w:r w:rsidR="000A7256">
        <w:rPr>
          <w:rFonts w:ascii="新細明體" w:eastAsia="標楷體" w:hAnsi="新細明體" w:hint="eastAsia"/>
          <w:color w:val="000000"/>
          <w:sz w:val="28"/>
          <w:szCs w:val="28"/>
        </w:rPr>
        <w:t>重</w:t>
      </w:r>
      <w:r w:rsidR="001F18E6">
        <w:rPr>
          <w:rFonts w:ascii="新細明體" w:eastAsia="標楷體" w:hAnsi="新細明體"/>
          <w:color w:val="000000"/>
          <w:sz w:val="28"/>
          <w:szCs w:val="28"/>
        </w:rPr>
        <w:t>點</w:t>
      </w:r>
      <w:r w:rsidR="00E6297C" w:rsidRPr="007157EA">
        <w:rPr>
          <w:rFonts w:eastAsia="標楷體" w:hint="eastAsia"/>
          <w:color w:val="000000"/>
          <w:sz w:val="28"/>
          <w:szCs w:val="28"/>
        </w:rPr>
        <w:t>如下：</w:t>
      </w:r>
    </w:p>
    <w:p w:rsidR="00E6297C" w:rsidRPr="007157EA" w:rsidRDefault="001F18E6" w:rsidP="00ED5C06">
      <w:pPr>
        <w:numPr>
          <w:ilvl w:val="0"/>
          <w:numId w:val="1"/>
        </w:numPr>
        <w:spacing w:line="460" w:lineRule="exact"/>
        <w:ind w:left="566" w:hangingChars="202" w:hanging="566"/>
        <w:jc w:val="both"/>
        <w:rPr>
          <w:rFonts w:eastAsia="標楷體"/>
          <w:color w:val="000000"/>
          <w:sz w:val="28"/>
          <w:szCs w:val="28"/>
        </w:rPr>
      </w:pPr>
      <w:r>
        <w:rPr>
          <w:rFonts w:eastAsia="標楷體" w:hint="eastAsia"/>
          <w:color w:val="000000"/>
          <w:sz w:val="28"/>
          <w:szCs w:val="28"/>
        </w:rPr>
        <w:t>增</w:t>
      </w:r>
      <w:r w:rsidR="003301C2">
        <w:rPr>
          <w:rFonts w:eastAsia="標楷體" w:hint="eastAsia"/>
          <w:color w:val="000000"/>
          <w:sz w:val="28"/>
          <w:szCs w:val="28"/>
        </w:rPr>
        <w:t>訂</w:t>
      </w:r>
      <w:r>
        <w:rPr>
          <w:rFonts w:eastAsia="標楷體"/>
          <w:color w:val="000000"/>
          <w:sz w:val="28"/>
          <w:szCs w:val="28"/>
        </w:rPr>
        <w:t>新光水資源回收中心公共場地使用範圍</w:t>
      </w:r>
      <w:r>
        <w:rPr>
          <w:rFonts w:eastAsia="標楷體" w:hint="eastAsia"/>
          <w:color w:val="000000"/>
          <w:sz w:val="28"/>
          <w:szCs w:val="28"/>
        </w:rPr>
        <w:t>及</w:t>
      </w:r>
      <w:r>
        <w:rPr>
          <w:rFonts w:eastAsia="標楷體"/>
          <w:color w:val="000000"/>
          <w:sz w:val="28"/>
          <w:szCs w:val="28"/>
        </w:rPr>
        <w:t>開放時間</w:t>
      </w:r>
      <w:r w:rsidR="003301C2">
        <w:rPr>
          <w:rFonts w:eastAsia="標楷體" w:hint="eastAsia"/>
          <w:color w:val="000000"/>
          <w:sz w:val="28"/>
          <w:szCs w:val="28"/>
        </w:rPr>
        <w:t>；文</w:t>
      </w:r>
      <w:r w:rsidR="003301C2">
        <w:rPr>
          <w:rFonts w:eastAsia="標楷體"/>
          <w:color w:val="000000"/>
          <w:sz w:val="28"/>
          <w:szCs w:val="28"/>
        </w:rPr>
        <w:t>山水資源回收中心無其他開放空間，刪除其開放時間</w:t>
      </w:r>
      <w:r w:rsidR="003301C2">
        <w:rPr>
          <w:rFonts w:eastAsia="標楷體" w:hint="eastAsia"/>
          <w:color w:val="000000"/>
          <w:sz w:val="28"/>
          <w:szCs w:val="28"/>
        </w:rPr>
        <w:t>；</w:t>
      </w:r>
      <w:r w:rsidR="00670A7C" w:rsidRPr="00670A7C">
        <w:rPr>
          <w:rFonts w:eastAsia="標楷體" w:hint="eastAsia"/>
          <w:color w:val="000000"/>
          <w:sz w:val="28"/>
          <w:szCs w:val="28"/>
        </w:rPr>
        <w:t>水</w:t>
      </w:r>
      <w:r w:rsidR="00670A7C">
        <w:rPr>
          <w:rFonts w:eastAsia="標楷體"/>
          <w:color w:val="000000"/>
          <w:sz w:val="28"/>
          <w:szCs w:val="28"/>
        </w:rPr>
        <w:t>湳及文山</w:t>
      </w:r>
      <w:r w:rsidR="00670A7C">
        <w:rPr>
          <w:rFonts w:eastAsia="標楷體" w:hint="eastAsia"/>
          <w:color w:val="000000"/>
          <w:sz w:val="28"/>
          <w:szCs w:val="28"/>
        </w:rPr>
        <w:t>水</w:t>
      </w:r>
      <w:r w:rsidR="00670A7C">
        <w:rPr>
          <w:rFonts w:eastAsia="標楷體"/>
          <w:color w:val="000000"/>
          <w:sz w:val="28"/>
          <w:szCs w:val="28"/>
        </w:rPr>
        <w:t>資源回收中心已進入營運階段</w:t>
      </w:r>
      <w:r w:rsidR="00670A7C">
        <w:rPr>
          <w:rFonts w:eastAsia="標楷體" w:hint="eastAsia"/>
          <w:color w:val="000000"/>
          <w:sz w:val="28"/>
          <w:szCs w:val="28"/>
        </w:rPr>
        <w:t>刪</w:t>
      </w:r>
      <w:r w:rsidR="00670A7C">
        <w:rPr>
          <w:rFonts w:eastAsia="標楷體"/>
          <w:color w:val="000000"/>
          <w:sz w:val="28"/>
          <w:szCs w:val="28"/>
        </w:rPr>
        <w:t>除</w:t>
      </w:r>
      <w:r w:rsidR="00670A7C">
        <w:rPr>
          <w:rFonts w:eastAsia="標楷體" w:hint="eastAsia"/>
          <w:color w:val="000000"/>
          <w:sz w:val="28"/>
          <w:szCs w:val="28"/>
        </w:rPr>
        <w:t>備</w:t>
      </w:r>
      <w:r w:rsidR="00670A7C">
        <w:rPr>
          <w:rFonts w:eastAsia="標楷體"/>
          <w:color w:val="000000"/>
          <w:sz w:val="28"/>
          <w:szCs w:val="28"/>
        </w:rPr>
        <w:t>註說明</w:t>
      </w:r>
      <w:r w:rsidR="003301C2">
        <w:rPr>
          <w:rFonts w:eastAsia="標楷體" w:hint="eastAsia"/>
          <w:color w:val="000000"/>
          <w:sz w:val="28"/>
          <w:szCs w:val="28"/>
        </w:rPr>
        <w:t>三</w:t>
      </w:r>
      <w:r w:rsidR="003301C2">
        <w:rPr>
          <w:rFonts w:eastAsia="標楷體"/>
          <w:color w:val="000000"/>
          <w:sz w:val="28"/>
          <w:szCs w:val="28"/>
        </w:rPr>
        <w:t>。</w:t>
      </w:r>
      <w:r w:rsidR="003301C2">
        <w:rPr>
          <w:rFonts w:eastAsia="標楷體" w:hint="eastAsia"/>
          <w:color w:val="000000"/>
          <w:sz w:val="28"/>
          <w:szCs w:val="28"/>
        </w:rPr>
        <w:t>另</w:t>
      </w:r>
      <w:r w:rsidR="00670A7C">
        <w:rPr>
          <w:rFonts w:eastAsia="標楷體" w:hint="eastAsia"/>
          <w:color w:val="000000"/>
          <w:sz w:val="28"/>
          <w:szCs w:val="28"/>
        </w:rPr>
        <w:t>調</w:t>
      </w:r>
      <w:r w:rsidR="00670A7C">
        <w:rPr>
          <w:rFonts w:eastAsia="標楷體"/>
          <w:color w:val="000000"/>
          <w:sz w:val="28"/>
          <w:szCs w:val="28"/>
        </w:rPr>
        <w:t>整</w:t>
      </w:r>
      <w:r w:rsidR="00670A7C">
        <w:rPr>
          <w:rFonts w:eastAsia="標楷體" w:hint="eastAsia"/>
          <w:color w:val="000000"/>
          <w:sz w:val="28"/>
          <w:szCs w:val="28"/>
        </w:rPr>
        <w:t>附</w:t>
      </w:r>
      <w:r w:rsidR="00670A7C">
        <w:rPr>
          <w:rFonts w:eastAsia="標楷體"/>
          <w:color w:val="000000"/>
          <w:sz w:val="28"/>
          <w:szCs w:val="28"/>
        </w:rPr>
        <w:t>表</w:t>
      </w:r>
      <w:r w:rsidR="00670A7C">
        <w:rPr>
          <w:rFonts w:eastAsia="標楷體" w:hint="eastAsia"/>
          <w:color w:val="000000"/>
          <w:sz w:val="28"/>
          <w:szCs w:val="28"/>
        </w:rPr>
        <w:t>版</w:t>
      </w:r>
      <w:r w:rsidR="00670A7C">
        <w:rPr>
          <w:rFonts w:eastAsia="標楷體"/>
          <w:color w:val="000000"/>
          <w:sz w:val="28"/>
          <w:szCs w:val="28"/>
        </w:rPr>
        <w:t>面</w:t>
      </w:r>
      <w:r w:rsidR="003301C2">
        <w:rPr>
          <w:rFonts w:eastAsia="標楷體" w:hint="eastAsia"/>
          <w:color w:val="000000"/>
          <w:sz w:val="28"/>
          <w:szCs w:val="28"/>
        </w:rPr>
        <w:t>，</w:t>
      </w:r>
      <w:r w:rsidR="003301C2">
        <w:rPr>
          <w:rFonts w:eastAsia="標楷體"/>
          <w:color w:val="000000"/>
          <w:sz w:val="28"/>
          <w:szCs w:val="28"/>
        </w:rPr>
        <w:t>由</w:t>
      </w:r>
      <w:r w:rsidR="00670A7C">
        <w:rPr>
          <w:rFonts w:eastAsia="標楷體" w:hint="eastAsia"/>
          <w:color w:val="000000"/>
          <w:sz w:val="28"/>
          <w:szCs w:val="28"/>
        </w:rPr>
        <w:t>橫</w:t>
      </w:r>
      <w:r w:rsidR="00670A7C">
        <w:rPr>
          <w:rFonts w:eastAsia="標楷體"/>
          <w:color w:val="000000"/>
          <w:sz w:val="28"/>
          <w:szCs w:val="28"/>
        </w:rPr>
        <w:t>式改為直式</w:t>
      </w:r>
      <w:r w:rsidR="003301C2">
        <w:rPr>
          <w:rFonts w:eastAsia="標楷體" w:hint="eastAsia"/>
          <w:color w:val="000000"/>
          <w:sz w:val="28"/>
          <w:szCs w:val="28"/>
        </w:rPr>
        <w:t>並</w:t>
      </w:r>
      <w:r w:rsidR="00670A7C">
        <w:rPr>
          <w:rFonts w:eastAsia="標楷體" w:hint="eastAsia"/>
          <w:color w:val="000000"/>
          <w:sz w:val="28"/>
          <w:szCs w:val="28"/>
        </w:rPr>
        <w:t>整合備</w:t>
      </w:r>
      <w:r w:rsidR="00670A7C">
        <w:rPr>
          <w:rFonts w:eastAsia="標楷體"/>
          <w:color w:val="000000"/>
          <w:sz w:val="28"/>
          <w:szCs w:val="28"/>
        </w:rPr>
        <w:t>註欄位</w:t>
      </w:r>
      <w:r w:rsidR="00E6297C" w:rsidRPr="007157EA">
        <w:rPr>
          <w:rFonts w:eastAsia="標楷體" w:hint="eastAsia"/>
          <w:color w:val="000000"/>
          <w:sz w:val="28"/>
          <w:szCs w:val="28"/>
        </w:rPr>
        <w:t>。（</w:t>
      </w:r>
      <w:r>
        <w:rPr>
          <w:rFonts w:eastAsia="標楷體"/>
          <w:color w:val="000000"/>
          <w:sz w:val="28"/>
          <w:szCs w:val="28"/>
        </w:rPr>
        <w:t>附表</w:t>
      </w:r>
      <w:r>
        <w:rPr>
          <w:rFonts w:eastAsia="標楷體" w:hint="eastAsia"/>
          <w:color w:val="000000"/>
          <w:sz w:val="28"/>
          <w:szCs w:val="28"/>
        </w:rPr>
        <w:t>一</w:t>
      </w:r>
      <w:r w:rsidR="00E6297C" w:rsidRPr="007157EA">
        <w:rPr>
          <w:rFonts w:eastAsia="標楷體" w:hint="eastAsia"/>
          <w:color w:val="000000"/>
          <w:sz w:val="28"/>
          <w:szCs w:val="28"/>
        </w:rPr>
        <w:t>）</w:t>
      </w:r>
    </w:p>
    <w:p w:rsidR="00E6297C" w:rsidRPr="00ED5C06" w:rsidRDefault="001F18E6" w:rsidP="00ED5C06">
      <w:pPr>
        <w:numPr>
          <w:ilvl w:val="0"/>
          <w:numId w:val="1"/>
        </w:numPr>
        <w:spacing w:line="460" w:lineRule="exact"/>
        <w:ind w:left="566" w:hangingChars="202" w:hanging="566"/>
        <w:jc w:val="both"/>
        <w:rPr>
          <w:rFonts w:eastAsia="標楷體"/>
          <w:color w:val="000000"/>
          <w:sz w:val="28"/>
          <w:szCs w:val="28"/>
        </w:rPr>
      </w:pPr>
      <w:r>
        <w:rPr>
          <w:rFonts w:eastAsia="標楷體" w:hint="eastAsia"/>
          <w:color w:val="000000"/>
          <w:sz w:val="28"/>
          <w:szCs w:val="28"/>
        </w:rPr>
        <w:t>開</w:t>
      </w:r>
      <w:r>
        <w:rPr>
          <w:rFonts w:eastAsia="標楷體"/>
          <w:color w:val="000000"/>
          <w:sz w:val="28"/>
          <w:szCs w:val="28"/>
        </w:rPr>
        <w:t>放福田水資源回收中心行政大樓二樓會議室</w:t>
      </w:r>
      <w:r>
        <w:rPr>
          <w:rFonts w:eastAsia="標楷體" w:hint="eastAsia"/>
          <w:color w:val="000000"/>
          <w:sz w:val="28"/>
          <w:szCs w:val="28"/>
        </w:rPr>
        <w:t>，</w:t>
      </w:r>
      <w:r w:rsidR="00F61842">
        <w:rPr>
          <w:rFonts w:eastAsia="標楷體"/>
          <w:color w:val="000000"/>
          <w:sz w:val="28"/>
          <w:szCs w:val="28"/>
        </w:rPr>
        <w:t>增</w:t>
      </w:r>
      <w:r w:rsidR="00F61842">
        <w:rPr>
          <w:rFonts w:eastAsia="標楷體" w:hint="eastAsia"/>
          <w:color w:val="000000"/>
          <w:sz w:val="28"/>
          <w:szCs w:val="28"/>
        </w:rPr>
        <w:t>訂</w:t>
      </w:r>
      <w:r>
        <w:rPr>
          <w:rFonts w:eastAsia="標楷體"/>
          <w:color w:val="000000"/>
          <w:sz w:val="28"/>
          <w:szCs w:val="28"/>
        </w:rPr>
        <w:t>新光水資</w:t>
      </w:r>
      <w:r w:rsidR="00604274">
        <w:rPr>
          <w:rFonts w:eastAsia="標楷體" w:hint="eastAsia"/>
          <w:color w:val="000000"/>
          <w:sz w:val="28"/>
          <w:szCs w:val="28"/>
        </w:rPr>
        <w:t>源</w:t>
      </w:r>
      <w:r w:rsidR="00604274">
        <w:rPr>
          <w:rFonts w:eastAsia="標楷體"/>
          <w:color w:val="000000"/>
          <w:sz w:val="28"/>
          <w:szCs w:val="28"/>
        </w:rPr>
        <w:t>回收</w:t>
      </w:r>
      <w:r>
        <w:rPr>
          <w:rFonts w:eastAsia="標楷體"/>
          <w:color w:val="000000"/>
          <w:sz w:val="28"/>
          <w:szCs w:val="28"/>
        </w:rPr>
        <w:t>中心行政大樓一樓簡報室</w:t>
      </w:r>
      <w:r w:rsidR="003301C2">
        <w:rPr>
          <w:rFonts w:eastAsia="標楷體" w:hint="eastAsia"/>
          <w:color w:val="000000"/>
          <w:sz w:val="28"/>
          <w:szCs w:val="28"/>
        </w:rPr>
        <w:t>。</w:t>
      </w:r>
      <w:r w:rsidR="00670A7C" w:rsidRPr="00670A7C">
        <w:rPr>
          <w:rFonts w:eastAsia="標楷體" w:hint="eastAsia"/>
          <w:color w:val="000000"/>
          <w:sz w:val="28"/>
          <w:szCs w:val="28"/>
        </w:rPr>
        <w:t>水</w:t>
      </w:r>
      <w:r w:rsidR="00670A7C">
        <w:rPr>
          <w:rFonts w:eastAsia="標楷體"/>
          <w:color w:val="000000"/>
          <w:sz w:val="28"/>
          <w:szCs w:val="28"/>
        </w:rPr>
        <w:t>湳及文山</w:t>
      </w:r>
      <w:r w:rsidR="00670A7C">
        <w:rPr>
          <w:rFonts w:eastAsia="標楷體" w:hint="eastAsia"/>
          <w:color w:val="000000"/>
          <w:sz w:val="28"/>
          <w:szCs w:val="28"/>
        </w:rPr>
        <w:t>水</w:t>
      </w:r>
      <w:r w:rsidR="00670A7C">
        <w:rPr>
          <w:rFonts w:eastAsia="標楷體"/>
          <w:color w:val="000000"/>
          <w:sz w:val="28"/>
          <w:szCs w:val="28"/>
        </w:rPr>
        <w:t>資源回收中心已進入營運階段</w:t>
      </w:r>
      <w:r w:rsidR="00670A7C">
        <w:rPr>
          <w:rFonts w:eastAsia="標楷體" w:hint="eastAsia"/>
          <w:color w:val="000000"/>
          <w:sz w:val="28"/>
          <w:szCs w:val="28"/>
        </w:rPr>
        <w:t>刪</w:t>
      </w:r>
      <w:r w:rsidR="00670A7C">
        <w:rPr>
          <w:rFonts w:eastAsia="標楷體"/>
          <w:color w:val="000000"/>
          <w:sz w:val="28"/>
          <w:szCs w:val="28"/>
        </w:rPr>
        <w:t>除</w:t>
      </w:r>
      <w:r w:rsidR="00670A7C">
        <w:rPr>
          <w:rFonts w:eastAsia="標楷體" w:hint="eastAsia"/>
          <w:color w:val="000000"/>
          <w:sz w:val="28"/>
          <w:szCs w:val="28"/>
        </w:rPr>
        <w:t>備</w:t>
      </w:r>
      <w:r w:rsidR="00670A7C">
        <w:rPr>
          <w:rFonts w:eastAsia="標楷體"/>
          <w:color w:val="000000"/>
          <w:sz w:val="28"/>
          <w:szCs w:val="28"/>
        </w:rPr>
        <w:t>註說明</w:t>
      </w:r>
      <w:r w:rsidR="00DB19AD" w:rsidRPr="007157EA">
        <w:rPr>
          <w:rFonts w:eastAsia="標楷體" w:hint="eastAsia"/>
          <w:color w:val="000000"/>
          <w:sz w:val="28"/>
          <w:szCs w:val="28"/>
        </w:rPr>
        <w:t>。（</w:t>
      </w:r>
      <w:r>
        <w:rPr>
          <w:rFonts w:eastAsia="標楷體" w:hint="eastAsia"/>
          <w:color w:val="000000"/>
          <w:sz w:val="28"/>
          <w:szCs w:val="28"/>
        </w:rPr>
        <w:t>附</w:t>
      </w:r>
      <w:r>
        <w:rPr>
          <w:rFonts w:eastAsia="標楷體"/>
          <w:color w:val="000000"/>
          <w:sz w:val="28"/>
          <w:szCs w:val="28"/>
        </w:rPr>
        <w:t>表二</w:t>
      </w:r>
      <w:r w:rsidR="00ED5C06">
        <w:rPr>
          <w:rFonts w:eastAsia="標楷體" w:hint="eastAsia"/>
          <w:color w:val="000000"/>
          <w:sz w:val="28"/>
          <w:szCs w:val="28"/>
        </w:rPr>
        <w:t>）</w:t>
      </w:r>
    </w:p>
    <w:p w:rsidR="00C9350E" w:rsidRDefault="00ED5C06" w:rsidP="00ED5C06">
      <w:pPr>
        <w:spacing w:line="460" w:lineRule="exact"/>
      </w:pPr>
      <w:r>
        <w:rPr>
          <w:color w:val="000000"/>
        </w:rPr>
        <w:br w:type="page"/>
      </w:r>
      <w:r w:rsidR="00C9350E">
        <w:rPr>
          <w:rFonts w:ascii="標楷體" w:eastAsia="標楷體" w:hAnsi="標楷體"/>
          <w:color w:val="000000"/>
          <w:sz w:val="28"/>
          <w:szCs w:val="28"/>
        </w:rPr>
        <w:lastRenderedPageBreak/>
        <w:t>附表ㄧ</w:t>
      </w:r>
    </w:p>
    <w:p w:rsidR="00C9350E" w:rsidRDefault="00C9350E" w:rsidP="00127A52">
      <w:pPr>
        <w:spacing w:line="460" w:lineRule="exact"/>
        <w:jc w:val="both"/>
      </w:pPr>
      <w:r>
        <w:rPr>
          <w:rFonts w:ascii="標楷體" w:eastAsia="標楷體" w:hAnsi="標楷體"/>
          <w:color w:val="000000"/>
          <w:sz w:val="28"/>
          <w:szCs w:val="28"/>
        </w:rPr>
        <w:t>臺中市政府水利局轄管水資源回收中心公共場地使用範圍及開放時間一覽表</w:t>
      </w:r>
      <w:r w:rsidR="00DA3BA0">
        <w:rPr>
          <w:rFonts w:ascii="標楷體" w:eastAsia="標楷體" w:hAnsi="標楷體" w:hint="eastAsia"/>
          <w:color w:val="000000"/>
          <w:sz w:val="28"/>
          <w:szCs w:val="28"/>
        </w:rPr>
        <w:t>（</w:t>
      </w:r>
      <w:r>
        <w:rPr>
          <w:rFonts w:ascii="標楷體" w:eastAsia="標楷體" w:hAnsi="標楷體" w:hint="eastAsia"/>
          <w:color w:val="000000"/>
          <w:sz w:val="28"/>
          <w:szCs w:val="28"/>
        </w:rPr>
        <w:t>修</w:t>
      </w:r>
      <w:r>
        <w:rPr>
          <w:rFonts w:ascii="標楷體" w:eastAsia="標楷體" w:hAnsi="標楷體"/>
          <w:color w:val="000000"/>
          <w:sz w:val="28"/>
          <w:szCs w:val="28"/>
        </w:rPr>
        <w:t>正前</w:t>
      </w:r>
      <w:r w:rsidR="00DA3BA0">
        <w:rPr>
          <w:rFonts w:ascii="標楷體" w:eastAsia="標楷體" w:hAnsi="標楷體" w:hint="eastAsia"/>
          <w:color w:val="000000"/>
          <w:sz w:val="28"/>
          <w:szCs w:val="28"/>
        </w:rPr>
        <w:t>）</w:t>
      </w:r>
    </w:p>
    <w:tbl>
      <w:tblPr>
        <w:tblW w:w="9497" w:type="dxa"/>
        <w:jc w:val="center"/>
        <w:tblCellMar>
          <w:left w:w="10" w:type="dxa"/>
          <w:right w:w="10" w:type="dxa"/>
        </w:tblCellMar>
        <w:tblLook w:val="04A0" w:firstRow="1" w:lastRow="0" w:firstColumn="1" w:lastColumn="0" w:noHBand="0" w:noVBand="1"/>
      </w:tblPr>
      <w:tblGrid>
        <w:gridCol w:w="1413"/>
        <w:gridCol w:w="1984"/>
        <w:gridCol w:w="1985"/>
        <w:gridCol w:w="1984"/>
        <w:gridCol w:w="993"/>
        <w:gridCol w:w="1138"/>
      </w:tblGrid>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水資源回收中心名稱</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福田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廍子</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水湳</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文山</w:t>
            </w:r>
          </w:p>
        </w:tc>
      </w:tr>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綠地及戶外景觀區</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三、四期預定地大草坪</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三樓景觀區</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入口廣場</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戶外景觀區</w:t>
            </w:r>
          </w:p>
        </w:tc>
      </w:tr>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運動場區</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籃球場</w:t>
            </w:r>
          </w:p>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網球場</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籃球場</w:t>
            </w:r>
          </w:p>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網球場</w:t>
            </w:r>
          </w:p>
        </w:tc>
      </w:tr>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其它開放空間</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閱覽室</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w:t>
            </w:r>
          </w:p>
        </w:tc>
      </w:tr>
      <w:tr w:rsidR="00C9350E" w:rsidRPr="00DA3BA0" w:rsidTr="00DA3BA0">
        <w:trPr>
          <w:trHeight w:val="765"/>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開放時間</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平日</w:t>
            </w:r>
            <w:r w:rsidR="00DA3BA0">
              <w:rPr>
                <w:rFonts w:ascii="標楷體" w:eastAsia="標楷體" w:hAnsi="標楷體"/>
                <w:color w:val="000000"/>
                <w:sz w:val="28"/>
                <w:szCs w:val="28"/>
              </w:rPr>
              <w:t>：</w:t>
            </w:r>
          </w:p>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五時三十分</w:t>
            </w:r>
          </w:p>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至八時三十分</w:t>
            </w:r>
          </w:p>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十六時三十分至二十一時</w:t>
            </w:r>
          </w:p>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假日</w:t>
            </w:r>
            <w:r w:rsidR="00DA3BA0">
              <w:rPr>
                <w:rFonts w:ascii="標楷體" w:eastAsia="標楷體" w:hAnsi="標楷體"/>
                <w:color w:val="000000"/>
                <w:sz w:val="28"/>
                <w:szCs w:val="28"/>
              </w:rPr>
              <w:t>：</w:t>
            </w:r>
          </w:p>
          <w:p w:rsidR="00C9350E" w:rsidRPr="00DA3BA0" w:rsidRDefault="00C9350E" w:rsidP="00E020A1">
            <w:pPr>
              <w:spacing w:line="300" w:lineRule="exact"/>
              <w:rPr>
                <w:rFonts w:ascii="標楷體" w:eastAsia="標楷體" w:hAnsi="標楷體"/>
                <w:color w:val="000000"/>
                <w:sz w:val="28"/>
                <w:szCs w:val="28"/>
              </w:rPr>
            </w:pPr>
            <w:r w:rsidRPr="00DA3BA0">
              <w:rPr>
                <w:rFonts w:ascii="標楷體" w:eastAsia="標楷體" w:hAnsi="標楷體"/>
                <w:color w:val="000000"/>
                <w:sz w:val="28"/>
                <w:szCs w:val="28"/>
              </w:rPr>
              <w:t>五時三十分</w:t>
            </w:r>
          </w:p>
          <w:p w:rsidR="00C9350E" w:rsidRPr="00DA3BA0" w:rsidRDefault="00C9350E" w:rsidP="00E020A1">
            <w:pPr>
              <w:spacing w:line="300" w:lineRule="exact"/>
              <w:rPr>
                <w:sz w:val="28"/>
                <w:szCs w:val="28"/>
              </w:rPr>
            </w:pPr>
            <w:r w:rsidRPr="00DA3BA0">
              <w:rPr>
                <w:rFonts w:ascii="標楷體" w:eastAsia="標楷體" w:hAnsi="標楷體"/>
                <w:color w:val="000000"/>
                <w:sz w:val="28"/>
                <w:szCs w:val="28"/>
              </w:rPr>
              <w:t>至二十一時</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r w:rsidRPr="00DA3BA0">
              <w:rPr>
                <w:rFonts w:ascii="標楷體" w:eastAsia="標楷體" w:hAnsi="標楷體"/>
                <w:color w:val="000000"/>
                <w:sz w:val="28"/>
                <w:szCs w:val="28"/>
              </w:rPr>
              <w:t>無管制</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八時至十七時</w:t>
            </w:r>
          </w:p>
          <w:p w:rsidR="00C9350E" w:rsidRPr="00DA3BA0" w:rsidRDefault="00DA3BA0" w:rsidP="00E020A1">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w:t>
            </w:r>
            <w:r w:rsidR="00C9350E" w:rsidRPr="00DA3BA0">
              <w:rPr>
                <w:rFonts w:ascii="標楷體" w:eastAsia="標楷體" w:hAnsi="標楷體"/>
                <w:color w:val="000000"/>
                <w:sz w:val="28"/>
                <w:szCs w:val="28"/>
              </w:rPr>
              <w:t>入口廣場除外</w:t>
            </w:r>
            <w:r>
              <w:rPr>
                <w:rFonts w:ascii="標楷體" w:eastAsia="標楷體" w:hAnsi="標楷體"/>
                <w:color w:val="000000"/>
                <w:sz w:val="28"/>
                <w:szCs w:val="28"/>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戶外景觀區</w:t>
            </w: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無管制</w:t>
            </w:r>
          </w:p>
        </w:tc>
      </w:tr>
      <w:tr w:rsidR="00C9350E" w:rsidRPr="00DA3BA0" w:rsidTr="00DA3BA0">
        <w:trPr>
          <w:trHeight w:val="765"/>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both"/>
              <w:rPr>
                <w:rFonts w:ascii="標楷體" w:eastAsia="標楷體" w:hAnsi="標楷體"/>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運動場區</w:t>
            </w: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七時至二十一時</w:t>
            </w:r>
          </w:p>
        </w:tc>
      </w:tr>
      <w:tr w:rsidR="00C9350E" w:rsidRPr="00DA3BA0" w:rsidTr="00DA3BA0">
        <w:trPr>
          <w:trHeight w:val="765"/>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center"/>
              <w:rPr>
                <w:rFonts w:ascii="標楷體" w:eastAsia="標楷體" w:hAnsi="標楷體"/>
                <w:color w:val="000000"/>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jc w:val="both"/>
              <w:rPr>
                <w:rFonts w:ascii="標楷體" w:eastAsia="標楷體" w:hAnsi="標楷體"/>
                <w:color w:val="000000"/>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其它</w:t>
            </w:r>
          </w:p>
        </w:tc>
        <w:tc>
          <w:tcPr>
            <w:tcW w:w="11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八時至十七時</w:t>
            </w:r>
          </w:p>
        </w:tc>
      </w:tr>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地址</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臺中市南區福田二街二十三號</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臺中市北屯區太原路三段一二八○號</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臺中市西屯區甘肅路二段一二三號</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臺中市南屯區永春路四二之一二號</w:t>
            </w:r>
          </w:p>
        </w:tc>
      </w:tr>
      <w:tr w:rsidR="00C9350E" w:rsidRPr="00DA3BA0" w:rsidTr="00DA3BA0">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備註</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運動場區夜間照明時間視季節調整</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w:t>
            </w:r>
          </w:p>
        </w:tc>
        <w:tc>
          <w:tcPr>
            <w:tcW w:w="21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DA3BA0">
            <w:pPr>
              <w:spacing w:line="460" w:lineRule="exact"/>
              <w:jc w:val="both"/>
              <w:rPr>
                <w:rFonts w:ascii="標楷體" w:eastAsia="標楷體" w:hAnsi="標楷體"/>
                <w:color w:val="000000"/>
                <w:sz w:val="28"/>
                <w:szCs w:val="28"/>
              </w:rPr>
            </w:pPr>
            <w:r w:rsidRPr="00DA3BA0">
              <w:rPr>
                <w:rFonts w:ascii="標楷體" w:eastAsia="標楷體" w:hAnsi="標楷體"/>
                <w:color w:val="000000"/>
                <w:sz w:val="28"/>
                <w:szCs w:val="28"/>
              </w:rPr>
              <w:t>運動場區夜間照明時間視季節調整</w:t>
            </w:r>
          </w:p>
        </w:tc>
      </w:tr>
      <w:tr w:rsidR="00C9350E" w:rsidRPr="00DA3BA0" w:rsidTr="00DA3BA0">
        <w:trPr>
          <w:jc w:val="center"/>
        </w:trPr>
        <w:tc>
          <w:tcPr>
            <w:tcW w:w="949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DA3BA0" w:rsidRDefault="00C9350E" w:rsidP="00E020A1">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1.夜間照明洽水資源回收中心管理人員。</w:t>
            </w:r>
          </w:p>
          <w:p w:rsidR="00C9350E" w:rsidRPr="00DA3BA0" w:rsidRDefault="00C9350E" w:rsidP="00E020A1">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2.『-』表示無此設施。</w:t>
            </w:r>
          </w:p>
          <w:p w:rsidR="00C9350E" w:rsidRPr="00DA3BA0" w:rsidRDefault="00C9350E" w:rsidP="00E020A1">
            <w:pPr>
              <w:spacing w:line="460" w:lineRule="exact"/>
              <w:rPr>
                <w:rFonts w:ascii="標楷體" w:eastAsia="標楷體" w:hAnsi="標楷體"/>
                <w:color w:val="000000"/>
                <w:sz w:val="28"/>
                <w:szCs w:val="28"/>
              </w:rPr>
            </w:pPr>
            <w:r w:rsidRPr="00DA3BA0">
              <w:rPr>
                <w:rFonts w:ascii="標楷體" w:eastAsia="標楷體" w:hAnsi="標楷體"/>
                <w:color w:val="000000"/>
                <w:sz w:val="28"/>
                <w:szCs w:val="28"/>
              </w:rPr>
              <w:t>3.</w:t>
            </w:r>
            <w:r w:rsidRPr="00DA3BA0">
              <w:rPr>
                <w:rFonts w:ascii="標楷體" w:eastAsia="標楷體" w:hAnsi="標楷體"/>
                <w:color w:val="000000"/>
                <w:sz w:val="28"/>
                <w:szCs w:val="28"/>
                <w:u w:val="single"/>
              </w:rPr>
              <w:t>水湳及文山水資源中心進入營運階段後再予以開放</w:t>
            </w:r>
            <w:r w:rsidRPr="00DA3BA0">
              <w:rPr>
                <w:rFonts w:ascii="標楷體" w:eastAsia="標楷體" w:hAnsi="標楷體"/>
                <w:color w:val="000000"/>
                <w:sz w:val="28"/>
                <w:szCs w:val="28"/>
              </w:rPr>
              <w:t>。</w:t>
            </w:r>
          </w:p>
        </w:tc>
      </w:tr>
    </w:tbl>
    <w:p w:rsidR="00DA3BA0" w:rsidRDefault="00DA3BA0" w:rsidP="00095032">
      <w:pPr>
        <w:spacing w:line="460" w:lineRule="exact"/>
        <w:ind w:left="566" w:hangingChars="202" w:hanging="566"/>
        <w:jc w:val="both"/>
        <w:rPr>
          <w:rFonts w:eastAsia="標楷體"/>
          <w:color w:val="000000"/>
          <w:sz w:val="28"/>
          <w:szCs w:val="28"/>
        </w:rPr>
      </w:pPr>
      <w:r>
        <w:rPr>
          <w:rFonts w:eastAsia="標楷體"/>
          <w:color w:val="000000"/>
          <w:sz w:val="28"/>
          <w:szCs w:val="28"/>
        </w:rPr>
        <w:br w:type="page"/>
      </w:r>
    </w:p>
    <w:p w:rsidR="0010356F" w:rsidRPr="0010356F" w:rsidRDefault="0010356F" w:rsidP="00DA3BA0">
      <w:pPr>
        <w:spacing w:line="460" w:lineRule="exact"/>
        <w:jc w:val="both"/>
        <w:rPr>
          <w:kern w:val="3"/>
        </w:rPr>
      </w:pPr>
      <w:r w:rsidRPr="0010356F">
        <w:rPr>
          <w:rFonts w:ascii="標楷體" w:eastAsia="標楷體" w:hAnsi="標楷體"/>
          <w:color w:val="000000"/>
          <w:kern w:val="3"/>
          <w:sz w:val="28"/>
          <w:szCs w:val="28"/>
        </w:rPr>
        <w:lastRenderedPageBreak/>
        <w:t>附表ㄧ</w:t>
      </w:r>
    </w:p>
    <w:p w:rsidR="0010356F" w:rsidRPr="00B97D92" w:rsidRDefault="0010356F" w:rsidP="00B97D92">
      <w:pPr>
        <w:suppressAutoHyphens/>
        <w:autoSpaceDN w:val="0"/>
        <w:spacing w:line="460" w:lineRule="exact"/>
        <w:textAlignment w:val="baseline"/>
        <w:rPr>
          <w:kern w:val="3"/>
        </w:rPr>
      </w:pPr>
      <w:r w:rsidRPr="0010356F">
        <w:rPr>
          <w:rFonts w:ascii="標楷體" w:eastAsia="標楷體" w:hAnsi="標楷體"/>
          <w:color w:val="000000"/>
          <w:kern w:val="3"/>
          <w:sz w:val="28"/>
          <w:szCs w:val="28"/>
        </w:rPr>
        <w:t>臺中市政府水利局轄管水資源回收中心公共場地使用範圍及開放時間一覽表</w:t>
      </w:r>
      <w:r w:rsidR="00DA3BA0">
        <w:rPr>
          <w:rFonts w:ascii="標楷體" w:eastAsia="標楷體" w:hAnsi="標楷體" w:hint="eastAsia"/>
          <w:color w:val="000000"/>
          <w:kern w:val="3"/>
          <w:sz w:val="28"/>
          <w:szCs w:val="28"/>
        </w:rPr>
        <w:t>（</w:t>
      </w:r>
      <w:r w:rsidR="00604274">
        <w:rPr>
          <w:rFonts w:ascii="標楷體" w:eastAsia="標楷體" w:hAnsi="標楷體" w:hint="eastAsia"/>
          <w:color w:val="000000"/>
          <w:kern w:val="3"/>
          <w:sz w:val="28"/>
          <w:szCs w:val="28"/>
        </w:rPr>
        <w:t>修</w:t>
      </w:r>
      <w:r w:rsidR="00604274">
        <w:rPr>
          <w:rFonts w:ascii="標楷體" w:eastAsia="標楷體" w:hAnsi="標楷體"/>
          <w:color w:val="000000"/>
          <w:kern w:val="3"/>
          <w:sz w:val="28"/>
          <w:szCs w:val="28"/>
        </w:rPr>
        <w:t>正後</w:t>
      </w:r>
      <w:r w:rsidR="00DA3BA0">
        <w:rPr>
          <w:rFonts w:ascii="標楷體" w:eastAsia="標楷體" w:hAnsi="標楷體" w:hint="eastAsia"/>
          <w:color w:val="000000"/>
          <w:kern w:val="3"/>
          <w:sz w:val="28"/>
          <w:szCs w:val="28"/>
        </w:rPr>
        <w:t>）</w:t>
      </w: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7"/>
        <w:gridCol w:w="1389"/>
        <w:gridCol w:w="1134"/>
        <w:gridCol w:w="1304"/>
        <w:gridCol w:w="1134"/>
        <w:gridCol w:w="1247"/>
        <w:gridCol w:w="2013"/>
      </w:tblGrid>
      <w:tr w:rsidR="009A6770" w:rsidRPr="00C9350E" w:rsidTr="00DA3BA0">
        <w:tc>
          <w:tcPr>
            <w:tcW w:w="1277"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水資源回收中心名稱</w:t>
            </w:r>
          </w:p>
        </w:tc>
        <w:tc>
          <w:tcPr>
            <w:tcW w:w="1389"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綠地及戶外景觀區</w:t>
            </w:r>
          </w:p>
        </w:tc>
        <w:tc>
          <w:tcPr>
            <w:tcW w:w="113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運動</w:t>
            </w:r>
          </w:p>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場區</w:t>
            </w:r>
          </w:p>
        </w:tc>
        <w:tc>
          <w:tcPr>
            <w:tcW w:w="130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其它開</w:t>
            </w:r>
          </w:p>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放空間</w:t>
            </w:r>
          </w:p>
        </w:tc>
        <w:tc>
          <w:tcPr>
            <w:tcW w:w="2381" w:type="dxa"/>
            <w:gridSpan w:val="2"/>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開放時間</w:t>
            </w:r>
          </w:p>
        </w:tc>
        <w:tc>
          <w:tcPr>
            <w:tcW w:w="2013"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地址</w:t>
            </w:r>
          </w:p>
        </w:tc>
      </w:tr>
      <w:tr w:rsidR="009A6770" w:rsidRPr="00C9350E" w:rsidTr="00DA3BA0">
        <w:tc>
          <w:tcPr>
            <w:tcW w:w="1277" w:type="dxa"/>
            <w:shd w:val="clear" w:color="auto" w:fill="auto"/>
            <w:vAlign w:val="center"/>
          </w:tcPr>
          <w:p w:rsidR="009A6770" w:rsidRPr="00C9350E" w:rsidRDefault="009A6770" w:rsidP="00C9350E">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福田</w:t>
            </w:r>
          </w:p>
        </w:tc>
        <w:tc>
          <w:tcPr>
            <w:tcW w:w="1389"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三、四期預定地大草坪</w:t>
            </w:r>
          </w:p>
        </w:tc>
        <w:tc>
          <w:tcPr>
            <w:tcW w:w="1134"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籃球場</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網球場</w:t>
            </w:r>
          </w:p>
        </w:tc>
        <w:tc>
          <w:tcPr>
            <w:tcW w:w="130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2381" w:type="dxa"/>
            <w:gridSpan w:val="2"/>
            <w:shd w:val="clear" w:color="auto" w:fill="auto"/>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平日</w:t>
            </w:r>
            <w:r w:rsidR="00DA3BA0">
              <w:rPr>
                <w:rFonts w:ascii="標楷體" w:eastAsia="標楷體" w:hAnsi="標楷體"/>
                <w:sz w:val="28"/>
                <w:szCs w:val="28"/>
              </w:rPr>
              <w:t>：</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五時三十分至八時三十分</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十六時三十分至二十一時</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假日</w:t>
            </w:r>
            <w:r w:rsidR="00DA3BA0">
              <w:rPr>
                <w:rFonts w:ascii="標楷體" w:eastAsia="標楷體" w:hAnsi="標楷體"/>
                <w:sz w:val="28"/>
                <w:szCs w:val="28"/>
              </w:rPr>
              <w:t>：</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五時三十分至二十一時</w:t>
            </w:r>
          </w:p>
        </w:tc>
        <w:tc>
          <w:tcPr>
            <w:tcW w:w="2013"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中市南區福田二街</w:t>
            </w:r>
            <w:r w:rsidRPr="00C9350E">
              <w:rPr>
                <w:rFonts w:ascii="標楷體" w:eastAsia="標楷體" w:hAnsi="標楷體" w:hint="eastAsia"/>
                <w:sz w:val="28"/>
                <w:szCs w:val="28"/>
              </w:rPr>
              <w:t>二十三</w:t>
            </w:r>
            <w:r w:rsidRPr="00C9350E">
              <w:rPr>
                <w:rFonts w:ascii="標楷體" w:eastAsia="標楷體" w:hAnsi="標楷體"/>
                <w:sz w:val="28"/>
                <w:szCs w:val="28"/>
              </w:rPr>
              <w:t>號</w:t>
            </w:r>
          </w:p>
        </w:tc>
      </w:tr>
      <w:tr w:rsidR="009A6770" w:rsidRPr="00C9350E" w:rsidTr="00DA3BA0">
        <w:tc>
          <w:tcPr>
            <w:tcW w:w="1277" w:type="dxa"/>
            <w:shd w:val="clear" w:color="auto" w:fill="auto"/>
            <w:vAlign w:val="center"/>
          </w:tcPr>
          <w:p w:rsidR="009A6770" w:rsidRPr="00C9350E" w:rsidRDefault="009A6770" w:rsidP="00C9350E">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廍子</w:t>
            </w:r>
          </w:p>
        </w:tc>
        <w:tc>
          <w:tcPr>
            <w:tcW w:w="1389"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三樓景觀區</w:t>
            </w:r>
          </w:p>
        </w:tc>
        <w:tc>
          <w:tcPr>
            <w:tcW w:w="113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30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2381" w:type="dxa"/>
            <w:gridSpan w:val="2"/>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無管制</w:t>
            </w:r>
          </w:p>
        </w:tc>
        <w:tc>
          <w:tcPr>
            <w:tcW w:w="2013"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中市北屯區太原路三段</w:t>
            </w:r>
            <w:r w:rsidRPr="00C9350E">
              <w:rPr>
                <w:rFonts w:ascii="標楷體" w:eastAsia="標楷體" w:hAnsi="標楷體" w:hint="eastAsia"/>
                <w:sz w:val="28"/>
                <w:szCs w:val="28"/>
              </w:rPr>
              <w:t>一二八○</w:t>
            </w:r>
            <w:r w:rsidRPr="00C9350E">
              <w:rPr>
                <w:rFonts w:ascii="標楷體" w:eastAsia="標楷體" w:hAnsi="標楷體"/>
                <w:sz w:val="28"/>
                <w:szCs w:val="28"/>
              </w:rPr>
              <w:t>號</w:t>
            </w:r>
          </w:p>
        </w:tc>
      </w:tr>
      <w:tr w:rsidR="009A6770" w:rsidRPr="00C9350E" w:rsidTr="00DA3BA0">
        <w:tc>
          <w:tcPr>
            <w:tcW w:w="1277" w:type="dxa"/>
            <w:shd w:val="clear" w:color="auto" w:fill="auto"/>
            <w:vAlign w:val="center"/>
          </w:tcPr>
          <w:p w:rsidR="009A6770" w:rsidRPr="00C9350E" w:rsidRDefault="009A6770" w:rsidP="00C9350E">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水湳</w:t>
            </w:r>
          </w:p>
        </w:tc>
        <w:tc>
          <w:tcPr>
            <w:tcW w:w="1389"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入口廣場</w:t>
            </w:r>
          </w:p>
        </w:tc>
        <w:tc>
          <w:tcPr>
            <w:tcW w:w="1134" w:type="dxa"/>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304"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閱覽室</w:t>
            </w:r>
          </w:p>
        </w:tc>
        <w:tc>
          <w:tcPr>
            <w:tcW w:w="2381" w:type="dxa"/>
            <w:gridSpan w:val="2"/>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八時至十七時</w:t>
            </w:r>
          </w:p>
          <w:p w:rsidR="009A6770" w:rsidRPr="00C9350E" w:rsidRDefault="00DA3BA0" w:rsidP="00DA3BA0">
            <w:pPr>
              <w:adjustRightInd w:val="0"/>
              <w:snapToGrid w:val="0"/>
              <w:spacing w:line="240" w:lineRule="atLeast"/>
              <w:jc w:val="both"/>
              <w:rPr>
                <w:rFonts w:ascii="標楷體" w:eastAsia="標楷體" w:hAnsi="標楷體"/>
                <w:sz w:val="28"/>
                <w:szCs w:val="28"/>
              </w:rPr>
            </w:pPr>
            <w:r>
              <w:rPr>
                <w:rFonts w:ascii="標楷體" w:eastAsia="標楷體" w:hAnsi="標楷體"/>
                <w:sz w:val="28"/>
                <w:szCs w:val="28"/>
              </w:rPr>
              <w:t>（</w:t>
            </w:r>
            <w:r w:rsidR="009A6770" w:rsidRPr="00C9350E">
              <w:rPr>
                <w:rFonts w:ascii="標楷體" w:eastAsia="標楷體" w:hAnsi="標楷體"/>
                <w:sz w:val="28"/>
                <w:szCs w:val="28"/>
              </w:rPr>
              <w:t>入口廣場除外</w:t>
            </w:r>
            <w:r>
              <w:rPr>
                <w:rFonts w:ascii="標楷體" w:eastAsia="標楷體" w:hAnsi="標楷體"/>
                <w:sz w:val="28"/>
                <w:szCs w:val="28"/>
              </w:rPr>
              <w:t>）</w:t>
            </w:r>
          </w:p>
        </w:tc>
        <w:tc>
          <w:tcPr>
            <w:tcW w:w="2013"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中市西屯區甘肅路二段</w:t>
            </w:r>
            <w:r w:rsidRPr="00C9350E">
              <w:rPr>
                <w:rFonts w:ascii="標楷體" w:eastAsia="標楷體" w:hAnsi="標楷體" w:hint="eastAsia"/>
                <w:sz w:val="28"/>
                <w:szCs w:val="28"/>
              </w:rPr>
              <w:t>一二三</w:t>
            </w:r>
            <w:r w:rsidRPr="00C9350E">
              <w:rPr>
                <w:rFonts w:ascii="標楷體" w:eastAsia="標楷體" w:hAnsi="標楷體"/>
                <w:sz w:val="28"/>
                <w:szCs w:val="28"/>
              </w:rPr>
              <w:t>號</w:t>
            </w:r>
          </w:p>
        </w:tc>
      </w:tr>
      <w:tr w:rsidR="009A6770" w:rsidRPr="00C9350E" w:rsidTr="00DA3BA0">
        <w:trPr>
          <w:trHeight w:val="1048"/>
        </w:trPr>
        <w:tc>
          <w:tcPr>
            <w:tcW w:w="1277" w:type="dxa"/>
            <w:vMerge w:val="restart"/>
            <w:shd w:val="clear" w:color="auto" w:fill="auto"/>
            <w:vAlign w:val="center"/>
          </w:tcPr>
          <w:p w:rsidR="009A6770" w:rsidRPr="00C9350E" w:rsidRDefault="009A6770" w:rsidP="00C9350E">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文山</w:t>
            </w:r>
          </w:p>
        </w:tc>
        <w:tc>
          <w:tcPr>
            <w:tcW w:w="1389" w:type="dxa"/>
            <w:vMerge w:val="restart"/>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戶外景觀區</w:t>
            </w:r>
          </w:p>
        </w:tc>
        <w:tc>
          <w:tcPr>
            <w:tcW w:w="1134" w:type="dxa"/>
            <w:vMerge w:val="restart"/>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籃球場</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網球場</w:t>
            </w:r>
          </w:p>
        </w:tc>
        <w:tc>
          <w:tcPr>
            <w:tcW w:w="1304" w:type="dxa"/>
            <w:vMerge w:val="restart"/>
            <w:shd w:val="clear" w:color="auto" w:fill="auto"/>
            <w:vAlign w:val="center"/>
          </w:tcPr>
          <w:p w:rsidR="009A6770" w:rsidRPr="00C9350E" w:rsidRDefault="009A6770" w:rsidP="00DA3BA0">
            <w:pPr>
              <w:adjustRightInd w:val="0"/>
              <w:snapToGrid w:val="0"/>
              <w:spacing w:line="240" w:lineRule="atLeast"/>
              <w:jc w:val="center"/>
              <w:rPr>
                <w:rFonts w:ascii="標楷體" w:eastAsia="標楷體" w:hAnsi="標楷體"/>
                <w:sz w:val="28"/>
                <w:szCs w:val="28"/>
              </w:rPr>
            </w:pPr>
            <w:r w:rsidRPr="00C9350E">
              <w:rPr>
                <w:rFonts w:ascii="標楷體" w:eastAsia="標楷體" w:hAnsi="標楷體" w:hint="eastAsia"/>
                <w:sz w:val="28"/>
                <w:szCs w:val="28"/>
              </w:rPr>
              <w:t>-</w:t>
            </w:r>
          </w:p>
        </w:tc>
        <w:tc>
          <w:tcPr>
            <w:tcW w:w="1134"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戶</w:t>
            </w:r>
            <w:r w:rsidRPr="00C9350E">
              <w:rPr>
                <w:rFonts w:ascii="標楷體" w:eastAsia="標楷體" w:hAnsi="標楷體"/>
                <w:sz w:val="28"/>
                <w:szCs w:val="28"/>
              </w:rPr>
              <w:t>外景觀區</w:t>
            </w:r>
          </w:p>
        </w:tc>
        <w:tc>
          <w:tcPr>
            <w:tcW w:w="1247"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無</w:t>
            </w:r>
            <w:r w:rsidRPr="00C9350E">
              <w:rPr>
                <w:rFonts w:ascii="標楷體" w:eastAsia="標楷體" w:hAnsi="標楷體"/>
                <w:sz w:val="28"/>
                <w:szCs w:val="28"/>
              </w:rPr>
              <w:t>管制</w:t>
            </w:r>
          </w:p>
        </w:tc>
        <w:tc>
          <w:tcPr>
            <w:tcW w:w="2013" w:type="dxa"/>
            <w:vMerge w:val="restart"/>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臺</w:t>
            </w:r>
            <w:r w:rsidRPr="00C9350E">
              <w:rPr>
                <w:rFonts w:ascii="標楷體" w:eastAsia="標楷體" w:hAnsi="標楷體"/>
                <w:sz w:val="28"/>
                <w:szCs w:val="28"/>
              </w:rPr>
              <w:t>中市南屯區永春路</w:t>
            </w:r>
            <w:r w:rsidRPr="00C9350E">
              <w:rPr>
                <w:rFonts w:ascii="標楷體" w:eastAsia="標楷體" w:hAnsi="標楷體" w:hint="eastAsia"/>
                <w:sz w:val="28"/>
                <w:szCs w:val="28"/>
              </w:rPr>
              <w:t>四二之一二</w:t>
            </w:r>
            <w:r w:rsidRPr="00C9350E">
              <w:rPr>
                <w:rFonts w:ascii="標楷體" w:eastAsia="標楷體" w:hAnsi="標楷體"/>
                <w:sz w:val="28"/>
                <w:szCs w:val="28"/>
              </w:rPr>
              <w:t>號</w:t>
            </w:r>
          </w:p>
        </w:tc>
      </w:tr>
      <w:tr w:rsidR="009A6770" w:rsidRPr="00C9350E" w:rsidTr="00DA3BA0">
        <w:trPr>
          <w:trHeight w:val="1047"/>
        </w:trPr>
        <w:tc>
          <w:tcPr>
            <w:tcW w:w="1277" w:type="dxa"/>
            <w:vMerge/>
            <w:shd w:val="clear" w:color="auto" w:fill="auto"/>
            <w:vAlign w:val="center"/>
          </w:tcPr>
          <w:p w:rsidR="009A6770" w:rsidRPr="00C9350E" w:rsidRDefault="009A6770" w:rsidP="00C9350E">
            <w:pPr>
              <w:adjustRightInd w:val="0"/>
              <w:snapToGrid w:val="0"/>
              <w:spacing w:line="240" w:lineRule="atLeast"/>
              <w:jc w:val="center"/>
              <w:rPr>
                <w:rFonts w:ascii="標楷體" w:eastAsia="標楷體" w:hAnsi="標楷體"/>
                <w:sz w:val="28"/>
                <w:szCs w:val="28"/>
              </w:rPr>
            </w:pPr>
          </w:p>
        </w:tc>
        <w:tc>
          <w:tcPr>
            <w:tcW w:w="1389" w:type="dxa"/>
            <w:vMerge/>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p>
        </w:tc>
        <w:tc>
          <w:tcPr>
            <w:tcW w:w="1134" w:type="dxa"/>
            <w:vMerge/>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p>
        </w:tc>
        <w:tc>
          <w:tcPr>
            <w:tcW w:w="1304" w:type="dxa"/>
            <w:vMerge/>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p>
        </w:tc>
        <w:tc>
          <w:tcPr>
            <w:tcW w:w="1134"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運</w:t>
            </w:r>
            <w:r w:rsidRPr="00C9350E">
              <w:rPr>
                <w:rFonts w:ascii="標楷體" w:eastAsia="標楷體" w:hAnsi="標楷體"/>
                <w:sz w:val="28"/>
                <w:szCs w:val="28"/>
              </w:rPr>
              <w:t>動</w:t>
            </w:r>
          </w:p>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sz w:val="28"/>
                <w:szCs w:val="28"/>
              </w:rPr>
              <w:t>場區</w:t>
            </w:r>
          </w:p>
        </w:tc>
        <w:tc>
          <w:tcPr>
            <w:tcW w:w="1247" w:type="dxa"/>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r w:rsidRPr="00C9350E">
              <w:rPr>
                <w:rFonts w:ascii="標楷體" w:eastAsia="標楷體" w:hAnsi="標楷體" w:hint="eastAsia"/>
                <w:sz w:val="28"/>
                <w:szCs w:val="28"/>
              </w:rPr>
              <w:t>七</w:t>
            </w:r>
            <w:r w:rsidRPr="00C9350E">
              <w:rPr>
                <w:rFonts w:ascii="標楷體" w:eastAsia="標楷體" w:hAnsi="標楷體"/>
                <w:sz w:val="28"/>
                <w:szCs w:val="28"/>
              </w:rPr>
              <w:t>時至二十一</w:t>
            </w:r>
            <w:r w:rsidRPr="00C9350E">
              <w:rPr>
                <w:rFonts w:ascii="標楷體" w:eastAsia="標楷體" w:hAnsi="標楷體" w:hint="eastAsia"/>
                <w:sz w:val="28"/>
                <w:szCs w:val="28"/>
              </w:rPr>
              <w:t>時</w:t>
            </w:r>
          </w:p>
        </w:tc>
        <w:tc>
          <w:tcPr>
            <w:tcW w:w="2013" w:type="dxa"/>
            <w:vMerge/>
            <w:shd w:val="clear" w:color="auto" w:fill="auto"/>
            <w:vAlign w:val="center"/>
          </w:tcPr>
          <w:p w:rsidR="009A6770" w:rsidRPr="00C9350E" w:rsidRDefault="009A6770" w:rsidP="00DA3BA0">
            <w:pPr>
              <w:adjustRightInd w:val="0"/>
              <w:snapToGrid w:val="0"/>
              <w:spacing w:line="240" w:lineRule="atLeast"/>
              <w:jc w:val="both"/>
              <w:rPr>
                <w:rFonts w:ascii="標楷體" w:eastAsia="標楷體" w:hAnsi="標楷體"/>
                <w:sz w:val="28"/>
                <w:szCs w:val="28"/>
              </w:rPr>
            </w:pPr>
          </w:p>
        </w:tc>
      </w:tr>
      <w:tr w:rsidR="009A6770" w:rsidRPr="00B97D92" w:rsidTr="00DA3BA0">
        <w:tc>
          <w:tcPr>
            <w:tcW w:w="1277" w:type="dxa"/>
            <w:shd w:val="clear" w:color="auto" w:fill="auto"/>
            <w:vAlign w:val="center"/>
          </w:tcPr>
          <w:p w:rsidR="009A6770" w:rsidRPr="00B97D92" w:rsidRDefault="009A6770" w:rsidP="00C9350E">
            <w:pPr>
              <w:adjustRightInd w:val="0"/>
              <w:snapToGrid w:val="0"/>
              <w:spacing w:line="240" w:lineRule="atLeast"/>
              <w:jc w:val="center"/>
              <w:rPr>
                <w:rFonts w:ascii="標楷體" w:eastAsia="標楷體" w:hAnsi="標楷體"/>
                <w:sz w:val="28"/>
                <w:szCs w:val="28"/>
                <w:u w:val="single"/>
              </w:rPr>
            </w:pPr>
            <w:r w:rsidRPr="00B97D92">
              <w:rPr>
                <w:rFonts w:ascii="標楷體" w:eastAsia="標楷體" w:hAnsi="標楷體" w:hint="eastAsia"/>
                <w:sz w:val="28"/>
                <w:szCs w:val="28"/>
                <w:u w:val="single"/>
              </w:rPr>
              <w:t>新</w:t>
            </w:r>
            <w:r w:rsidRPr="00B97D92">
              <w:rPr>
                <w:rFonts w:ascii="標楷體" w:eastAsia="標楷體" w:hAnsi="標楷體"/>
                <w:sz w:val="28"/>
                <w:szCs w:val="28"/>
                <w:u w:val="single"/>
              </w:rPr>
              <w:t>光</w:t>
            </w:r>
          </w:p>
        </w:tc>
        <w:tc>
          <w:tcPr>
            <w:tcW w:w="1389" w:type="dxa"/>
            <w:shd w:val="clear" w:color="auto" w:fill="auto"/>
            <w:vAlign w:val="center"/>
          </w:tcPr>
          <w:p w:rsidR="009A6770" w:rsidRPr="00B97D92" w:rsidRDefault="009A6770" w:rsidP="00DA3BA0">
            <w:pPr>
              <w:adjustRightInd w:val="0"/>
              <w:snapToGrid w:val="0"/>
              <w:spacing w:line="240" w:lineRule="atLeast"/>
              <w:jc w:val="both"/>
              <w:rPr>
                <w:rFonts w:ascii="標楷體" w:eastAsia="標楷體" w:hAnsi="標楷體"/>
                <w:sz w:val="28"/>
                <w:szCs w:val="28"/>
                <w:u w:val="single"/>
              </w:rPr>
            </w:pPr>
            <w:r w:rsidRPr="00B97D92">
              <w:rPr>
                <w:rFonts w:ascii="標楷體" w:eastAsia="標楷體" w:hAnsi="標楷體" w:hint="eastAsia"/>
                <w:sz w:val="28"/>
                <w:szCs w:val="28"/>
                <w:u w:val="single"/>
              </w:rPr>
              <w:t>三樓景觀區</w:t>
            </w:r>
            <w:r w:rsidRPr="00B97D92">
              <w:rPr>
                <w:rFonts w:ascii="標楷體" w:eastAsia="標楷體" w:hAnsi="標楷體"/>
                <w:sz w:val="28"/>
                <w:szCs w:val="28"/>
                <w:u w:val="single"/>
              </w:rPr>
              <w:t>戶外景觀區</w:t>
            </w:r>
          </w:p>
        </w:tc>
        <w:tc>
          <w:tcPr>
            <w:tcW w:w="1134" w:type="dxa"/>
            <w:shd w:val="clear" w:color="auto" w:fill="auto"/>
            <w:vAlign w:val="center"/>
          </w:tcPr>
          <w:p w:rsidR="009A6770" w:rsidRPr="00B97D92" w:rsidRDefault="009A6770" w:rsidP="00DA3BA0">
            <w:pPr>
              <w:adjustRightInd w:val="0"/>
              <w:snapToGrid w:val="0"/>
              <w:spacing w:line="240" w:lineRule="atLeast"/>
              <w:jc w:val="center"/>
              <w:rPr>
                <w:rFonts w:ascii="標楷體" w:eastAsia="標楷體" w:hAnsi="標楷體"/>
                <w:sz w:val="28"/>
                <w:szCs w:val="28"/>
                <w:u w:val="single"/>
              </w:rPr>
            </w:pPr>
            <w:r w:rsidRPr="00B97D92">
              <w:rPr>
                <w:rFonts w:ascii="標楷體" w:eastAsia="標楷體" w:hAnsi="標楷體" w:hint="eastAsia"/>
                <w:sz w:val="28"/>
                <w:szCs w:val="28"/>
                <w:u w:val="single"/>
              </w:rPr>
              <w:t>-</w:t>
            </w:r>
          </w:p>
        </w:tc>
        <w:tc>
          <w:tcPr>
            <w:tcW w:w="1304" w:type="dxa"/>
            <w:shd w:val="clear" w:color="auto" w:fill="auto"/>
            <w:vAlign w:val="center"/>
          </w:tcPr>
          <w:p w:rsidR="00DA3BA0" w:rsidRDefault="009A6770" w:rsidP="00DA3BA0">
            <w:pPr>
              <w:adjustRightInd w:val="0"/>
              <w:snapToGrid w:val="0"/>
              <w:spacing w:line="240" w:lineRule="atLeast"/>
              <w:jc w:val="center"/>
              <w:rPr>
                <w:rFonts w:ascii="標楷體" w:eastAsia="標楷體" w:hAnsi="標楷體"/>
                <w:sz w:val="28"/>
                <w:szCs w:val="28"/>
                <w:u w:val="single"/>
              </w:rPr>
            </w:pPr>
            <w:r w:rsidRPr="00B97D92">
              <w:rPr>
                <w:rFonts w:ascii="標楷體" w:eastAsia="標楷體" w:hAnsi="標楷體" w:hint="eastAsia"/>
                <w:sz w:val="28"/>
                <w:szCs w:val="28"/>
                <w:u w:val="single"/>
              </w:rPr>
              <w:t>多媒</w:t>
            </w:r>
          </w:p>
          <w:p w:rsidR="009A6770" w:rsidRPr="00B97D92" w:rsidRDefault="009A6770" w:rsidP="00DA3BA0">
            <w:pPr>
              <w:adjustRightInd w:val="0"/>
              <w:snapToGrid w:val="0"/>
              <w:spacing w:line="240" w:lineRule="atLeast"/>
              <w:jc w:val="center"/>
              <w:rPr>
                <w:rFonts w:ascii="標楷體" w:eastAsia="標楷體" w:hAnsi="標楷體"/>
                <w:sz w:val="28"/>
                <w:szCs w:val="28"/>
                <w:u w:val="single"/>
              </w:rPr>
            </w:pPr>
            <w:r w:rsidRPr="00B97D92">
              <w:rPr>
                <w:rFonts w:ascii="標楷體" w:eastAsia="標楷體" w:hAnsi="標楷體"/>
                <w:sz w:val="28"/>
                <w:szCs w:val="28"/>
                <w:u w:val="single"/>
              </w:rPr>
              <w:t>體室</w:t>
            </w:r>
          </w:p>
        </w:tc>
        <w:tc>
          <w:tcPr>
            <w:tcW w:w="2381" w:type="dxa"/>
            <w:gridSpan w:val="2"/>
            <w:shd w:val="clear" w:color="auto" w:fill="auto"/>
            <w:vAlign w:val="center"/>
          </w:tcPr>
          <w:p w:rsidR="009A6770" w:rsidRPr="00B97D92" w:rsidRDefault="009A6770" w:rsidP="00DA3BA0">
            <w:pPr>
              <w:adjustRightInd w:val="0"/>
              <w:snapToGrid w:val="0"/>
              <w:spacing w:line="240" w:lineRule="atLeast"/>
              <w:jc w:val="both"/>
              <w:rPr>
                <w:rFonts w:ascii="標楷體" w:eastAsia="標楷體" w:hAnsi="標楷體"/>
                <w:sz w:val="28"/>
                <w:szCs w:val="28"/>
                <w:u w:val="single"/>
              </w:rPr>
            </w:pPr>
            <w:r w:rsidRPr="00B97D92">
              <w:rPr>
                <w:rFonts w:ascii="標楷體" w:eastAsia="標楷體" w:hAnsi="標楷體" w:hint="eastAsia"/>
                <w:sz w:val="28"/>
                <w:szCs w:val="28"/>
                <w:u w:val="single"/>
              </w:rPr>
              <w:t>平</w:t>
            </w:r>
            <w:r w:rsidRPr="00B97D92">
              <w:rPr>
                <w:rFonts w:ascii="標楷體" w:eastAsia="標楷體" w:hAnsi="標楷體"/>
                <w:sz w:val="28"/>
                <w:szCs w:val="28"/>
                <w:u w:val="single"/>
              </w:rPr>
              <w:t>日：</w:t>
            </w:r>
          </w:p>
          <w:p w:rsidR="009A6770" w:rsidRPr="00B97D92" w:rsidRDefault="009A6770" w:rsidP="00DA3BA0">
            <w:pPr>
              <w:adjustRightInd w:val="0"/>
              <w:snapToGrid w:val="0"/>
              <w:spacing w:line="240" w:lineRule="atLeast"/>
              <w:jc w:val="both"/>
              <w:rPr>
                <w:rFonts w:ascii="標楷體" w:eastAsia="標楷體" w:hAnsi="標楷體"/>
                <w:sz w:val="28"/>
                <w:szCs w:val="28"/>
                <w:u w:val="single"/>
              </w:rPr>
            </w:pPr>
            <w:r w:rsidRPr="00B97D92">
              <w:rPr>
                <w:rFonts w:ascii="標楷體" w:eastAsia="標楷體" w:hAnsi="標楷體" w:hint="eastAsia"/>
                <w:sz w:val="28"/>
                <w:szCs w:val="28"/>
                <w:u w:val="single"/>
              </w:rPr>
              <w:t>八</w:t>
            </w:r>
            <w:r w:rsidRPr="00B97D92">
              <w:rPr>
                <w:rFonts w:ascii="標楷體" w:eastAsia="標楷體" w:hAnsi="標楷體"/>
                <w:sz w:val="28"/>
                <w:szCs w:val="28"/>
                <w:u w:val="single"/>
              </w:rPr>
              <w:t>時至十七時</w:t>
            </w:r>
          </w:p>
          <w:p w:rsidR="009A6770" w:rsidRPr="00B97D92" w:rsidRDefault="00DA3BA0" w:rsidP="00DA3BA0">
            <w:pPr>
              <w:adjustRightInd w:val="0"/>
              <w:snapToGrid w:val="0"/>
              <w:spacing w:line="240" w:lineRule="atLeast"/>
              <w:jc w:val="both"/>
              <w:rPr>
                <w:rFonts w:ascii="標楷體" w:eastAsia="標楷體" w:hAnsi="標楷體"/>
                <w:sz w:val="28"/>
                <w:szCs w:val="28"/>
                <w:u w:val="single"/>
              </w:rPr>
            </w:pPr>
            <w:r>
              <w:rPr>
                <w:rFonts w:ascii="標楷體" w:eastAsia="標楷體" w:hAnsi="標楷體" w:hint="eastAsia"/>
                <w:sz w:val="28"/>
                <w:szCs w:val="28"/>
                <w:u w:val="single"/>
              </w:rPr>
              <w:t>（</w:t>
            </w:r>
            <w:r w:rsidR="009A6770" w:rsidRPr="00B97D92">
              <w:rPr>
                <w:rFonts w:ascii="標楷體" w:eastAsia="標楷體" w:hAnsi="標楷體" w:hint="eastAsia"/>
                <w:sz w:val="28"/>
                <w:szCs w:val="28"/>
                <w:u w:val="single"/>
              </w:rPr>
              <w:t>景</w:t>
            </w:r>
            <w:r w:rsidR="009A6770" w:rsidRPr="00B97D92">
              <w:rPr>
                <w:rFonts w:ascii="標楷體" w:eastAsia="標楷體" w:hAnsi="標楷體"/>
                <w:sz w:val="28"/>
                <w:szCs w:val="28"/>
                <w:u w:val="single"/>
              </w:rPr>
              <w:t>觀區除外</w:t>
            </w:r>
            <w:r>
              <w:rPr>
                <w:rFonts w:ascii="標楷體" w:eastAsia="標楷體" w:hAnsi="標楷體" w:hint="eastAsia"/>
                <w:sz w:val="28"/>
                <w:szCs w:val="28"/>
                <w:u w:val="single"/>
              </w:rPr>
              <w:t>）</w:t>
            </w:r>
          </w:p>
        </w:tc>
        <w:tc>
          <w:tcPr>
            <w:tcW w:w="2013" w:type="dxa"/>
            <w:shd w:val="clear" w:color="auto" w:fill="auto"/>
            <w:vAlign w:val="center"/>
          </w:tcPr>
          <w:p w:rsidR="009A6770" w:rsidRPr="00B97D92" w:rsidRDefault="009A6770" w:rsidP="00DA3BA0">
            <w:pPr>
              <w:adjustRightInd w:val="0"/>
              <w:snapToGrid w:val="0"/>
              <w:spacing w:line="240" w:lineRule="atLeast"/>
              <w:jc w:val="both"/>
              <w:rPr>
                <w:rFonts w:ascii="標楷體" w:eastAsia="標楷體" w:hAnsi="標楷體"/>
                <w:sz w:val="28"/>
                <w:szCs w:val="28"/>
                <w:u w:val="single"/>
              </w:rPr>
            </w:pPr>
            <w:r w:rsidRPr="00B97D92">
              <w:rPr>
                <w:rFonts w:ascii="標楷體" w:eastAsia="標楷體" w:hAnsi="標楷體" w:hint="eastAsia"/>
                <w:sz w:val="28"/>
                <w:szCs w:val="28"/>
                <w:u w:val="single"/>
              </w:rPr>
              <w:t>臺</w:t>
            </w:r>
            <w:r w:rsidRPr="00B97D92">
              <w:rPr>
                <w:rFonts w:ascii="標楷體" w:eastAsia="標楷體" w:hAnsi="標楷體"/>
                <w:sz w:val="28"/>
                <w:szCs w:val="28"/>
                <w:u w:val="single"/>
              </w:rPr>
              <w:t>中市太平區祥順路一段五號</w:t>
            </w:r>
          </w:p>
        </w:tc>
      </w:tr>
      <w:tr w:rsidR="009A6770" w:rsidRPr="00C9350E" w:rsidTr="00DA3BA0">
        <w:tc>
          <w:tcPr>
            <w:tcW w:w="9498" w:type="dxa"/>
            <w:gridSpan w:val="7"/>
            <w:shd w:val="clear" w:color="auto" w:fill="auto"/>
          </w:tcPr>
          <w:p w:rsidR="009A6770" w:rsidRPr="00C9350E" w:rsidRDefault="009A6770" w:rsidP="00C9350E">
            <w:pPr>
              <w:adjustRightInd w:val="0"/>
              <w:snapToGrid w:val="0"/>
              <w:spacing w:line="240" w:lineRule="atLeast"/>
              <w:rPr>
                <w:rFonts w:ascii="標楷體" w:eastAsia="標楷體" w:hAnsi="標楷體"/>
                <w:sz w:val="28"/>
              </w:rPr>
            </w:pPr>
            <w:r w:rsidRPr="00C9350E">
              <w:rPr>
                <w:rFonts w:ascii="標楷體" w:eastAsia="標楷體" w:hAnsi="標楷體" w:hint="eastAsia"/>
                <w:sz w:val="28"/>
              </w:rPr>
              <w:t>備</w:t>
            </w:r>
            <w:r w:rsidRPr="00C9350E">
              <w:rPr>
                <w:rFonts w:ascii="標楷體" w:eastAsia="標楷體" w:hAnsi="標楷體"/>
                <w:sz w:val="28"/>
              </w:rPr>
              <w:t>註</w:t>
            </w:r>
          </w:p>
          <w:p w:rsidR="009A6770" w:rsidRPr="00C9350E" w:rsidRDefault="009A6770" w:rsidP="00C9350E">
            <w:pPr>
              <w:adjustRightInd w:val="0"/>
              <w:snapToGrid w:val="0"/>
              <w:spacing w:line="240" w:lineRule="atLeast"/>
              <w:rPr>
                <w:rFonts w:ascii="標楷體" w:eastAsia="標楷體" w:hAnsi="標楷體"/>
                <w:sz w:val="28"/>
              </w:rPr>
            </w:pPr>
            <w:r w:rsidRPr="00C9350E">
              <w:rPr>
                <w:rFonts w:ascii="標楷體" w:eastAsia="標楷體" w:hAnsi="標楷體" w:hint="eastAsia"/>
                <w:sz w:val="28"/>
              </w:rPr>
              <w:t>1.夜間照明洽水資源回收中心管理人員。</w:t>
            </w:r>
          </w:p>
          <w:p w:rsidR="009A6770" w:rsidRPr="00C9350E" w:rsidRDefault="009A6770" w:rsidP="00C9350E">
            <w:pPr>
              <w:adjustRightInd w:val="0"/>
              <w:snapToGrid w:val="0"/>
              <w:spacing w:line="240" w:lineRule="atLeast"/>
              <w:rPr>
                <w:rFonts w:ascii="標楷體" w:eastAsia="標楷體" w:hAnsi="標楷體"/>
                <w:sz w:val="28"/>
              </w:rPr>
            </w:pPr>
            <w:r w:rsidRPr="00C9350E">
              <w:rPr>
                <w:rFonts w:ascii="標楷體" w:eastAsia="標楷體" w:hAnsi="標楷體" w:hint="eastAsia"/>
                <w:sz w:val="28"/>
              </w:rPr>
              <w:t>2.『-』表示無此設施。</w:t>
            </w:r>
          </w:p>
          <w:p w:rsidR="009A6770" w:rsidRPr="00C9350E" w:rsidRDefault="009A6770" w:rsidP="00C9350E">
            <w:pPr>
              <w:adjustRightInd w:val="0"/>
              <w:snapToGrid w:val="0"/>
              <w:spacing w:line="240" w:lineRule="atLeast"/>
              <w:rPr>
                <w:rFonts w:ascii="標楷體" w:eastAsia="標楷體" w:hAnsi="標楷體"/>
                <w:sz w:val="28"/>
                <w:szCs w:val="28"/>
              </w:rPr>
            </w:pPr>
            <w:r w:rsidRPr="00C9350E">
              <w:rPr>
                <w:rFonts w:ascii="標楷體" w:eastAsia="標楷體" w:hAnsi="標楷體" w:hint="eastAsia"/>
                <w:sz w:val="28"/>
              </w:rPr>
              <w:t>3.</w:t>
            </w:r>
            <w:r w:rsidRPr="00B97D92">
              <w:rPr>
                <w:rFonts w:ascii="標楷體" w:eastAsia="標楷體" w:hAnsi="標楷體" w:hint="eastAsia"/>
                <w:sz w:val="28"/>
                <w:u w:val="single"/>
              </w:rPr>
              <w:t>運動場區夜間照明時間視季節調整</w:t>
            </w:r>
            <w:r w:rsidRPr="00C9350E">
              <w:rPr>
                <w:rFonts w:ascii="標楷體" w:eastAsia="標楷體" w:hAnsi="標楷體" w:hint="eastAsia"/>
                <w:sz w:val="28"/>
              </w:rPr>
              <w:t>。</w:t>
            </w:r>
          </w:p>
        </w:tc>
      </w:tr>
    </w:tbl>
    <w:p w:rsidR="00DA3BA0" w:rsidRDefault="00DA3BA0" w:rsidP="00C9350E">
      <w:pPr>
        <w:suppressAutoHyphens/>
        <w:autoSpaceDN w:val="0"/>
        <w:adjustRightInd w:val="0"/>
        <w:snapToGrid w:val="0"/>
        <w:spacing w:line="240" w:lineRule="atLeast"/>
        <w:textAlignment w:val="baseline"/>
        <w:rPr>
          <w:rFonts w:ascii="標楷體" w:eastAsia="標楷體" w:hAnsi="標楷體"/>
          <w:color w:val="000000"/>
          <w:kern w:val="3"/>
          <w:sz w:val="32"/>
          <w:szCs w:val="28"/>
        </w:rPr>
      </w:pPr>
      <w:r>
        <w:rPr>
          <w:rFonts w:ascii="標楷體" w:eastAsia="標楷體" w:hAnsi="標楷體"/>
          <w:color w:val="000000"/>
          <w:kern w:val="3"/>
          <w:sz w:val="32"/>
          <w:szCs w:val="28"/>
        </w:rPr>
        <w:br w:type="page"/>
      </w:r>
    </w:p>
    <w:p w:rsidR="00C9350E" w:rsidRDefault="00C9350E" w:rsidP="00DA3BA0">
      <w:pPr>
        <w:spacing w:line="460" w:lineRule="exact"/>
        <w:rPr>
          <w:rFonts w:ascii="標楷體" w:eastAsia="標楷體" w:hAnsi="標楷體"/>
          <w:color w:val="000000"/>
          <w:sz w:val="28"/>
          <w:szCs w:val="28"/>
        </w:rPr>
      </w:pPr>
      <w:r>
        <w:rPr>
          <w:rFonts w:ascii="標楷體" w:eastAsia="標楷體" w:hAnsi="標楷體"/>
          <w:color w:val="000000"/>
          <w:sz w:val="28"/>
          <w:szCs w:val="28"/>
        </w:rPr>
        <w:lastRenderedPageBreak/>
        <w:t>附表二</w:t>
      </w:r>
    </w:p>
    <w:p w:rsidR="00C9350E" w:rsidRDefault="00C9350E" w:rsidP="00C9350E">
      <w:pPr>
        <w:spacing w:line="460" w:lineRule="exact"/>
      </w:pPr>
      <w:r>
        <w:rPr>
          <w:rFonts w:eastAsia="標楷體"/>
          <w:sz w:val="28"/>
          <w:szCs w:val="28"/>
        </w:rPr>
        <w:t>臺中市政府水利局轄管水資源回收中心會議室位置、容納人數與可提供之設備</w:t>
      </w:r>
      <w:r w:rsidR="00DA3BA0">
        <w:rPr>
          <w:rFonts w:eastAsia="標楷體" w:hint="eastAsia"/>
          <w:sz w:val="28"/>
          <w:szCs w:val="28"/>
        </w:rPr>
        <w:t>（</w:t>
      </w:r>
      <w:r>
        <w:rPr>
          <w:rFonts w:eastAsia="標楷體" w:hint="eastAsia"/>
          <w:sz w:val="28"/>
          <w:szCs w:val="28"/>
        </w:rPr>
        <w:t>修</w:t>
      </w:r>
      <w:r>
        <w:rPr>
          <w:rFonts w:eastAsia="標楷體"/>
          <w:sz w:val="28"/>
          <w:szCs w:val="28"/>
        </w:rPr>
        <w:t>正前</w:t>
      </w:r>
      <w:r w:rsidR="00DA3BA0">
        <w:rPr>
          <w:rFonts w:eastAsia="標楷體" w:hint="eastAsia"/>
          <w:sz w:val="28"/>
          <w:szCs w:val="28"/>
        </w:rPr>
        <w:t>）</w:t>
      </w:r>
    </w:p>
    <w:tbl>
      <w:tblPr>
        <w:tblW w:w="9498" w:type="dxa"/>
        <w:tblInd w:w="-289" w:type="dxa"/>
        <w:tblCellMar>
          <w:left w:w="10" w:type="dxa"/>
          <w:right w:w="10" w:type="dxa"/>
        </w:tblCellMar>
        <w:tblLook w:val="04A0" w:firstRow="1" w:lastRow="0" w:firstColumn="1" w:lastColumn="0" w:noHBand="0" w:noVBand="1"/>
      </w:tblPr>
      <w:tblGrid>
        <w:gridCol w:w="1844"/>
        <w:gridCol w:w="2097"/>
        <w:gridCol w:w="1418"/>
        <w:gridCol w:w="1275"/>
        <w:gridCol w:w="1447"/>
        <w:gridCol w:w="1417"/>
      </w:tblGrid>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水資源回收中心名稱</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會議室</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位置</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容納人數</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會議桌</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麥克風</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投影設備</w:t>
            </w:r>
          </w:p>
        </w:tc>
      </w:tr>
      <w:tr w:rsidR="00C9350E" w:rsidRPr="000C017F" w:rsidTr="00DA3BA0">
        <w:tc>
          <w:tcPr>
            <w:tcW w:w="1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福田</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行政大樓三樓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十九</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桌上型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行政大樓三樓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視聽室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七十二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石岡壩水源</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特定區</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行政大樓三樓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二十五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廍子</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行政大樓二樓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臺中港特定區</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行政大樓三樓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二十五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梨山</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T</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環山</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長型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c>
          <w:tcPr>
            <w:tcW w:w="1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水湳</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行政大樓B1樓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二十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桌上型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rPr>
          <w:trHeight w:val="890"/>
        </w:trPr>
        <w:tc>
          <w:tcPr>
            <w:tcW w:w="1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行政大樓B1樓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簡報室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三十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rPr>
          <w:trHeight w:val="690"/>
        </w:trPr>
        <w:tc>
          <w:tcPr>
            <w:tcW w:w="18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文山</w:t>
            </w: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大會議室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三十四</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eastAsia="標楷體"/>
                <w:sz w:val="28"/>
                <w:szCs w:val="28"/>
              </w:rPr>
            </w:pPr>
            <w:r w:rsidRPr="000C017F">
              <w:rPr>
                <w:rFonts w:eastAsia="標楷體"/>
                <w:sz w:val="28"/>
                <w:szCs w:val="28"/>
              </w:rPr>
              <w:t>U</w:t>
            </w:r>
            <w:r w:rsidRPr="000C017F">
              <w:rPr>
                <w:rFonts w:eastAsia="標楷體"/>
                <w:sz w:val="28"/>
                <w:szCs w:val="28"/>
              </w:rPr>
              <w:t>型</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桌上型</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rPr>
          <w:trHeight w:val="690"/>
        </w:trPr>
        <w:tc>
          <w:tcPr>
            <w:tcW w:w="1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簡報室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六十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無線</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rPr>
          <w:trHeight w:val="714"/>
        </w:trPr>
        <w:tc>
          <w:tcPr>
            <w:tcW w:w="1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多媒體室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三十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有</w:t>
            </w:r>
          </w:p>
        </w:tc>
      </w:tr>
      <w:tr w:rsidR="00C9350E" w:rsidRPr="000C017F" w:rsidTr="00DA3BA0">
        <w:trPr>
          <w:trHeight w:val="930"/>
        </w:trPr>
        <w:tc>
          <w:tcPr>
            <w:tcW w:w="18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p>
        </w:tc>
        <w:tc>
          <w:tcPr>
            <w:tcW w:w="20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行政大樓一樓</w:t>
            </w:r>
          </w:p>
          <w:p w:rsidR="00C9350E" w:rsidRPr="000C017F" w:rsidRDefault="00C9350E" w:rsidP="00E020A1">
            <w:pPr>
              <w:jc w:val="center"/>
              <w:rPr>
                <w:rFonts w:ascii="標楷體" w:eastAsia="標楷體" w:hAnsi="標楷體"/>
                <w:sz w:val="28"/>
                <w:szCs w:val="28"/>
              </w:rPr>
            </w:pPr>
            <w:r w:rsidRPr="000C017F">
              <w:rPr>
                <w:rFonts w:ascii="標楷體" w:eastAsia="標楷體" w:hAnsi="標楷體"/>
                <w:sz w:val="28"/>
                <w:szCs w:val="28"/>
              </w:rPr>
              <w:t>多功能活動室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七十二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sz w:val="28"/>
                <w:szCs w:val="28"/>
              </w:rPr>
            </w:pPr>
            <w:r w:rsidRPr="000C017F">
              <w:rPr>
                <w:rFonts w:ascii="標楷體" w:eastAsia="標楷體" w:hAnsi="標楷體"/>
                <w:sz w:val="28"/>
                <w:szCs w:val="28"/>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jc w:val="center"/>
              <w:rPr>
                <w:rFonts w:ascii="標楷體" w:eastAsia="標楷體" w:hAnsi="標楷體"/>
                <w:color w:val="000000"/>
                <w:sz w:val="28"/>
                <w:szCs w:val="28"/>
              </w:rPr>
            </w:pPr>
            <w:r w:rsidRPr="000C017F">
              <w:rPr>
                <w:rFonts w:ascii="標楷體" w:eastAsia="標楷體" w:hAnsi="標楷體"/>
                <w:color w:val="000000"/>
                <w:sz w:val="28"/>
                <w:szCs w:val="28"/>
              </w:rPr>
              <w:t>-</w:t>
            </w:r>
          </w:p>
        </w:tc>
      </w:tr>
      <w:tr w:rsidR="00C9350E" w:rsidRPr="000C017F" w:rsidTr="00DA3BA0">
        <w:tc>
          <w:tcPr>
            <w:tcW w:w="949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9350E" w:rsidRPr="000C017F" w:rsidRDefault="00C9350E" w:rsidP="00E020A1">
            <w:pPr>
              <w:spacing w:line="460" w:lineRule="exact"/>
              <w:rPr>
                <w:rFonts w:ascii="標楷體" w:eastAsia="標楷體" w:hAnsi="標楷體"/>
                <w:sz w:val="28"/>
                <w:szCs w:val="28"/>
                <w:u w:val="single"/>
              </w:rPr>
            </w:pPr>
            <w:r w:rsidRPr="000C017F">
              <w:rPr>
                <w:rFonts w:ascii="標楷體" w:eastAsia="標楷體" w:hAnsi="標楷體"/>
                <w:sz w:val="28"/>
                <w:szCs w:val="28"/>
                <w:u w:val="single"/>
              </w:rPr>
              <w:t>註：水湳及文山水資源回收中心進入營運階段後再予以開放。</w:t>
            </w:r>
          </w:p>
          <w:p w:rsidR="00C9350E" w:rsidRPr="000C017F" w:rsidRDefault="00C9350E" w:rsidP="00E020A1">
            <w:pPr>
              <w:spacing w:line="460" w:lineRule="exact"/>
              <w:rPr>
                <w:rFonts w:ascii="標楷體" w:eastAsia="標楷體" w:hAnsi="標楷體"/>
                <w:sz w:val="28"/>
                <w:szCs w:val="28"/>
              </w:rPr>
            </w:pPr>
            <w:r w:rsidRPr="000C017F">
              <w:rPr>
                <w:rFonts w:ascii="標楷體" w:eastAsia="標楷體" w:hAnsi="標楷體"/>
                <w:sz w:val="28"/>
                <w:szCs w:val="28"/>
              </w:rPr>
              <w:lastRenderedPageBreak/>
              <w:t>水資源回收中心地址</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福田水資源回收中心地址：臺中市南區福田二街二十三號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石岡壩水資源回收中心地址：臺中市石岡區豐勢路ㄧ二七四之一號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台中港特定區水資源回收中心地址：臺中市龍井區龍港路九Ｏㄧ號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梨山水資源回收中心地址：臺中市和平區梨山里和平路一段二之一號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環山水資源回收中心地址：臺中市和平區平等里中興路三段三五之二號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廍子水資源回收中心地址：臺中市北屯區廍子里太原路三段ㄧ二八Ｏ號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水湳水資源回收中心地址：臺中市西屯區甘肅路二段ㄧ二三號</w:t>
            </w:r>
          </w:p>
          <w:p w:rsidR="00C9350E" w:rsidRPr="000C017F" w:rsidRDefault="00C9350E" w:rsidP="00E020A1">
            <w:pPr>
              <w:rPr>
                <w:rFonts w:ascii="標楷體" w:eastAsia="標楷體" w:hAnsi="標楷體"/>
                <w:sz w:val="28"/>
                <w:szCs w:val="28"/>
              </w:rPr>
            </w:pPr>
            <w:r w:rsidRPr="000C017F">
              <w:rPr>
                <w:rFonts w:ascii="標楷體" w:eastAsia="標楷體" w:hAnsi="標楷體"/>
                <w:sz w:val="28"/>
                <w:szCs w:val="28"/>
              </w:rPr>
              <w:t>文山水資源回收中心地址：臺中市南屯區永春路四二之ㄧ二號</w:t>
            </w:r>
          </w:p>
        </w:tc>
      </w:tr>
    </w:tbl>
    <w:p w:rsidR="00DA3BA0" w:rsidRDefault="00DA3BA0" w:rsidP="00C9350E">
      <w:pPr>
        <w:suppressAutoHyphens/>
        <w:autoSpaceDN w:val="0"/>
        <w:adjustRightInd w:val="0"/>
        <w:snapToGrid w:val="0"/>
        <w:spacing w:line="240" w:lineRule="atLeast"/>
        <w:textAlignment w:val="baseline"/>
        <w:rPr>
          <w:rFonts w:ascii="標楷體" w:eastAsia="標楷體" w:hAnsi="標楷體"/>
          <w:color w:val="000000"/>
          <w:sz w:val="28"/>
          <w:szCs w:val="28"/>
        </w:rPr>
      </w:pPr>
      <w:r>
        <w:rPr>
          <w:rFonts w:ascii="標楷體" w:eastAsia="標楷體" w:hAnsi="標楷體"/>
          <w:color w:val="000000"/>
          <w:sz w:val="28"/>
          <w:szCs w:val="28"/>
        </w:rPr>
        <w:lastRenderedPageBreak/>
        <w:br w:type="page"/>
      </w:r>
    </w:p>
    <w:p w:rsidR="0010356F" w:rsidRPr="0010356F" w:rsidRDefault="0010356F" w:rsidP="00DA3BA0">
      <w:pPr>
        <w:suppressAutoHyphens/>
        <w:autoSpaceDN w:val="0"/>
        <w:spacing w:line="460" w:lineRule="exact"/>
        <w:textAlignment w:val="baseline"/>
        <w:rPr>
          <w:rFonts w:ascii="標楷體" w:eastAsia="標楷體" w:hAnsi="標楷體"/>
          <w:color w:val="000000"/>
          <w:kern w:val="3"/>
          <w:sz w:val="28"/>
          <w:szCs w:val="28"/>
        </w:rPr>
      </w:pPr>
      <w:r w:rsidRPr="0010356F">
        <w:rPr>
          <w:rFonts w:ascii="標楷體" w:eastAsia="標楷體" w:hAnsi="標楷體"/>
          <w:color w:val="000000"/>
          <w:kern w:val="3"/>
          <w:sz w:val="28"/>
          <w:szCs w:val="28"/>
        </w:rPr>
        <w:lastRenderedPageBreak/>
        <w:t>附表二</w:t>
      </w:r>
    </w:p>
    <w:p w:rsidR="0010356F" w:rsidRPr="0010356F" w:rsidRDefault="0010356F" w:rsidP="00DA3BA0">
      <w:pPr>
        <w:suppressAutoHyphens/>
        <w:autoSpaceDN w:val="0"/>
        <w:spacing w:line="460" w:lineRule="exact"/>
        <w:jc w:val="both"/>
        <w:textAlignment w:val="baseline"/>
        <w:rPr>
          <w:kern w:val="3"/>
        </w:rPr>
      </w:pPr>
      <w:r w:rsidRPr="0010356F">
        <w:rPr>
          <w:rFonts w:eastAsia="標楷體"/>
          <w:kern w:val="3"/>
          <w:sz w:val="28"/>
          <w:szCs w:val="28"/>
        </w:rPr>
        <w:t>臺中市政府水利局轄管水資源回收中心會議室位置、容納人數與可提供之設備</w:t>
      </w:r>
      <w:r w:rsidR="00DA3BA0">
        <w:rPr>
          <w:rFonts w:eastAsia="標楷體" w:hint="eastAsia"/>
          <w:kern w:val="3"/>
          <w:sz w:val="28"/>
          <w:szCs w:val="28"/>
        </w:rPr>
        <w:t>（</w:t>
      </w:r>
      <w:r w:rsidR="00604274">
        <w:rPr>
          <w:rFonts w:eastAsia="標楷體" w:hint="eastAsia"/>
          <w:kern w:val="3"/>
          <w:sz w:val="28"/>
          <w:szCs w:val="28"/>
        </w:rPr>
        <w:t>修</w:t>
      </w:r>
      <w:r w:rsidR="00604274">
        <w:rPr>
          <w:rFonts w:eastAsia="標楷體"/>
          <w:kern w:val="3"/>
          <w:sz w:val="28"/>
          <w:szCs w:val="28"/>
        </w:rPr>
        <w:t>正後</w:t>
      </w:r>
      <w:r w:rsidR="00DA3BA0">
        <w:rPr>
          <w:rFonts w:eastAsia="標楷體" w:hint="eastAsia"/>
          <w:kern w:val="3"/>
          <w:sz w:val="28"/>
          <w:szCs w:val="28"/>
        </w:rPr>
        <w:t>）</w:t>
      </w:r>
    </w:p>
    <w:tbl>
      <w:tblPr>
        <w:tblW w:w="96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2126"/>
        <w:gridCol w:w="1418"/>
        <w:gridCol w:w="1304"/>
        <w:gridCol w:w="1389"/>
        <w:gridCol w:w="1588"/>
      </w:tblGrid>
      <w:tr w:rsidR="009A6770" w:rsidRPr="000C017F" w:rsidTr="000C017F">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水資源回收中心名</w:t>
            </w:r>
            <w:r w:rsidRPr="000C017F">
              <w:rPr>
                <w:rFonts w:ascii="標楷體" w:eastAsia="標楷體" w:hAnsi="標楷體"/>
                <w:sz w:val="28"/>
                <w:szCs w:val="28"/>
              </w:rPr>
              <w:t>稱</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位置</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容納人數</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會議桌</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麥克風</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投影設備</w:t>
            </w:r>
          </w:p>
        </w:tc>
      </w:tr>
      <w:tr w:rsidR="009A6770" w:rsidRPr="000C017F" w:rsidTr="000C017F">
        <w:tc>
          <w:tcPr>
            <w:tcW w:w="1844" w:type="dxa"/>
            <w:vMerge w:val="restart"/>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福田</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十九</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視聽室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七十二</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769"/>
        </w:trPr>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w:t>
            </w:r>
            <w:r w:rsidRPr="000C017F">
              <w:rPr>
                <w:rFonts w:ascii="標楷體" w:eastAsia="標楷體" w:hAnsi="標楷體"/>
                <w:sz w:val="28"/>
                <w:szCs w:val="28"/>
              </w:rPr>
              <w:t>政大樓二樓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w:t>
            </w:r>
            <w:r w:rsidRPr="000C017F">
              <w:rPr>
                <w:rFonts w:ascii="標楷體" w:eastAsia="標楷體" w:hAnsi="標楷體"/>
                <w:sz w:val="28"/>
                <w:szCs w:val="28"/>
              </w:rPr>
              <w:t>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三</w:t>
            </w:r>
            <w:r w:rsidRPr="000C017F">
              <w:rPr>
                <w:rFonts w:ascii="標楷體" w:eastAsia="標楷體" w:hAnsi="標楷體"/>
                <w:sz w:val="28"/>
                <w:szCs w:val="28"/>
              </w:rPr>
              <w:t>十</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長</w:t>
            </w:r>
            <w:r w:rsidRPr="000C017F">
              <w:rPr>
                <w:rFonts w:eastAsia="標楷體"/>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w:t>
            </w:r>
          </w:p>
        </w:tc>
      </w:tr>
      <w:tr w:rsidR="009A6770" w:rsidRPr="000C017F" w:rsidTr="000C017F">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石岡壩水源</w:t>
            </w:r>
          </w:p>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特定區</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二十五</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廍子</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行政大樓二樓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十五</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shd w:val="clear" w:color="auto" w:fill="auto"/>
            <w:vAlign w:val="center"/>
          </w:tcPr>
          <w:p w:rsidR="009A6770" w:rsidRPr="000C017F" w:rsidRDefault="009A6770" w:rsidP="000C017F">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臺中港特定區</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行政大樓三樓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二十五</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梨山</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十二</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T</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環山</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十五</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長型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c>
          <w:tcPr>
            <w:tcW w:w="1844" w:type="dxa"/>
            <w:vMerge w:val="restart"/>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水湳</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行政大樓B1樓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二十</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890"/>
        </w:trPr>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行政大樓B1樓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簡報室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690"/>
        </w:trPr>
        <w:tc>
          <w:tcPr>
            <w:tcW w:w="1844" w:type="dxa"/>
            <w:vMerge w:val="restart"/>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文山</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大會議室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三十四</w:t>
            </w:r>
          </w:p>
        </w:tc>
        <w:tc>
          <w:tcPr>
            <w:tcW w:w="1304" w:type="dxa"/>
            <w:shd w:val="clear" w:color="auto" w:fill="auto"/>
            <w:vAlign w:val="center"/>
          </w:tcPr>
          <w:p w:rsidR="009A6770" w:rsidRPr="000C017F" w:rsidRDefault="009A6770" w:rsidP="000C017F">
            <w:pPr>
              <w:spacing w:line="460" w:lineRule="exact"/>
              <w:jc w:val="center"/>
              <w:rPr>
                <w:rFonts w:eastAsia="標楷體"/>
                <w:sz w:val="28"/>
                <w:szCs w:val="28"/>
              </w:rPr>
            </w:pPr>
            <w:r w:rsidRPr="000C017F">
              <w:rPr>
                <w:rFonts w:eastAsia="標楷體" w:hint="eastAsia"/>
                <w:sz w:val="28"/>
                <w:szCs w:val="28"/>
              </w:rPr>
              <w:t>U</w:t>
            </w:r>
            <w:r w:rsidRPr="000C017F">
              <w:rPr>
                <w:rFonts w:eastAsia="標楷體" w:hint="eastAsia"/>
                <w:sz w:val="28"/>
                <w:szCs w:val="28"/>
              </w:rPr>
              <w:t>型</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桌上型</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690"/>
        </w:trPr>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簡報室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六十</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714"/>
        </w:trPr>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多媒體室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三十</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有</w:t>
            </w:r>
          </w:p>
        </w:tc>
      </w:tr>
      <w:tr w:rsidR="009A6770" w:rsidRPr="000C017F" w:rsidTr="000C017F">
        <w:trPr>
          <w:trHeight w:val="930"/>
        </w:trPr>
        <w:tc>
          <w:tcPr>
            <w:tcW w:w="1844" w:type="dxa"/>
            <w:vMerge/>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多功能活動室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七十二</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rPr>
            </w:pPr>
            <w:r w:rsidRPr="000C017F">
              <w:rPr>
                <w:rFonts w:ascii="標楷體" w:eastAsia="標楷體" w:hAnsi="標楷體" w:hint="eastAsia"/>
                <w:sz w:val="28"/>
                <w:szCs w:val="28"/>
              </w:rPr>
              <w:t>-</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color w:val="000000"/>
                <w:sz w:val="28"/>
                <w:szCs w:val="28"/>
              </w:rPr>
            </w:pPr>
            <w:r w:rsidRPr="000C017F">
              <w:rPr>
                <w:rFonts w:ascii="標楷體" w:eastAsia="標楷體" w:hAnsi="標楷體" w:hint="eastAsia"/>
                <w:color w:val="000000"/>
                <w:sz w:val="28"/>
                <w:szCs w:val="28"/>
              </w:rPr>
              <w:t>-</w:t>
            </w:r>
          </w:p>
        </w:tc>
      </w:tr>
      <w:tr w:rsidR="009A6770" w:rsidRPr="000C017F" w:rsidTr="000C017F">
        <w:trPr>
          <w:trHeight w:val="930"/>
        </w:trPr>
        <w:tc>
          <w:tcPr>
            <w:tcW w:w="184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新</w:t>
            </w:r>
            <w:r w:rsidRPr="000C017F">
              <w:rPr>
                <w:rFonts w:ascii="標楷體" w:eastAsia="標楷體" w:hAnsi="標楷體"/>
                <w:sz w:val="28"/>
                <w:szCs w:val="28"/>
                <w:u w:val="single"/>
              </w:rPr>
              <w:t>光</w:t>
            </w:r>
          </w:p>
        </w:tc>
        <w:tc>
          <w:tcPr>
            <w:tcW w:w="2126"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行政大樓一樓</w:t>
            </w:r>
          </w:p>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簡報室</w:t>
            </w:r>
          </w:p>
        </w:tc>
        <w:tc>
          <w:tcPr>
            <w:tcW w:w="141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六</w:t>
            </w:r>
            <w:r w:rsidRPr="000C017F">
              <w:rPr>
                <w:rFonts w:ascii="標楷體" w:eastAsia="標楷體" w:hAnsi="標楷體"/>
                <w:sz w:val="28"/>
                <w:szCs w:val="28"/>
                <w:u w:val="single"/>
              </w:rPr>
              <w:t>十</w:t>
            </w:r>
          </w:p>
        </w:tc>
        <w:tc>
          <w:tcPr>
            <w:tcW w:w="1304"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hint="eastAsia"/>
                <w:sz w:val="28"/>
                <w:szCs w:val="28"/>
                <w:u w:val="single"/>
              </w:rPr>
              <w:t>-</w:t>
            </w:r>
          </w:p>
        </w:tc>
        <w:tc>
          <w:tcPr>
            <w:tcW w:w="1389"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無線</w:t>
            </w:r>
          </w:p>
        </w:tc>
        <w:tc>
          <w:tcPr>
            <w:tcW w:w="1588" w:type="dxa"/>
            <w:shd w:val="clear" w:color="auto" w:fill="auto"/>
            <w:vAlign w:val="center"/>
          </w:tcPr>
          <w:p w:rsidR="009A6770" w:rsidRPr="000C017F" w:rsidRDefault="009A6770" w:rsidP="00641EB8">
            <w:pPr>
              <w:adjustRightInd w:val="0"/>
              <w:snapToGrid w:val="0"/>
              <w:spacing w:line="240" w:lineRule="atLeast"/>
              <w:jc w:val="center"/>
              <w:rPr>
                <w:rFonts w:ascii="標楷體" w:eastAsia="標楷體" w:hAnsi="標楷體"/>
                <w:sz w:val="28"/>
                <w:szCs w:val="28"/>
                <w:u w:val="single"/>
              </w:rPr>
            </w:pPr>
            <w:r w:rsidRPr="000C017F">
              <w:rPr>
                <w:rFonts w:ascii="標楷體" w:eastAsia="標楷體" w:hAnsi="標楷體"/>
                <w:sz w:val="28"/>
                <w:szCs w:val="28"/>
                <w:u w:val="single"/>
              </w:rPr>
              <w:t>有</w:t>
            </w:r>
          </w:p>
        </w:tc>
      </w:tr>
      <w:tr w:rsidR="009A6770" w:rsidRPr="000C017F" w:rsidTr="000C017F">
        <w:tc>
          <w:tcPr>
            <w:tcW w:w="9669" w:type="dxa"/>
            <w:gridSpan w:val="6"/>
            <w:shd w:val="clear" w:color="auto" w:fill="auto"/>
            <w:vAlign w:val="center"/>
          </w:tcPr>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lastRenderedPageBreak/>
              <w:t>水資源回收中心地址</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福田水資源回收中心地址：臺中市南區福田二街二十三號</w:t>
            </w:r>
          </w:p>
          <w:p w:rsidR="009A6770" w:rsidRPr="000C017F" w:rsidRDefault="009A6770" w:rsidP="000C017F">
            <w:pPr>
              <w:adjustRightInd w:val="0"/>
              <w:snapToGrid w:val="0"/>
              <w:spacing w:line="240" w:lineRule="atLeast"/>
              <w:jc w:val="both"/>
              <w:rPr>
                <w:rFonts w:ascii="標楷體" w:eastAsia="標楷體" w:hAnsi="標楷體"/>
                <w:sz w:val="28"/>
                <w:szCs w:val="28"/>
              </w:rPr>
            </w:pPr>
            <w:r w:rsidRPr="000C017F">
              <w:rPr>
                <w:rFonts w:ascii="標楷體" w:eastAsia="標楷體" w:hAnsi="標楷體" w:hint="eastAsia"/>
                <w:sz w:val="28"/>
                <w:szCs w:val="28"/>
              </w:rPr>
              <w:t>石岡壩水</w:t>
            </w:r>
            <w:r w:rsidRPr="000C017F">
              <w:rPr>
                <w:rFonts w:ascii="標楷體" w:eastAsia="標楷體" w:hAnsi="標楷體"/>
                <w:sz w:val="28"/>
                <w:szCs w:val="28"/>
              </w:rPr>
              <w:t>源特定區</w:t>
            </w:r>
            <w:r w:rsidRPr="000C017F">
              <w:rPr>
                <w:rFonts w:ascii="標楷體" w:eastAsia="標楷體" w:hAnsi="標楷體" w:hint="eastAsia"/>
                <w:sz w:val="28"/>
                <w:szCs w:val="28"/>
              </w:rPr>
              <w:t>水資源回收中心地址：臺中市石岡區豐勢路ㄧ二七四之一號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臺中港特定區水資源回收中心地址：臺中市龍井區龍港路九Ｏㄧ號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梨山水資源回收中心地址：臺中市和平區梨山里和平路一段二之一號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環山水資源回收中心地址：臺中市和平區平等里中興路三段三五之二號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廍子水資源回收中心地址：臺中市北屯區廍子里太原路三段ㄧ二八Ｏ號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水湳水資源回收中心地址：臺中市西屯區甘肅路二段ㄧ二三號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文山水資源回收中心地址：臺中市南屯區永春路四二之ㄧ二號</w:t>
            </w:r>
          </w:p>
          <w:p w:rsidR="009A6770" w:rsidRPr="000C017F" w:rsidRDefault="009A6770" w:rsidP="00641EB8">
            <w:pPr>
              <w:adjustRightInd w:val="0"/>
              <w:snapToGrid w:val="0"/>
              <w:spacing w:line="240" w:lineRule="atLeast"/>
              <w:rPr>
                <w:rFonts w:ascii="標楷體" w:eastAsia="標楷體" w:hAnsi="標楷體"/>
                <w:sz w:val="28"/>
                <w:szCs w:val="28"/>
              </w:rPr>
            </w:pPr>
            <w:r w:rsidRPr="000C017F">
              <w:rPr>
                <w:rFonts w:ascii="標楷體" w:eastAsia="標楷體" w:hAnsi="標楷體" w:hint="eastAsia"/>
                <w:sz w:val="28"/>
                <w:szCs w:val="28"/>
              </w:rPr>
              <w:t>新</w:t>
            </w:r>
            <w:r w:rsidRPr="000C017F">
              <w:rPr>
                <w:rFonts w:ascii="標楷體" w:eastAsia="標楷體" w:hAnsi="標楷體"/>
                <w:sz w:val="28"/>
                <w:szCs w:val="28"/>
              </w:rPr>
              <w:t>光</w:t>
            </w:r>
            <w:r w:rsidRPr="000C017F">
              <w:rPr>
                <w:rFonts w:ascii="標楷體" w:eastAsia="標楷體" w:hAnsi="標楷體" w:hint="eastAsia"/>
                <w:sz w:val="28"/>
                <w:szCs w:val="28"/>
              </w:rPr>
              <w:t>水資源回收中心地址：臺中市太</w:t>
            </w:r>
            <w:r w:rsidRPr="000C017F">
              <w:rPr>
                <w:rFonts w:ascii="標楷體" w:eastAsia="標楷體" w:hAnsi="標楷體"/>
                <w:sz w:val="28"/>
                <w:szCs w:val="28"/>
              </w:rPr>
              <w:t>平</w:t>
            </w:r>
            <w:r w:rsidRPr="000C017F">
              <w:rPr>
                <w:rFonts w:ascii="標楷體" w:eastAsia="標楷體" w:hAnsi="標楷體" w:hint="eastAsia"/>
                <w:sz w:val="28"/>
                <w:szCs w:val="28"/>
              </w:rPr>
              <w:t>區祥</w:t>
            </w:r>
            <w:r w:rsidRPr="000C017F">
              <w:rPr>
                <w:rFonts w:ascii="標楷體" w:eastAsia="標楷體" w:hAnsi="標楷體"/>
                <w:sz w:val="28"/>
                <w:szCs w:val="28"/>
              </w:rPr>
              <w:t>順路一段</w:t>
            </w:r>
            <w:r w:rsidRPr="000C017F">
              <w:rPr>
                <w:rFonts w:ascii="標楷體" w:eastAsia="標楷體" w:hAnsi="標楷體" w:hint="eastAsia"/>
                <w:sz w:val="28"/>
                <w:szCs w:val="28"/>
              </w:rPr>
              <w:t>五號</w:t>
            </w:r>
          </w:p>
        </w:tc>
      </w:tr>
    </w:tbl>
    <w:p w:rsidR="0086520A" w:rsidRPr="00231363" w:rsidRDefault="0086520A" w:rsidP="00641EB8">
      <w:pPr>
        <w:adjustRightInd w:val="0"/>
        <w:snapToGrid w:val="0"/>
        <w:spacing w:line="240" w:lineRule="atLeast"/>
        <w:rPr>
          <w:color w:val="000000"/>
        </w:rPr>
      </w:pPr>
    </w:p>
    <w:sectPr w:rsidR="0086520A" w:rsidRPr="00231363" w:rsidSect="00E6297C">
      <w:footerReference w:type="default" r:id="rId8"/>
      <w:pgSz w:w="11906" w:h="16838" w:code="9"/>
      <w:pgMar w:top="1418" w:right="1418" w:bottom="1418"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4C97" w:rsidRDefault="009F4C97" w:rsidP="006E02F3">
      <w:r>
        <w:separator/>
      </w:r>
    </w:p>
  </w:endnote>
  <w:endnote w:type="continuationSeparator" w:id="0">
    <w:p w:rsidR="009F4C97" w:rsidRDefault="009F4C97" w:rsidP="006E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6770" w:rsidRDefault="009A6770">
    <w:pPr>
      <w:pStyle w:val="a5"/>
      <w:jc w:val="center"/>
    </w:pPr>
    <w:r>
      <w:fldChar w:fldCharType="begin"/>
    </w:r>
    <w:r>
      <w:instrText>PAGE   \* MERGEFORMAT</w:instrText>
    </w:r>
    <w:r>
      <w:fldChar w:fldCharType="separate"/>
    </w:r>
    <w:r w:rsidR="00BC7FDF" w:rsidRPr="00BC7FDF">
      <w:rPr>
        <w:noProof/>
        <w:lang w:val="zh-TW"/>
      </w:rPr>
      <w:t>2</w:t>
    </w:r>
    <w:r>
      <w:fldChar w:fldCharType="end"/>
    </w:r>
  </w:p>
  <w:p w:rsidR="009A6770" w:rsidRDefault="009A677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4C97" w:rsidRDefault="009F4C97" w:rsidP="006E02F3">
      <w:r>
        <w:separator/>
      </w:r>
    </w:p>
  </w:footnote>
  <w:footnote w:type="continuationSeparator" w:id="0">
    <w:p w:rsidR="009F4C97" w:rsidRDefault="009F4C97" w:rsidP="006E0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6239C"/>
    <w:multiLevelType w:val="hybridMultilevel"/>
    <w:tmpl w:val="E4E00474"/>
    <w:lvl w:ilvl="0" w:tplc="8256AC64">
      <w:start w:val="1"/>
      <w:numFmt w:val="taiwaneseCountingThousand"/>
      <w:lvlText w:val="%1、"/>
      <w:lvlJc w:val="left"/>
      <w:pPr>
        <w:ind w:left="8762" w:hanging="540"/>
      </w:pPr>
      <w:rPr>
        <w:rFonts w:hint="default"/>
      </w:rPr>
    </w:lvl>
    <w:lvl w:ilvl="1" w:tplc="04090019" w:tentative="1">
      <w:start w:val="1"/>
      <w:numFmt w:val="ideographTraditional"/>
      <w:lvlText w:val="%2、"/>
      <w:lvlJc w:val="left"/>
      <w:pPr>
        <w:ind w:left="9182" w:hanging="480"/>
      </w:pPr>
    </w:lvl>
    <w:lvl w:ilvl="2" w:tplc="0409001B" w:tentative="1">
      <w:start w:val="1"/>
      <w:numFmt w:val="lowerRoman"/>
      <w:lvlText w:val="%3."/>
      <w:lvlJc w:val="right"/>
      <w:pPr>
        <w:ind w:left="9662" w:hanging="480"/>
      </w:pPr>
    </w:lvl>
    <w:lvl w:ilvl="3" w:tplc="0409000F" w:tentative="1">
      <w:start w:val="1"/>
      <w:numFmt w:val="decimal"/>
      <w:lvlText w:val="%4."/>
      <w:lvlJc w:val="left"/>
      <w:pPr>
        <w:ind w:left="10142" w:hanging="480"/>
      </w:pPr>
    </w:lvl>
    <w:lvl w:ilvl="4" w:tplc="04090019" w:tentative="1">
      <w:start w:val="1"/>
      <w:numFmt w:val="ideographTraditional"/>
      <w:lvlText w:val="%5、"/>
      <w:lvlJc w:val="left"/>
      <w:pPr>
        <w:ind w:left="10622" w:hanging="480"/>
      </w:pPr>
    </w:lvl>
    <w:lvl w:ilvl="5" w:tplc="0409001B" w:tentative="1">
      <w:start w:val="1"/>
      <w:numFmt w:val="lowerRoman"/>
      <w:lvlText w:val="%6."/>
      <w:lvlJc w:val="right"/>
      <w:pPr>
        <w:ind w:left="11102" w:hanging="480"/>
      </w:pPr>
    </w:lvl>
    <w:lvl w:ilvl="6" w:tplc="0409000F" w:tentative="1">
      <w:start w:val="1"/>
      <w:numFmt w:val="decimal"/>
      <w:lvlText w:val="%7."/>
      <w:lvlJc w:val="left"/>
      <w:pPr>
        <w:ind w:left="11582" w:hanging="480"/>
      </w:pPr>
    </w:lvl>
    <w:lvl w:ilvl="7" w:tplc="04090019" w:tentative="1">
      <w:start w:val="1"/>
      <w:numFmt w:val="ideographTraditional"/>
      <w:lvlText w:val="%8、"/>
      <w:lvlJc w:val="left"/>
      <w:pPr>
        <w:ind w:left="12062" w:hanging="480"/>
      </w:pPr>
    </w:lvl>
    <w:lvl w:ilvl="8" w:tplc="0409001B" w:tentative="1">
      <w:start w:val="1"/>
      <w:numFmt w:val="lowerRoman"/>
      <w:lvlText w:val="%9."/>
      <w:lvlJc w:val="right"/>
      <w:pPr>
        <w:ind w:left="12542" w:hanging="480"/>
      </w:pPr>
    </w:lvl>
  </w:abstractNum>
  <w:abstractNum w:abstractNumId="1" w15:restartNumberingAfterBreak="0">
    <w:nsid w:val="1AAE3CEB"/>
    <w:multiLevelType w:val="hybridMultilevel"/>
    <w:tmpl w:val="0A7CA606"/>
    <w:lvl w:ilvl="0" w:tplc="8B7A677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936F4B"/>
    <w:multiLevelType w:val="hybridMultilevel"/>
    <w:tmpl w:val="044AF666"/>
    <w:lvl w:ilvl="0" w:tplc="1C8EF4E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48E2762"/>
    <w:multiLevelType w:val="hybridMultilevel"/>
    <w:tmpl w:val="44143B60"/>
    <w:lvl w:ilvl="0" w:tplc="D4FEB99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D250805"/>
    <w:multiLevelType w:val="hybridMultilevel"/>
    <w:tmpl w:val="9F38902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40A13137"/>
    <w:multiLevelType w:val="multilevel"/>
    <w:tmpl w:val="855A3762"/>
    <w:lvl w:ilvl="0">
      <w:start w:val="1"/>
      <w:numFmt w:val="taiwaneseCountingThousand"/>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EFB3EA7"/>
    <w:multiLevelType w:val="hybridMultilevel"/>
    <w:tmpl w:val="915E573C"/>
    <w:lvl w:ilvl="0" w:tplc="0706C516">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562283F"/>
    <w:multiLevelType w:val="hybridMultilevel"/>
    <w:tmpl w:val="528AEAE8"/>
    <w:lvl w:ilvl="0" w:tplc="A0045E6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671D13F7"/>
    <w:multiLevelType w:val="hybridMultilevel"/>
    <w:tmpl w:val="B92C5E6E"/>
    <w:lvl w:ilvl="0" w:tplc="3576801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3511EE"/>
    <w:multiLevelType w:val="hybridMultilevel"/>
    <w:tmpl w:val="D404342C"/>
    <w:lvl w:ilvl="0" w:tplc="C9AAF152">
      <w:start w:val="1"/>
      <w:numFmt w:val="taiwaneseCountingThousand"/>
      <w:lvlText w:val="%1、"/>
      <w:lvlJc w:val="left"/>
      <w:pPr>
        <w:tabs>
          <w:tab w:val="num" w:pos="567"/>
        </w:tabs>
        <w:ind w:left="567" w:hanging="567"/>
      </w:pPr>
      <w:rPr>
        <w:rFonts w:eastAsia="標楷體" w:hint="eastAsia"/>
        <w:b w:val="0"/>
        <w:i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7A1975F9"/>
    <w:multiLevelType w:val="hybridMultilevel"/>
    <w:tmpl w:val="89A2AEE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4"/>
  </w:num>
  <w:num w:numId="4">
    <w:abstractNumId w:val="7"/>
  </w:num>
  <w:num w:numId="5">
    <w:abstractNumId w:val="3"/>
  </w:num>
  <w:num w:numId="6">
    <w:abstractNumId w:val="2"/>
  </w:num>
  <w:num w:numId="7">
    <w:abstractNumId w:val="0"/>
  </w:num>
  <w:num w:numId="8">
    <w:abstractNumId w:val="1"/>
  </w:num>
  <w:num w:numId="9">
    <w:abstractNumId w:val="5"/>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97C"/>
    <w:rsid w:val="00060E91"/>
    <w:rsid w:val="000740D8"/>
    <w:rsid w:val="00075CEB"/>
    <w:rsid w:val="00080A87"/>
    <w:rsid w:val="00093B40"/>
    <w:rsid w:val="00095032"/>
    <w:rsid w:val="000A20FF"/>
    <w:rsid w:val="000A7256"/>
    <w:rsid w:val="000C017F"/>
    <w:rsid w:val="000F7FA2"/>
    <w:rsid w:val="0010356F"/>
    <w:rsid w:val="001204F1"/>
    <w:rsid w:val="00127A52"/>
    <w:rsid w:val="00174C6C"/>
    <w:rsid w:val="00183253"/>
    <w:rsid w:val="001C7966"/>
    <w:rsid w:val="001D47DD"/>
    <w:rsid w:val="001F18E6"/>
    <w:rsid w:val="001F63FE"/>
    <w:rsid w:val="002243F9"/>
    <w:rsid w:val="00230C48"/>
    <w:rsid w:val="00231363"/>
    <w:rsid w:val="00260C32"/>
    <w:rsid w:val="00271CBF"/>
    <w:rsid w:val="002A0164"/>
    <w:rsid w:val="002C16F1"/>
    <w:rsid w:val="002F450C"/>
    <w:rsid w:val="003173D0"/>
    <w:rsid w:val="003301C2"/>
    <w:rsid w:val="00350891"/>
    <w:rsid w:val="003534CF"/>
    <w:rsid w:val="003A0798"/>
    <w:rsid w:val="003D12A3"/>
    <w:rsid w:val="003E0491"/>
    <w:rsid w:val="00451287"/>
    <w:rsid w:val="004609A2"/>
    <w:rsid w:val="00487E6D"/>
    <w:rsid w:val="004B0C42"/>
    <w:rsid w:val="004B1023"/>
    <w:rsid w:val="004E398E"/>
    <w:rsid w:val="005272E2"/>
    <w:rsid w:val="00533321"/>
    <w:rsid w:val="00541428"/>
    <w:rsid w:val="005C11C5"/>
    <w:rsid w:val="005C698D"/>
    <w:rsid w:val="005F1766"/>
    <w:rsid w:val="00604274"/>
    <w:rsid w:val="00604904"/>
    <w:rsid w:val="006056C7"/>
    <w:rsid w:val="00641EB8"/>
    <w:rsid w:val="00670A7C"/>
    <w:rsid w:val="006979D9"/>
    <w:rsid w:val="006A1164"/>
    <w:rsid w:val="006B70A9"/>
    <w:rsid w:val="006E02F3"/>
    <w:rsid w:val="006E3B18"/>
    <w:rsid w:val="007157EA"/>
    <w:rsid w:val="00771A6C"/>
    <w:rsid w:val="007767D9"/>
    <w:rsid w:val="007C1C45"/>
    <w:rsid w:val="00811178"/>
    <w:rsid w:val="0081121F"/>
    <w:rsid w:val="00843035"/>
    <w:rsid w:val="0086520A"/>
    <w:rsid w:val="00912359"/>
    <w:rsid w:val="00962C6F"/>
    <w:rsid w:val="009968EF"/>
    <w:rsid w:val="009A6770"/>
    <w:rsid w:val="009F4C97"/>
    <w:rsid w:val="00A717F6"/>
    <w:rsid w:val="00A744C8"/>
    <w:rsid w:val="00A77D5A"/>
    <w:rsid w:val="00A81F66"/>
    <w:rsid w:val="00A860F4"/>
    <w:rsid w:val="00AD0BEC"/>
    <w:rsid w:val="00AD417D"/>
    <w:rsid w:val="00AE35AA"/>
    <w:rsid w:val="00B1453D"/>
    <w:rsid w:val="00B3416D"/>
    <w:rsid w:val="00B3526E"/>
    <w:rsid w:val="00B3733B"/>
    <w:rsid w:val="00B55479"/>
    <w:rsid w:val="00B72546"/>
    <w:rsid w:val="00B77B0B"/>
    <w:rsid w:val="00B97D92"/>
    <w:rsid w:val="00BB2ED0"/>
    <w:rsid w:val="00BC7FDF"/>
    <w:rsid w:val="00BE218A"/>
    <w:rsid w:val="00C448CA"/>
    <w:rsid w:val="00C6035F"/>
    <w:rsid w:val="00C62D42"/>
    <w:rsid w:val="00C7609D"/>
    <w:rsid w:val="00C80052"/>
    <w:rsid w:val="00C823C2"/>
    <w:rsid w:val="00C9350E"/>
    <w:rsid w:val="00CC6E5D"/>
    <w:rsid w:val="00CF0B1E"/>
    <w:rsid w:val="00D332B6"/>
    <w:rsid w:val="00D506A6"/>
    <w:rsid w:val="00D55E95"/>
    <w:rsid w:val="00D64E57"/>
    <w:rsid w:val="00DA3BA0"/>
    <w:rsid w:val="00DA68F2"/>
    <w:rsid w:val="00DB19AD"/>
    <w:rsid w:val="00DC547F"/>
    <w:rsid w:val="00DD1486"/>
    <w:rsid w:val="00E020A1"/>
    <w:rsid w:val="00E23753"/>
    <w:rsid w:val="00E33C32"/>
    <w:rsid w:val="00E3483B"/>
    <w:rsid w:val="00E46EC8"/>
    <w:rsid w:val="00E6297C"/>
    <w:rsid w:val="00E63BD6"/>
    <w:rsid w:val="00ED5C06"/>
    <w:rsid w:val="00EE2D41"/>
    <w:rsid w:val="00F035F7"/>
    <w:rsid w:val="00F106A3"/>
    <w:rsid w:val="00F137FC"/>
    <w:rsid w:val="00F5250F"/>
    <w:rsid w:val="00F61842"/>
    <w:rsid w:val="00F851D2"/>
    <w:rsid w:val="00F879E3"/>
    <w:rsid w:val="00FB0F6B"/>
    <w:rsid w:val="00FC78EA"/>
    <w:rsid w:val="00FE0C11"/>
    <w:rsid w:val="00FE51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B315FB3-410E-4AFF-9103-ADB31E235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97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02F3"/>
    <w:pPr>
      <w:tabs>
        <w:tab w:val="center" w:pos="4153"/>
        <w:tab w:val="right" w:pos="8306"/>
      </w:tabs>
      <w:snapToGrid w:val="0"/>
    </w:pPr>
    <w:rPr>
      <w:sz w:val="20"/>
      <w:szCs w:val="20"/>
    </w:rPr>
  </w:style>
  <w:style w:type="character" w:customStyle="1" w:styleId="a4">
    <w:name w:val="頁首 字元"/>
    <w:link w:val="a3"/>
    <w:rsid w:val="006E02F3"/>
    <w:rPr>
      <w:kern w:val="2"/>
    </w:rPr>
  </w:style>
  <w:style w:type="paragraph" w:styleId="a5">
    <w:name w:val="footer"/>
    <w:basedOn w:val="a"/>
    <w:link w:val="a6"/>
    <w:uiPriority w:val="99"/>
    <w:rsid w:val="006E02F3"/>
    <w:pPr>
      <w:tabs>
        <w:tab w:val="center" w:pos="4153"/>
        <w:tab w:val="right" w:pos="8306"/>
      </w:tabs>
      <w:snapToGrid w:val="0"/>
    </w:pPr>
    <w:rPr>
      <w:sz w:val="20"/>
      <w:szCs w:val="20"/>
    </w:rPr>
  </w:style>
  <w:style w:type="character" w:customStyle="1" w:styleId="a6">
    <w:name w:val="頁尾 字元"/>
    <w:link w:val="a5"/>
    <w:uiPriority w:val="99"/>
    <w:rsid w:val="006E02F3"/>
    <w:rPr>
      <w:kern w:val="2"/>
    </w:rPr>
  </w:style>
  <w:style w:type="paragraph" w:customStyle="1" w:styleId="a7">
    <w:name w:val="一、"/>
    <w:basedOn w:val="a"/>
    <w:rsid w:val="0086520A"/>
    <w:pPr>
      <w:spacing w:beforeLines="50" w:before="180" w:afterLines="50" w:after="180"/>
      <w:ind w:left="567" w:hanging="567"/>
      <w:jc w:val="both"/>
    </w:pPr>
    <w:rPr>
      <w:rFonts w:ascii="Arial" w:eastAsia="標楷體" w:hAnsi="Arial" w:cs="Arial"/>
      <w:sz w:val="27"/>
      <w:szCs w:val="27"/>
    </w:rPr>
  </w:style>
  <w:style w:type="paragraph" w:styleId="a8">
    <w:name w:val="List Paragraph"/>
    <w:basedOn w:val="a"/>
    <w:uiPriority w:val="34"/>
    <w:qFormat/>
    <w:rsid w:val="003173D0"/>
    <w:pPr>
      <w:ind w:leftChars="200" w:left="480"/>
    </w:pPr>
    <w:rPr>
      <w:rFonts w:ascii="Calibri" w:hAnsi="Calibri"/>
      <w:szCs w:val="22"/>
    </w:rPr>
  </w:style>
  <w:style w:type="table" w:styleId="a9">
    <w:name w:val="Table Grid"/>
    <w:basedOn w:val="a1"/>
    <w:rsid w:val="00FE51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rsid w:val="00C448CA"/>
    <w:rPr>
      <w:rFonts w:ascii="Calibri Light" w:hAnsi="Calibri Light"/>
      <w:sz w:val="18"/>
      <w:szCs w:val="18"/>
    </w:rPr>
  </w:style>
  <w:style w:type="character" w:customStyle="1" w:styleId="ab">
    <w:name w:val="註解方塊文字 字元"/>
    <w:link w:val="aa"/>
    <w:rsid w:val="00C448CA"/>
    <w:rPr>
      <w:rFonts w:ascii="Calibri Light" w:eastAsia="新細明體" w:hAnsi="Calibri Light" w:cs="Times New Roman"/>
      <w:kern w:val="2"/>
      <w:sz w:val="18"/>
      <w:szCs w:val="18"/>
    </w:rPr>
  </w:style>
  <w:style w:type="paragraph" w:styleId="Web">
    <w:name w:val="Normal (Web)"/>
    <w:basedOn w:val="a"/>
    <w:rsid w:val="00DC547F"/>
    <w:pPr>
      <w:widowControl/>
      <w:spacing w:before="100" w:beforeAutospacing="1" w:after="100" w:afterAutospacing="1"/>
    </w:pPr>
    <w:rPr>
      <w:rFonts w:ascii="Arial Unicode MS" w:eastAsia="Arial Unicode MS" w:hAnsi="Arial Unicode MS" w:cs="Arial Unicode M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EDA04-0E66-40C2-B5FC-C88D5DE6E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390</Words>
  <Characters>2226</Characters>
  <Application>Microsoft Office Word</Application>
  <DocSecurity>0</DocSecurity>
  <Lines>18</Lines>
  <Paragraphs>5</Paragraphs>
  <ScaleCrop>false</ScaleCrop>
  <Company>Hewlett-Packard Company</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subject/>
  <dc:creator>Administrator</dc:creator>
  <cp:keywords/>
  <cp:lastModifiedBy>陳嘉胤</cp:lastModifiedBy>
  <cp:revision>2</cp:revision>
  <cp:lastPrinted>2019-04-08T01:33:00Z</cp:lastPrinted>
  <dcterms:created xsi:type="dcterms:W3CDTF">2019-04-11T05:57:00Z</dcterms:created>
  <dcterms:modified xsi:type="dcterms:W3CDTF">2019-04-11T05:57:00Z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