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79D1" w:rsidRDefault="004412CD">
      <w:pPr>
        <w:rPr>
          <w:rFonts w:ascii="標楷體" w:eastAsia="標楷體" w:hAnsi="標楷體"/>
          <w:sz w:val="40"/>
          <w:szCs w:val="40"/>
        </w:rPr>
      </w:pPr>
      <w:bookmarkStart w:id="0" w:name="_GoBack"/>
      <w:proofErr w:type="gramStart"/>
      <w:r w:rsidRPr="00B37B58">
        <w:rPr>
          <w:rFonts w:ascii="標楷體" w:eastAsia="標楷體" w:hAnsi="標楷體" w:hint="eastAsia"/>
          <w:sz w:val="40"/>
          <w:szCs w:val="40"/>
        </w:rPr>
        <w:t>臺</w:t>
      </w:r>
      <w:proofErr w:type="gramEnd"/>
      <w:r w:rsidRPr="00B37B58">
        <w:rPr>
          <w:rFonts w:ascii="標楷體" w:eastAsia="標楷體" w:hAnsi="標楷體" w:hint="eastAsia"/>
          <w:sz w:val="40"/>
          <w:szCs w:val="40"/>
        </w:rPr>
        <w:t>中市</w:t>
      </w:r>
      <w:proofErr w:type="gramStart"/>
      <w:r w:rsidRPr="00B37B58">
        <w:rPr>
          <w:rFonts w:ascii="標楷體" w:eastAsia="標楷體" w:hAnsi="標楷體" w:hint="eastAsia"/>
          <w:sz w:val="40"/>
          <w:szCs w:val="40"/>
        </w:rPr>
        <w:t>臺</w:t>
      </w:r>
      <w:proofErr w:type="gramEnd"/>
      <w:r w:rsidRPr="00B37B58">
        <w:rPr>
          <w:rFonts w:ascii="標楷體" w:eastAsia="標楷體" w:hAnsi="標楷體" w:hint="eastAsia"/>
          <w:sz w:val="40"/>
          <w:szCs w:val="40"/>
        </w:rPr>
        <w:t>中都會區大眾捷運系統開發所需土地協議價購優惠辦法第三條、第四條修正草案條文</w:t>
      </w:r>
    </w:p>
    <w:bookmarkEnd w:id="0"/>
    <w:p w:rsidR="004412CD" w:rsidRDefault="004412CD" w:rsidP="004412CD">
      <w:pPr>
        <w:spacing w:line="460" w:lineRule="exact"/>
        <w:rPr>
          <w:rFonts w:ascii="標楷體" w:eastAsia="標楷體" w:hAnsi="標楷體"/>
          <w:sz w:val="28"/>
          <w:szCs w:val="28"/>
        </w:rPr>
      </w:pPr>
      <w:r>
        <w:rPr>
          <w:rFonts w:ascii="標楷體" w:eastAsia="標楷體" w:hAnsi="標楷體" w:hint="eastAsia"/>
          <w:sz w:val="28"/>
          <w:szCs w:val="28"/>
        </w:rPr>
        <w:t xml:space="preserve">第三條    </w:t>
      </w:r>
      <w:r w:rsidRPr="004412CD">
        <w:rPr>
          <w:rFonts w:ascii="標楷體" w:eastAsia="標楷體" w:hAnsi="標楷體" w:hint="eastAsia"/>
          <w:sz w:val="28"/>
          <w:szCs w:val="28"/>
        </w:rPr>
        <w:t>依本辦法協議價購之土地，其土地改良物應一併價購。</w:t>
      </w:r>
    </w:p>
    <w:p w:rsidR="004412CD" w:rsidRDefault="004412CD" w:rsidP="004412CD">
      <w:pPr>
        <w:spacing w:line="460" w:lineRule="exact"/>
        <w:ind w:leftChars="350" w:left="840"/>
        <w:rPr>
          <w:rFonts w:ascii="標楷體" w:eastAsia="標楷體" w:hAnsi="標楷體"/>
          <w:sz w:val="28"/>
          <w:szCs w:val="28"/>
        </w:rPr>
      </w:pPr>
      <w:r w:rsidRPr="004412CD">
        <w:rPr>
          <w:rFonts w:ascii="標楷體" w:eastAsia="標楷體" w:hAnsi="標楷體" w:hint="eastAsia"/>
          <w:sz w:val="28"/>
          <w:szCs w:val="28"/>
        </w:rPr>
        <w:t>前項之土地及土地改良物價格，依土地徵收條例相關規定計算。</w:t>
      </w:r>
    </w:p>
    <w:p w:rsidR="004412CD" w:rsidRDefault="004412CD" w:rsidP="004412CD">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 xml:space="preserve">第四條    </w:t>
      </w:r>
      <w:r w:rsidRPr="004412CD">
        <w:rPr>
          <w:rFonts w:ascii="標楷體" w:eastAsia="標楷體" w:hAnsi="標楷體" w:hint="eastAsia"/>
          <w:sz w:val="28"/>
          <w:szCs w:val="28"/>
        </w:rPr>
        <w:t>協議價購之土地，其原土地所有人於本府通知期限內自動拆遷協議價購土地上建築改良物，且該建築改良物所有人自願放棄安置或其他代替安置之補償措施者，得以下列方式辦理：</w:t>
      </w:r>
    </w:p>
    <w:p w:rsidR="004412CD" w:rsidRDefault="004412CD" w:rsidP="004412CD">
      <w:pPr>
        <w:spacing w:line="46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一、</w:t>
      </w:r>
      <w:r w:rsidRPr="004412CD">
        <w:rPr>
          <w:rFonts w:ascii="標楷體" w:eastAsia="標楷體" w:hAnsi="標楷體" w:hint="eastAsia"/>
          <w:sz w:val="28"/>
          <w:szCs w:val="28"/>
        </w:rPr>
        <w:t>原土地所有人未領取協議價購土地款者，以本府取得該基地開發後之公有不動產抵付協議價購土地款，本府並得視各捷運路線條件另給予原土地所有人適當之優惠。</w:t>
      </w:r>
    </w:p>
    <w:p w:rsidR="004412CD" w:rsidRDefault="00352785" w:rsidP="004412CD">
      <w:pPr>
        <w:spacing w:line="460" w:lineRule="exact"/>
        <w:ind w:leftChars="350" w:left="1400" w:hangingChars="200" w:hanging="560"/>
        <w:rPr>
          <w:rFonts w:ascii="標楷體" w:eastAsia="標楷體" w:hAnsi="標楷體"/>
          <w:sz w:val="28"/>
          <w:szCs w:val="28"/>
        </w:rPr>
      </w:pPr>
      <w:r>
        <w:rPr>
          <w:rFonts w:ascii="標楷體" w:eastAsia="標楷體" w:hAnsi="標楷體" w:hint="eastAsia"/>
          <w:sz w:val="28"/>
          <w:szCs w:val="28"/>
        </w:rPr>
        <w:t>二、</w:t>
      </w:r>
      <w:r w:rsidRPr="00352785">
        <w:rPr>
          <w:rFonts w:ascii="標楷體" w:eastAsia="標楷體" w:hAnsi="標楷體" w:hint="eastAsia"/>
          <w:sz w:val="28"/>
          <w:szCs w:val="28"/>
        </w:rPr>
        <w:t>原土地所有人領取協議價購土地款者，得申請優先承購、承租該基地開發後之公有不動產。</w:t>
      </w:r>
    </w:p>
    <w:p w:rsidR="00352785" w:rsidRPr="00352785" w:rsidRDefault="00352785" w:rsidP="00352785">
      <w:pPr>
        <w:spacing w:line="460" w:lineRule="exact"/>
        <w:ind w:leftChars="350" w:left="840"/>
        <w:rPr>
          <w:rFonts w:ascii="標楷體" w:eastAsia="標楷體" w:hAnsi="標楷體"/>
          <w:sz w:val="28"/>
          <w:szCs w:val="28"/>
        </w:rPr>
      </w:pPr>
      <w:r w:rsidRPr="00352785">
        <w:rPr>
          <w:rFonts w:ascii="標楷體" w:eastAsia="標楷體" w:hAnsi="標楷體" w:hint="eastAsia"/>
          <w:sz w:val="28"/>
          <w:szCs w:val="28"/>
        </w:rPr>
        <w:t>前項第二款之申請應於本府書面徵求意願之日起二個月內，向本府提出，逾期未申請者，視為放棄權利。</w:t>
      </w:r>
    </w:p>
    <w:p w:rsidR="00352785" w:rsidRPr="00352785" w:rsidRDefault="00352785" w:rsidP="00352785">
      <w:pPr>
        <w:spacing w:line="460" w:lineRule="exact"/>
        <w:ind w:leftChars="350" w:left="840"/>
        <w:rPr>
          <w:rFonts w:ascii="標楷體" w:eastAsia="標楷體" w:hAnsi="標楷體"/>
          <w:sz w:val="28"/>
          <w:szCs w:val="28"/>
        </w:rPr>
      </w:pPr>
      <w:r w:rsidRPr="00352785">
        <w:rPr>
          <w:rFonts w:ascii="標楷體" w:eastAsia="標楷體" w:hAnsi="標楷體"/>
          <w:sz w:val="28"/>
          <w:szCs w:val="28"/>
        </w:rPr>
        <w:t>本</w:t>
      </w:r>
      <w:r w:rsidRPr="00352785">
        <w:rPr>
          <w:rFonts w:ascii="標楷體" w:eastAsia="標楷體" w:hAnsi="標楷體" w:hint="eastAsia"/>
          <w:sz w:val="28"/>
          <w:szCs w:val="28"/>
        </w:rPr>
        <w:t>辦法中華民國一百零八年○月○日修正條文發布</w:t>
      </w:r>
      <w:r w:rsidRPr="00352785">
        <w:rPr>
          <w:rFonts w:ascii="標楷體" w:eastAsia="標楷體" w:hAnsi="標楷體"/>
          <w:sz w:val="28"/>
          <w:szCs w:val="28"/>
        </w:rPr>
        <w:t>施行</w:t>
      </w:r>
      <w:r w:rsidRPr="00352785">
        <w:rPr>
          <w:rFonts w:ascii="標楷體" w:eastAsia="標楷體" w:hAnsi="標楷體" w:hint="eastAsia"/>
          <w:sz w:val="28"/>
          <w:szCs w:val="28"/>
        </w:rPr>
        <w:t>前</w:t>
      </w:r>
      <w:r w:rsidRPr="00352785">
        <w:rPr>
          <w:rFonts w:ascii="標楷體" w:eastAsia="標楷體" w:hAnsi="標楷體"/>
          <w:sz w:val="28"/>
          <w:szCs w:val="28"/>
        </w:rPr>
        <w:t>，</w:t>
      </w:r>
      <w:r w:rsidRPr="00352785">
        <w:rPr>
          <w:rFonts w:ascii="標楷體" w:eastAsia="標楷體" w:hAnsi="標楷體" w:hint="eastAsia"/>
          <w:sz w:val="28"/>
          <w:szCs w:val="28"/>
        </w:rPr>
        <w:t>與本府簽訂大眾捷運土地開發協議價購契約書者，適用本次修正後之前二項規定。</w:t>
      </w:r>
    </w:p>
    <w:p w:rsidR="00352785" w:rsidRPr="00352785" w:rsidRDefault="00352785" w:rsidP="00352785">
      <w:pPr>
        <w:spacing w:line="460" w:lineRule="exact"/>
        <w:ind w:leftChars="350" w:left="840"/>
        <w:rPr>
          <w:rFonts w:ascii="標楷體" w:eastAsia="標楷體" w:hAnsi="標楷體"/>
          <w:sz w:val="28"/>
          <w:szCs w:val="28"/>
        </w:rPr>
      </w:pPr>
      <w:r w:rsidRPr="00352785">
        <w:rPr>
          <w:rFonts w:ascii="標楷體" w:eastAsia="標楷體" w:hAnsi="標楷體" w:hint="eastAsia"/>
          <w:sz w:val="28"/>
          <w:szCs w:val="28"/>
        </w:rPr>
        <w:t>依第一項優惠取得或承租之公有不動產經本府核定</w:t>
      </w:r>
      <w:proofErr w:type="gramStart"/>
      <w:r w:rsidRPr="00352785">
        <w:rPr>
          <w:rFonts w:ascii="標楷體" w:eastAsia="標楷體" w:hAnsi="標楷體" w:hint="eastAsia"/>
          <w:sz w:val="28"/>
          <w:szCs w:val="28"/>
        </w:rPr>
        <w:t>採</w:t>
      </w:r>
      <w:proofErr w:type="gramEnd"/>
      <w:r w:rsidRPr="00352785">
        <w:rPr>
          <w:rFonts w:ascii="標楷體" w:eastAsia="標楷體" w:hAnsi="標楷體" w:hint="eastAsia"/>
          <w:sz w:val="28"/>
          <w:szCs w:val="28"/>
        </w:rPr>
        <w:t>統一經營管理之方式者，申請人應依其方式辦理。</w:t>
      </w:r>
    </w:p>
    <w:sectPr w:rsidR="00352785" w:rsidRPr="00352785" w:rsidSect="004412CD">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2CD"/>
    <w:rsid w:val="001A4D7E"/>
    <w:rsid w:val="00352785"/>
    <w:rsid w:val="004412CD"/>
    <w:rsid w:val="00477BFD"/>
    <w:rsid w:val="00A116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B24C6D-7DEB-45C1-B9ED-4330B8808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12C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69</Words>
  <Characters>395</Characters>
  <Application>Microsoft Office Word</Application>
  <DocSecurity>0</DocSecurity>
  <Lines>3</Lines>
  <Paragraphs>1</Paragraphs>
  <ScaleCrop>false</ScaleCrop>
  <Company/>
  <LinksUpToDate>false</LinksUpToDate>
  <CharactersWithSpaces>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何坤得</dc:creator>
  <cp:keywords/>
  <dc:description/>
  <cp:lastModifiedBy>丁寶富</cp:lastModifiedBy>
  <cp:revision>2</cp:revision>
  <dcterms:created xsi:type="dcterms:W3CDTF">2019-01-17T08:37:00Z</dcterms:created>
  <dcterms:modified xsi:type="dcterms:W3CDTF">2019-01-17T08:37:00Z</dcterms:modified>
</cp:coreProperties>
</file>