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D1" w:rsidRDefault="00B37B58">
      <w:pPr>
        <w:rPr>
          <w:rFonts w:ascii="標楷體" w:eastAsia="標楷體" w:hAnsi="標楷體"/>
          <w:sz w:val="40"/>
          <w:szCs w:val="40"/>
        </w:rPr>
      </w:pPr>
      <w:bookmarkStart w:id="0" w:name="_GoBack"/>
      <w:r w:rsidRPr="00B37B58">
        <w:rPr>
          <w:rFonts w:ascii="標楷體" w:eastAsia="標楷體" w:hAnsi="標楷體" w:hint="eastAsia"/>
          <w:sz w:val="40"/>
          <w:szCs w:val="40"/>
        </w:rPr>
        <w:t>臺中市臺中都會區大眾捷運系統開發所需土地協議價購優惠辦法第三條、第四條修正草案條文對照表</w:t>
      </w:r>
    </w:p>
    <w:tbl>
      <w:tblPr>
        <w:tblStyle w:val="a3"/>
        <w:tblW w:w="0" w:type="auto"/>
        <w:tblLook w:val="04A0" w:firstRow="1" w:lastRow="0" w:firstColumn="1" w:lastColumn="0" w:noHBand="0" w:noVBand="1"/>
      </w:tblPr>
      <w:tblGrid>
        <w:gridCol w:w="2925"/>
        <w:gridCol w:w="2926"/>
        <w:gridCol w:w="2926"/>
      </w:tblGrid>
      <w:tr w:rsidR="00B37B58" w:rsidTr="00B37B58">
        <w:tc>
          <w:tcPr>
            <w:tcW w:w="2925" w:type="dxa"/>
          </w:tcPr>
          <w:bookmarkEnd w:id="0"/>
          <w:p w:rsidR="00B37B58" w:rsidRDefault="00B37B58" w:rsidP="00B37B58">
            <w:pPr>
              <w:jc w:val="center"/>
              <w:rPr>
                <w:rFonts w:ascii="標楷體" w:eastAsia="標楷體" w:hAnsi="標楷體"/>
                <w:szCs w:val="24"/>
              </w:rPr>
            </w:pPr>
            <w:r>
              <w:rPr>
                <w:rFonts w:ascii="標楷體" w:eastAsia="標楷體" w:hAnsi="標楷體" w:hint="eastAsia"/>
                <w:szCs w:val="24"/>
              </w:rPr>
              <w:t>修正條文</w:t>
            </w:r>
          </w:p>
        </w:tc>
        <w:tc>
          <w:tcPr>
            <w:tcW w:w="2926" w:type="dxa"/>
          </w:tcPr>
          <w:p w:rsidR="00B37B58" w:rsidRDefault="00B37B58" w:rsidP="00B37B58">
            <w:pPr>
              <w:jc w:val="center"/>
              <w:rPr>
                <w:rFonts w:ascii="標楷體" w:eastAsia="標楷體" w:hAnsi="標楷體"/>
                <w:szCs w:val="24"/>
              </w:rPr>
            </w:pPr>
            <w:r>
              <w:rPr>
                <w:rFonts w:ascii="標楷體" w:eastAsia="標楷體" w:hAnsi="標楷體" w:hint="eastAsia"/>
                <w:szCs w:val="24"/>
              </w:rPr>
              <w:t>現行條文</w:t>
            </w:r>
          </w:p>
        </w:tc>
        <w:tc>
          <w:tcPr>
            <w:tcW w:w="2926" w:type="dxa"/>
          </w:tcPr>
          <w:p w:rsidR="00B37B58" w:rsidRDefault="00B37B58" w:rsidP="00B37B58">
            <w:pPr>
              <w:jc w:val="center"/>
              <w:rPr>
                <w:rFonts w:ascii="標楷體" w:eastAsia="標楷體" w:hAnsi="標楷體"/>
                <w:szCs w:val="24"/>
              </w:rPr>
            </w:pPr>
            <w:r>
              <w:rPr>
                <w:rFonts w:ascii="標楷體" w:eastAsia="標楷體" w:hAnsi="標楷體" w:hint="eastAsia"/>
                <w:szCs w:val="24"/>
              </w:rPr>
              <w:t>說明</w:t>
            </w:r>
          </w:p>
        </w:tc>
      </w:tr>
      <w:tr w:rsidR="00B37B58" w:rsidTr="00B37B58">
        <w:tc>
          <w:tcPr>
            <w:tcW w:w="2925" w:type="dxa"/>
          </w:tcPr>
          <w:p w:rsidR="00B37B58" w:rsidRDefault="00B37B58" w:rsidP="00B37B58">
            <w:pPr>
              <w:ind w:left="235" w:hangingChars="98" w:hanging="235"/>
              <w:rPr>
                <w:rFonts w:ascii="標楷體" w:eastAsia="標楷體" w:hAnsi="標楷體"/>
                <w:szCs w:val="24"/>
              </w:rPr>
            </w:pPr>
            <w:r>
              <w:rPr>
                <w:rFonts w:ascii="標楷體" w:eastAsia="標楷體" w:hAnsi="標楷體" w:hint="eastAsia"/>
                <w:szCs w:val="24"/>
              </w:rPr>
              <w:t xml:space="preserve">第三條  </w:t>
            </w:r>
            <w:r w:rsidRPr="00B37B58">
              <w:rPr>
                <w:rFonts w:ascii="標楷體" w:eastAsia="標楷體" w:hAnsi="標楷體" w:hint="eastAsia"/>
                <w:szCs w:val="24"/>
              </w:rPr>
              <w:t>依本辦法協議價購之土地，其土地改良物應一併價購。</w:t>
            </w:r>
          </w:p>
          <w:p w:rsidR="00B37B58" w:rsidRDefault="00B37B58" w:rsidP="00B37B58">
            <w:pPr>
              <w:ind w:leftChars="98" w:left="235" w:firstLine="1"/>
              <w:rPr>
                <w:rFonts w:ascii="標楷體" w:eastAsia="標楷體" w:hAnsi="標楷體"/>
                <w:szCs w:val="24"/>
              </w:rPr>
            </w:pPr>
            <w:r w:rsidRPr="00B37B58">
              <w:rPr>
                <w:rFonts w:ascii="標楷體" w:eastAsia="標楷體" w:hAnsi="標楷體" w:hint="eastAsia"/>
                <w:szCs w:val="24"/>
              </w:rPr>
              <w:t>前項之土地及土地改良物價格，依土地徵收條例相關規定計算。</w:t>
            </w:r>
          </w:p>
        </w:tc>
        <w:tc>
          <w:tcPr>
            <w:tcW w:w="2926" w:type="dxa"/>
          </w:tcPr>
          <w:p w:rsidR="00B37B58" w:rsidRDefault="003137C6" w:rsidP="003137C6">
            <w:pPr>
              <w:ind w:left="235" w:hangingChars="98" w:hanging="235"/>
              <w:rPr>
                <w:rFonts w:ascii="標楷體" w:eastAsia="標楷體" w:hAnsi="標楷體"/>
                <w:szCs w:val="24"/>
              </w:rPr>
            </w:pPr>
            <w:r>
              <w:rPr>
                <w:rFonts w:ascii="標楷體" w:eastAsia="標楷體" w:hAnsi="標楷體" w:hint="eastAsia"/>
                <w:szCs w:val="24"/>
              </w:rPr>
              <w:t xml:space="preserve">第三條  </w:t>
            </w:r>
            <w:r w:rsidRPr="003137C6">
              <w:rPr>
                <w:rFonts w:ascii="標楷體" w:eastAsia="標楷體" w:hAnsi="標楷體" w:hint="eastAsia"/>
                <w:szCs w:val="24"/>
              </w:rPr>
              <w:t>依本辦法協議價購之土地，其土地改良物應一併價購。</w:t>
            </w:r>
          </w:p>
          <w:p w:rsidR="003137C6" w:rsidRDefault="003137C6" w:rsidP="003137C6">
            <w:pPr>
              <w:ind w:leftChars="98" w:left="235" w:firstLine="1"/>
              <w:rPr>
                <w:rFonts w:ascii="標楷體" w:eastAsia="標楷體" w:hAnsi="標楷體"/>
                <w:szCs w:val="24"/>
              </w:rPr>
            </w:pPr>
            <w:r w:rsidRPr="003137C6">
              <w:rPr>
                <w:rFonts w:ascii="標楷體" w:eastAsia="標楷體" w:hAnsi="標楷體" w:hint="eastAsia"/>
                <w:szCs w:val="24"/>
              </w:rPr>
              <w:t>前項之土地及土地改良物價格，依土地徵收條例相關規定計算。</w:t>
            </w:r>
          </w:p>
          <w:p w:rsidR="003137C6" w:rsidRDefault="003137C6" w:rsidP="003137C6">
            <w:pPr>
              <w:ind w:leftChars="98" w:left="235" w:firstLine="1"/>
              <w:rPr>
                <w:rFonts w:ascii="標楷體" w:eastAsia="標楷體" w:hAnsi="標楷體"/>
                <w:szCs w:val="24"/>
              </w:rPr>
            </w:pPr>
            <w:r w:rsidRPr="003137C6">
              <w:rPr>
                <w:rFonts w:ascii="標楷體" w:eastAsia="標楷體" w:hAnsi="標楷體" w:hint="eastAsia"/>
                <w:szCs w:val="24"/>
                <w:u w:val="single"/>
              </w:rPr>
              <w:t>協議價購之土地，其原所有人於本府通知期限拆遷建築改良物，且該建築物所有人自願放棄安置或其他代替安置之補償措施者，原土地所有人得申請以該基地開發後之公有不動產抵付協議價購土地款；或申請優先承購、承租該基地開發後之公有不動產。但開發後之公有不動產，本府核定採統一經營管理之方式者，申請人應依其方式辦理。</w:t>
            </w:r>
          </w:p>
        </w:tc>
        <w:tc>
          <w:tcPr>
            <w:tcW w:w="2926" w:type="dxa"/>
          </w:tcPr>
          <w:p w:rsidR="00B37B58" w:rsidRDefault="003137C6" w:rsidP="003137C6">
            <w:pPr>
              <w:rPr>
                <w:rFonts w:ascii="標楷體" w:eastAsia="標楷體" w:hAnsi="標楷體"/>
                <w:szCs w:val="24"/>
              </w:rPr>
            </w:pPr>
            <w:r>
              <w:rPr>
                <w:rFonts w:ascii="標楷體" w:eastAsia="標楷體" w:hAnsi="標楷體" w:hint="eastAsia"/>
                <w:szCs w:val="24"/>
              </w:rPr>
              <w:t>第三條</w:t>
            </w:r>
            <w:r w:rsidRPr="003137C6">
              <w:rPr>
                <w:rFonts w:ascii="標楷體" w:eastAsia="標楷體" w:hAnsi="標楷體" w:hint="eastAsia"/>
                <w:szCs w:val="24"/>
              </w:rPr>
              <w:t>第三項內容與第四條</w:t>
            </w:r>
            <w:r>
              <w:rPr>
                <w:rFonts w:ascii="標楷體" w:eastAsia="標楷體" w:hAnsi="標楷體" w:hint="eastAsia"/>
                <w:szCs w:val="24"/>
              </w:rPr>
              <w:t>第一項</w:t>
            </w:r>
            <w:r w:rsidRPr="003137C6">
              <w:rPr>
                <w:rFonts w:ascii="標楷體" w:eastAsia="標楷體" w:hAnsi="標楷體" w:hint="eastAsia"/>
                <w:szCs w:val="24"/>
              </w:rPr>
              <w:t>重複，故整併於第四條</w:t>
            </w:r>
            <w:r w:rsidR="00F90111">
              <w:rPr>
                <w:rFonts w:ascii="標楷體" w:eastAsia="標楷體" w:hAnsi="標楷體" w:hint="eastAsia"/>
                <w:szCs w:val="24"/>
              </w:rPr>
              <w:t>第一項</w:t>
            </w:r>
            <w:r w:rsidRPr="003137C6">
              <w:rPr>
                <w:rFonts w:ascii="標楷體" w:eastAsia="標楷體" w:hAnsi="標楷體" w:hint="eastAsia"/>
                <w:szCs w:val="24"/>
              </w:rPr>
              <w:t>後刪除之。</w:t>
            </w:r>
          </w:p>
        </w:tc>
      </w:tr>
      <w:tr w:rsidR="00B37B58" w:rsidRPr="00BC4FEB" w:rsidTr="00B37B58">
        <w:tc>
          <w:tcPr>
            <w:tcW w:w="2925" w:type="dxa"/>
          </w:tcPr>
          <w:p w:rsidR="003137C6" w:rsidRDefault="003137C6" w:rsidP="005A0CDF">
            <w:pPr>
              <w:ind w:left="235" w:hangingChars="98" w:hanging="235"/>
              <w:rPr>
                <w:rFonts w:ascii="標楷體" w:eastAsia="標楷體" w:hAnsi="標楷體"/>
                <w:szCs w:val="24"/>
              </w:rPr>
            </w:pPr>
            <w:r>
              <w:rPr>
                <w:rFonts w:ascii="標楷體" w:eastAsia="標楷體" w:hAnsi="標楷體" w:hint="eastAsia"/>
                <w:szCs w:val="24"/>
              </w:rPr>
              <w:t xml:space="preserve">第四條  </w:t>
            </w:r>
            <w:r w:rsidRPr="003137C6">
              <w:rPr>
                <w:rFonts w:ascii="標楷體" w:eastAsia="標楷體" w:hAnsi="標楷體" w:hint="eastAsia"/>
                <w:szCs w:val="24"/>
                <w:u w:val="single"/>
              </w:rPr>
              <w:t>協議價購之土地，其原</w:t>
            </w:r>
            <w:r w:rsidRPr="003137C6">
              <w:rPr>
                <w:rFonts w:ascii="標楷體" w:eastAsia="標楷體" w:hAnsi="標楷體" w:hint="eastAsia"/>
                <w:szCs w:val="24"/>
              </w:rPr>
              <w:t>土地所有人於本府通知期限內自動拆遷協議價購土地上建築改良物，</w:t>
            </w:r>
            <w:r w:rsidRPr="003137C6">
              <w:rPr>
                <w:rFonts w:ascii="標楷體" w:eastAsia="標楷體" w:hAnsi="標楷體" w:hint="eastAsia"/>
                <w:szCs w:val="24"/>
                <w:u w:val="single"/>
              </w:rPr>
              <w:t>且該建築改良物所有人自願放棄安置或其他代替安置之補償措施者，</w:t>
            </w:r>
            <w:r w:rsidRPr="003137C6">
              <w:rPr>
                <w:rFonts w:ascii="標楷體" w:eastAsia="標楷體" w:hAnsi="標楷體" w:hint="eastAsia"/>
                <w:szCs w:val="24"/>
              </w:rPr>
              <w:t>得</w:t>
            </w:r>
            <w:r w:rsidRPr="003137C6">
              <w:rPr>
                <w:rFonts w:ascii="標楷體" w:eastAsia="標楷體" w:hAnsi="標楷體" w:hint="eastAsia"/>
                <w:szCs w:val="24"/>
                <w:u w:val="single"/>
              </w:rPr>
              <w:t>以</w:t>
            </w:r>
            <w:r w:rsidRPr="003137C6">
              <w:rPr>
                <w:rFonts w:ascii="標楷體" w:eastAsia="標楷體" w:hAnsi="標楷體" w:hint="eastAsia"/>
                <w:szCs w:val="24"/>
              </w:rPr>
              <w:t>下列</w:t>
            </w:r>
            <w:r w:rsidRPr="003137C6">
              <w:rPr>
                <w:rFonts w:ascii="標楷體" w:eastAsia="標楷體" w:hAnsi="標楷體" w:hint="eastAsia"/>
                <w:szCs w:val="24"/>
                <w:u w:val="single"/>
              </w:rPr>
              <w:t>方式辦理</w:t>
            </w:r>
            <w:r w:rsidRPr="003137C6">
              <w:rPr>
                <w:rFonts w:ascii="標楷體" w:eastAsia="標楷體" w:hAnsi="標楷體" w:hint="eastAsia"/>
                <w:szCs w:val="24"/>
              </w:rPr>
              <w:t>：</w:t>
            </w:r>
          </w:p>
          <w:p w:rsidR="003137C6" w:rsidRPr="005A0CDF" w:rsidRDefault="003137C6" w:rsidP="005A0CDF">
            <w:pPr>
              <w:pStyle w:val="a4"/>
              <w:numPr>
                <w:ilvl w:val="0"/>
                <w:numId w:val="1"/>
              </w:numPr>
              <w:ind w:leftChars="0"/>
              <w:rPr>
                <w:rFonts w:ascii="標楷體" w:eastAsia="標楷體" w:hAnsi="標楷體"/>
                <w:szCs w:val="24"/>
              </w:rPr>
            </w:pPr>
            <w:r w:rsidRPr="005A0CDF">
              <w:rPr>
                <w:rFonts w:ascii="標楷體" w:eastAsia="標楷體" w:hAnsi="標楷體" w:hint="eastAsia"/>
                <w:szCs w:val="24"/>
                <w:u w:val="single"/>
              </w:rPr>
              <w:t>原</w:t>
            </w:r>
            <w:r w:rsidRPr="005A0CDF">
              <w:rPr>
                <w:rFonts w:ascii="標楷體" w:eastAsia="標楷體" w:hAnsi="標楷體" w:hint="eastAsia"/>
                <w:szCs w:val="24"/>
              </w:rPr>
              <w:t>土地所有人未領</w:t>
            </w:r>
            <w:r w:rsidRPr="005A0CDF">
              <w:rPr>
                <w:rFonts w:ascii="標楷體" w:eastAsia="標楷體" w:hAnsi="標楷體" w:hint="eastAsia"/>
                <w:szCs w:val="24"/>
              </w:rPr>
              <w:lastRenderedPageBreak/>
              <w:t>取協議價購土地款者，以</w:t>
            </w:r>
            <w:r w:rsidRPr="005A0CDF">
              <w:rPr>
                <w:rFonts w:ascii="標楷體" w:eastAsia="標楷體" w:hAnsi="標楷體" w:hint="eastAsia"/>
                <w:szCs w:val="24"/>
                <w:u w:val="single"/>
              </w:rPr>
              <w:t>本府</w:t>
            </w:r>
            <w:r w:rsidRPr="005A0CDF">
              <w:rPr>
                <w:rFonts w:ascii="標楷體" w:eastAsia="標楷體" w:hAnsi="標楷體" w:hint="eastAsia"/>
                <w:szCs w:val="24"/>
              </w:rPr>
              <w:t>取得該基地開發後之公有不動產抵付協議價購土地款</w:t>
            </w:r>
            <w:r w:rsidRPr="005A0CDF">
              <w:rPr>
                <w:rFonts w:ascii="標楷體" w:eastAsia="標楷體" w:hAnsi="標楷體" w:hint="eastAsia"/>
                <w:szCs w:val="24"/>
                <w:u w:val="single"/>
              </w:rPr>
              <w:t>，本府並得視各捷運路線條件另給予原土地所有人適當之優惠</w:t>
            </w:r>
            <w:r w:rsidRPr="005A0CDF">
              <w:rPr>
                <w:rFonts w:ascii="標楷體" w:eastAsia="標楷體" w:hAnsi="標楷體" w:hint="eastAsia"/>
                <w:szCs w:val="24"/>
              </w:rPr>
              <w:t>。</w:t>
            </w:r>
          </w:p>
          <w:p w:rsidR="005A0CDF" w:rsidRDefault="005A0CDF" w:rsidP="005A0CDF">
            <w:pPr>
              <w:pStyle w:val="a4"/>
              <w:numPr>
                <w:ilvl w:val="0"/>
                <w:numId w:val="1"/>
              </w:numPr>
              <w:ind w:leftChars="0"/>
              <w:rPr>
                <w:rFonts w:ascii="標楷體" w:eastAsia="標楷體" w:hAnsi="標楷體"/>
                <w:szCs w:val="24"/>
              </w:rPr>
            </w:pPr>
            <w:r w:rsidRPr="005A0CDF">
              <w:rPr>
                <w:rFonts w:ascii="標楷體" w:eastAsia="標楷體" w:hAnsi="標楷體" w:hint="eastAsia"/>
                <w:szCs w:val="24"/>
                <w:u w:val="single"/>
              </w:rPr>
              <w:t>原</w:t>
            </w:r>
            <w:r w:rsidRPr="005A0CDF">
              <w:rPr>
                <w:rFonts w:ascii="標楷體" w:eastAsia="標楷體" w:hAnsi="標楷體" w:hint="eastAsia"/>
                <w:szCs w:val="24"/>
              </w:rPr>
              <w:t>土地所有人領取協議價購土地款者</w:t>
            </w:r>
            <w:r w:rsidRPr="005A0CDF">
              <w:rPr>
                <w:rFonts w:ascii="標楷體" w:eastAsia="標楷體" w:hAnsi="標楷體" w:hint="eastAsia"/>
                <w:szCs w:val="24"/>
                <w:u w:val="single"/>
              </w:rPr>
              <w:t>，</w:t>
            </w:r>
            <w:r w:rsidRPr="005A0CDF">
              <w:rPr>
                <w:rFonts w:ascii="標楷體" w:eastAsia="標楷體" w:hAnsi="標楷體" w:hint="eastAsia"/>
                <w:szCs w:val="24"/>
              </w:rPr>
              <w:t>得</w:t>
            </w:r>
            <w:r w:rsidRPr="005A0CDF">
              <w:rPr>
                <w:rFonts w:ascii="標楷體" w:eastAsia="標楷體" w:hAnsi="標楷體" w:hint="eastAsia"/>
                <w:szCs w:val="24"/>
                <w:u w:val="single"/>
              </w:rPr>
              <w:t>申請</w:t>
            </w:r>
            <w:r w:rsidRPr="005A0CDF">
              <w:rPr>
                <w:rFonts w:ascii="標楷體" w:eastAsia="標楷體" w:hAnsi="標楷體" w:hint="eastAsia"/>
                <w:szCs w:val="24"/>
              </w:rPr>
              <w:t>優先承購、承租該基地開發後之公有不動產</w:t>
            </w:r>
            <w:r>
              <w:rPr>
                <w:rFonts w:ascii="標楷體" w:eastAsia="標楷體" w:hAnsi="標楷體" w:hint="eastAsia"/>
                <w:szCs w:val="24"/>
              </w:rPr>
              <w:t>。</w:t>
            </w:r>
          </w:p>
          <w:p w:rsidR="005A0CDF" w:rsidRDefault="005A0CDF" w:rsidP="005A0CDF">
            <w:pPr>
              <w:ind w:left="235"/>
              <w:rPr>
                <w:rFonts w:ascii="標楷體" w:eastAsia="標楷體" w:hAnsi="標楷體"/>
                <w:szCs w:val="24"/>
              </w:rPr>
            </w:pPr>
            <w:r w:rsidRPr="005A0CDF">
              <w:rPr>
                <w:rFonts w:ascii="標楷體" w:eastAsia="標楷體" w:hAnsi="標楷體" w:hint="eastAsia"/>
                <w:szCs w:val="24"/>
              </w:rPr>
              <w:t>前項</w:t>
            </w:r>
            <w:r w:rsidRPr="005A0CDF">
              <w:rPr>
                <w:rFonts w:ascii="標楷體" w:eastAsia="標楷體" w:hAnsi="標楷體" w:hint="eastAsia"/>
                <w:szCs w:val="24"/>
                <w:u w:val="single"/>
              </w:rPr>
              <w:t>第二款之</w:t>
            </w:r>
            <w:r w:rsidRPr="005A0CDF">
              <w:rPr>
                <w:rFonts w:ascii="標楷體" w:eastAsia="標楷體" w:hAnsi="標楷體" w:hint="eastAsia"/>
                <w:szCs w:val="24"/>
              </w:rPr>
              <w:t>申請應於本府書面徵求意願之日起</w:t>
            </w:r>
            <w:r w:rsidRPr="005A0CDF">
              <w:rPr>
                <w:rFonts w:ascii="標楷體" w:eastAsia="標楷體" w:hAnsi="標楷體" w:hint="eastAsia"/>
                <w:szCs w:val="24"/>
                <w:u w:val="single"/>
              </w:rPr>
              <w:t>二個月</w:t>
            </w:r>
            <w:r w:rsidRPr="005A0CDF">
              <w:rPr>
                <w:rFonts w:ascii="標楷體" w:eastAsia="標楷體" w:hAnsi="標楷體" w:hint="eastAsia"/>
                <w:szCs w:val="24"/>
              </w:rPr>
              <w:t>內，向本府提出，逾期未申請者，視為放棄權利。</w:t>
            </w:r>
          </w:p>
          <w:p w:rsidR="005A0CDF" w:rsidRDefault="005A0CDF" w:rsidP="005A0CDF">
            <w:pPr>
              <w:ind w:left="235"/>
              <w:rPr>
                <w:rFonts w:ascii="標楷體" w:eastAsia="標楷體" w:hAnsi="標楷體"/>
                <w:szCs w:val="24"/>
                <w:u w:val="single"/>
              </w:rPr>
            </w:pPr>
            <w:r w:rsidRPr="005A0CDF">
              <w:rPr>
                <w:rFonts w:ascii="標楷體" w:eastAsia="標楷體" w:hAnsi="標楷體"/>
                <w:szCs w:val="24"/>
                <w:u w:val="single"/>
              </w:rPr>
              <w:t>本</w:t>
            </w:r>
            <w:r w:rsidRPr="005A0CDF">
              <w:rPr>
                <w:rFonts w:ascii="標楷體" w:eastAsia="標楷體" w:hAnsi="標楷體" w:hint="eastAsia"/>
                <w:szCs w:val="24"/>
                <w:u w:val="single"/>
              </w:rPr>
              <w:t>辦法中華民國一百零八年○月○日修正</w:t>
            </w:r>
            <w:r>
              <w:rPr>
                <w:rFonts w:ascii="標楷體" w:eastAsia="標楷體" w:hAnsi="標楷體" w:hint="eastAsia"/>
                <w:szCs w:val="24"/>
                <w:u w:val="single"/>
              </w:rPr>
              <w:t>條文發布</w:t>
            </w:r>
            <w:r w:rsidRPr="005A0CDF">
              <w:rPr>
                <w:rFonts w:ascii="標楷體" w:eastAsia="標楷體" w:hAnsi="標楷體"/>
                <w:szCs w:val="24"/>
                <w:u w:val="single"/>
              </w:rPr>
              <w:t>施行</w:t>
            </w:r>
            <w:r w:rsidRPr="005A0CDF">
              <w:rPr>
                <w:rFonts w:ascii="標楷體" w:eastAsia="標楷體" w:hAnsi="標楷體" w:hint="eastAsia"/>
                <w:szCs w:val="24"/>
                <w:u w:val="single"/>
              </w:rPr>
              <w:t>前</w:t>
            </w:r>
            <w:r w:rsidRPr="005A0CDF">
              <w:rPr>
                <w:rFonts w:ascii="標楷體" w:eastAsia="標楷體" w:hAnsi="標楷體"/>
                <w:szCs w:val="24"/>
                <w:u w:val="single"/>
              </w:rPr>
              <w:t>，</w:t>
            </w:r>
            <w:r w:rsidRPr="005A0CDF">
              <w:rPr>
                <w:rFonts w:ascii="標楷體" w:eastAsia="標楷體" w:hAnsi="標楷體" w:hint="eastAsia"/>
                <w:szCs w:val="24"/>
                <w:u w:val="single"/>
              </w:rPr>
              <w:t>與本府簽訂</w:t>
            </w:r>
            <w:r w:rsidR="002A3404">
              <w:rPr>
                <w:rFonts w:ascii="標楷體" w:eastAsia="標楷體" w:hAnsi="標楷體" w:hint="eastAsia"/>
                <w:szCs w:val="24"/>
                <w:u w:val="single"/>
              </w:rPr>
              <w:t>大眾捷運</w:t>
            </w:r>
            <w:r w:rsidRPr="005A0CDF">
              <w:rPr>
                <w:rFonts w:ascii="標楷體" w:eastAsia="標楷體" w:hAnsi="標楷體" w:hint="eastAsia"/>
                <w:szCs w:val="24"/>
                <w:u w:val="single"/>
              </w:rPr>
              <w:t>土地</w:t>
            </w:r>
            <w:r w:rsidR="002A3404">
              <w:rPr>
                <w:rFonts w:ascii="標楷體" w:eastAsia="標楷體" w:hAnsi="標楷體" w:hint="eastAsia"/>
                <w:szCs w:val="24"/>
                <w:u w:val="single"/>
              </w:rPr>
              <w:t>開發</w:t>
            </w:r>
            <w:r w:rsidRPr="005A0CDF">
              <w:rPr>
                <w:rFonts w:ascii="標楷體" w:eastAsia="標楷體" w:hAnsi="標楷體" w:hint="eastAsia"/>
                <w:szCs w:val="24"/>
                <w:u w:val="single"/>
              </w:rPr>
              <w:t>協議價購契約書者，適用本次修正後之前二項規定。</w:t>
            </w:r>
          </w:p>
          <w:p w:rsidR="005A0CDF" w:rsidRPr="005A0CDF" w:rsidRDefault="005A0CDF" w:rsidP="005A0CDF">
            <w:pPr>
              <w:ind w:left="235"/>
              <w:rPr>
                <w:rFonts w:ascii="標楷體" w:eastAsia="標楷體" w:hAnsi="標楷體"/>
                <w:szCs w:val="24"/>
              </w:rPr>
            </w:pPr>
            <w:r w:rsidRPr="005A0CDF">
              <w:rPr>
                <w:rFonts w:ascii="標楷體" w:eastAsia="標楷體" w:hAnsi="標楷體" w:hint="eastAsia"/>
                <w:szCs w:val="24"/>
              </w:rPr>
              <w:t>依第一項優惠取得或承租之公有不動產經本府核定採統一經營管理之方式者，申請人應依其方式辦理</w:t>
            </w:r>
            <w:r>
              <w:rPr>
                <w:rFonts w:ascii="標楷體" w:eastAsia="標楷體" w:hAnsi="標楷體" w:hint="eastAsia"/>
                <w:szCs w:val="24"/>
              </w:rPr>
              <w:t>。</w:t>
            </w:r>
          </w:p>
        </w:tc>
        <w:tc>
          <w:tcPr>
            <w:tcW w:w="2926" w:type="dxa"/>
          </w:tcPr>
          <w:p w:rsidR="002A3404" w:rsidRDefault="002A3404" w:rsidP="00515910">
            <w:pPr>
              <w:ind w:left="235" w:hangingChars="98" w:hanging="235"/>
              <w:rPr>
                <w:rFonts w:ascii="標楷體" w:eastAsia="標楷體" w:hAnsi="標楷體"/>
                <w:szCs w:val="24"/>
              </w:rPr>
            </w:pPr>
            <w:r>
              <w:rPr>
                <w:rFonts w:ascii="標楷體" w:eastAsia="標楷體" w:hAnsi="標楷體" w:hint="eastAsia"/>
                <w:szCs w:val="24"/>
              </w:rPr>
              <w:lastRenderedPageBreak/>
              <w:t xml:space="preserve">第四條  </w:t>
            </w:r>
            <w:r w:rsidRPr="002A3404">
              <w:rPr>
                <w:rFonts w:ascii="標楷體" w:eastAsia="標楷體" w:hAnsi="標楷體" w:hint="eastAsia"/>
                <w:szCs w:val="24"/>
              </w:rPr>
              <w:t>土地所有人於本府通知期限內自動拆遷協議價購土地上建築改良物</w:t>
            </w:r>
            <w:r w:rsidRPr="00515910">
              <w:rPr>
                <w:rFonts w:ascii="標楷體" w:eastAsia="標楷體" w:hAnsi="標楷體" w:hint="eastAsia"/>
                <w:szCs w:val="24"/>
              </w:rPr>
              <w:t>者</w:t>
            </w:r>
            <w:r w:rsidRPr="002A3404">
              <w:rPr>
                <w:rFonts w:ascii="標楷體" w:eastAsia="標楷體" w:hAnsi="標楷體" w:hint="eastAsia"/>
                <w:szCs w:val="24"/>
              </w:rPr>
              <w:t>，得</w:t>
            </w:r>
            <w:r w:rsidRPr="00515910">
              <w:rPr>
                <w:rFonts w:ascii="標楷體" w:eastAsia="標楷體" w:hAnsi="標楷體" w:hint="eastAsia"/>
                <w:szCs w:val="24"/>
              </w:rPr>
              <w:t>申請</w:t>
            </w:r>
            <w:r w:rsidRPr="002A3404">
              <w:rPr>
                <w:rFonts w:ascii="標楷體" w:eastAsia="標楷體" w:hAnsi="標楷體" w:hint="eastAsia"/>
                <w:szCs w:val="24"/>
              </w:rPr>
              <w:t>下列</w:t>
            </w:r>
            <w:r w:rsidRPr="00515910">
              <w:rPr>
                <w:rFonts w:ascii="標楷體" w:eastAsia="標楷體" w:hAnsi="標楷體" w:hint="eastAsia"/>
                <w:szCs w:val="24"/>
              </w:rPr>
              <w:t>優惠</w:t>
            </w:r>
            <w:r w:rsidRPr="002A3404">
              <w:rPr>
                <w:rFonts w:ascii="標楷體" w:eastAsia="標楷體" w:hAnsi="標楷體" w:hint="eastAsia"/>
                <w:szCs w:val="24"/>
              </w:rPr>
              <w:t>：</w:t>
            </w:r>
          </w:p>
          <w:p w:rsidR="002A3404" w:rsidRPr="00515910" w:rsidRDefault="002A3404" w:rsidP="002A3404">
            <w:pPr>
              <w:pStyle w:val="a4"/>
              <w:numPr>
                <w:ilvl w:val="0"/>
                <w:numId w:val="2"/>
              </w:numPr>
              <w:ind w:leftChars="0"/>
              <w:rPr>
                <w:rFonts w:ascii="標楷體" w:eastAsia="標楷體" w:hAnsi="標楷體"/>
                <w:szCs w:val="24"/>
              </w:rPr>
            </w:pPr>
            <w:r w:rsidRPr="00515910">
              <w:rPr>
                <w:rFonts w:ascii="標楷體" w:eastAsia="標楷體" w:hAnsi="標楷體" w:hint="eastAsia"/>
                <w:szCs w:val="24"/>
              </w:rPr>
              <w:t>土地所有人未領取協議價購土地款者，</w:t>
            </w:r>
            <w:r w:rsidRPr="002A3404">
              <w:rPr>
                <w:rFonts w:ascii="標楷體" w:eastAsia="標楷體" w:hAnsi="標楷體" w:hint="eastAsia"/>
                <w:szCs w:val="24"/>
                <w:u w:val="single"/>
              </w:rPr>
              <w:t>本府</w:t>
            </w:r>
            <w:r w:rsidRPr="00515910">
              <w:rPr>
                <w:rFonts w:ascii="標楷體" w:eastAsia="標楷體" w:hAnsi="標楷體" w:hint="eastAsia"/>
                <w:szCs w:val="24"/>
                <w:u w:val="single"/>
              </w:rPr>
              <w:t>得</w:t>
            </w:r>
            <w:r w:rsidRPr="00515910">
              <w:rPr>
                <w:rFonts w:ascii="標楷體" w:eastAsia="標楷體" w:hAnsi="標楷體" w:hint="eastAsia"/>
                <w:szCs w:val="24"/>
              </w:rPr>
              <w:t>以取得該基地開發後之公有不動產抵付協議</w:t>
            </w:r>
            <w:r w:rsidRPr="00515910">
              <w:rPr>
                <w:rFonts w:ascii="標楷體" w:eastAsia="標楷體" w:hAnsi="標楷體" w:hint="eastAsia"/>
                <w:szCs w:val="24"/>
              </w:rPr>
              <w:lastRenderedPageBreak/>
              <w:t>價購土地款。</w:t>
            </w:r>
          </w:p>
          <w:p w:rsidR="002A3404" w:rsidRPr="002A3404" w:rsidRDefault="002A3404" w:rsidP="002A3404">
            <w:pPr>
              <w:pStyle w:val="a4"/>
              <w:numPr>
                <w:ilvl w:val="0"/>
                <w:numId w:val="2"/>
              </w:numPr>
              <w:ind w:leftChars="0"/>
              <w:rPr>
                <w:rFonts w:ascii="標楷體" w:eastAsia="標楷體" w:hAnsi="標楷體"/>
                <w:szCs w:val="24"/>
              </w:rPr>
            </w:pPr>
            <w:r w:rsidRPr="002A3404">
              <w:rPr>
                <w:rFonts w:ascii="標楷體" w:eastAsia="標楷體" w:hAnsi="標楷體" w:hint="eastAsia"/>
                <w:szCs w:val="24"/>
              </w:rPr>
              <w:t>土地所有人領取協議價購土地款者得優先承購、承租該基地開發後之公有不動產。</w:t>
            </w:r>
          </w:p>
          <w:p w:rsidR="002A3404" w:rsidRDefault="002A3404" w:rsidP="002A3404">
            <w:pPr>
              <w:ind w:left="235"/>
              <w:rPr>
                <w:rFonts w:ascii="標楷體" w:eastAsia="標楷體" w:hAnsi="標楷體"/>
                <w:szCs w:val="24"/>
              </w:rPr>
            </w:pPr>
            <w:r w:rsidRPr="002A3404">
              <w:rPr>
                <w:rFonts w:ascii="標楷體" w:eastAsia="標楷體" w:hAnsi="標楷體" w:hint="eastAsia"/>
                <w:szCs w:val="24"/>
              </w:rPr>
              <w:t>前項申請應於本府書面徵求意願之日起</w:t>
            </w:r>
            <w:r w:rsidRPr="002A3404">
              <w:rPr>
                <w:rFonts w:ascii="標楷體" w:eastAsia="標楷體" w:hAnsi="標楷體" w:hint="eastAsia"/>
                <w:szCs w:val="24"/>
                <w:u w:val="single"/>
              </w:rPr>
              <w:t>十四日</w:t>
            </w:r>
            <w:r w:rsidRPr="002A3404">
              <w:rPr>
                <w:rFonts w:ascii="標楷體" w:eastAsia="標楷體" w:hAnsi="標楷體" w:hint="eastAsia"/>
                <w:szCs w:val="24"/>
              </w:rPr>
              <w:t>內，向本府提出，逾期未申請者，視為放棄權利。</w:t>
            </w:r>
          </w:p>
          <w:p w:rsidR="002A3404" w:rsidRPr="002A3404" w:rsidRDefault="002A3404" w:rsidP="002A3404">
            <w:pPr>
              <w:ind w:left="235"/>
              <w:rPr>
                <w:rFonts w:ascii="標楷體" w:eastAsia="標楷體" w:hAnsi="標楷體"/>
                <w:szCs w:val="24"/>
              </w:rPr>
            </w:pPr>
            <w:r w:rsidRPr="002A3404">
              <w:rPr>
                <w:rFonts w:ascii="標楷體" w:eastAsia="標楷體" w:hAnsi="標楷體" w:hint="eastAsia"/>
                <w:szCs w:val="24"/>
              </w:rPr>
              <w:t>依第一項優惠取得或承租之公有不動產經本府核定採統一經營管理之方式者，申請人應依其方式辦理。</w:t>
            </w:r>
          </w:p>
        </w:tc>
        <w:tc>
          <w:tcPr>
            <w:tcW w:w="2926" w:type="dxa"/>
          </w:tcPr>
          <w:p w:rsidR="00B37B58" w:rsidRPr="00F90111" w:rsidRDefault="00F90111" w:rsidP="00F90111">
            <w:pPr>
              <w:pStyle w:val="a4"/>
              <w:numPr>
                <w:ilvl w:val="0"/>
                <w:numId w:val="3"/>
              </w:numPr>
              <w:ind w:leftChars="0"/>
              <w:rPr>
                <w:rFonts w:ascii="標楷體" w:eastAsia="標楷體" w:hAnsi="標楷體"/>
                <w:szCs w:val="24"/>
              </w:rPr>
            </w:pPr>
            <w:r w:rsidRPr="00F90111">
              <w:rPr>
                <w:rFonts w:ascii="標楷體" w:eastAsia="標楷體" w:hAnsi="標楷體" w:hint="eastAsia"/>
                <w:szCs w:val="24"/>
              </w:rPr>
              <w:lastRenderedPageBreak/>
              <w:t>第三條第三項整併於第四條第一項。</w:t>
            </w:r>
          </w:p>
          <w:p w:rsidR="00F90111" w:rsidRDefault="00F90111" w:rsidP="00F90111">
            <w:pPr>
              <w:pStyle w:val="a4"/>
              <w:numPr>
                <w:ilvl w:val="0"/>
                <w:numId w:val="3"/>
              </w:numPr>
              <w:ind w:leftChars="0"/>
              <w:rPr>
                <w:rFonts w:ascii="標楷體" w:eastAsia="標楷體" w:hAnsi="標楷體"/>
                <w:szCs w:val="24"/>
              </w:rPr>
            </w:pPr>
            <w:r w:rsidRPr="00F90111">
              <w:rPr>
                <w:rFonts w:ascii="標楷體" w:eastAsia="標楷體" w:hAnsi="標楷體" w:hint="eastAsia"/>
                <w:szCs w:val="24"/>
              </w:rPr>
              <w:t>各捷運路網時空背景及土地開發基地條件不一，為因地制宜，避免協議條件過於僵化，於第一項第一款後段中增訂彈性規定，以保留協商空間。</w:t>
            </w:r>
          </w:p>
          <w:p w:rsidR="00F90111" w:rsidRDefault="00F90111" w:rsidP="00F90111">
            <w:pPr>
              <w:pStyle w:val="a4"/>
              <w:numPr>
                <w:ilvl w:val="0"/>
                <w:numId w:val="3"/>
              </w:numPr>
              <w:ind w:leftChars="0"/>
              <w:rPr>
                <w:rFonts w:ascii="標楷體" w:eastAsia="標楷體" w:hAnsi="標楷體"/>
                <w:szCs w:val="24"/>
              </w:rPr>
            </w:pPr>
            <w:r w:rsidRPr="00F90111">
              <w:rPr>
                <w:rFonts w:ascii="標楷體" w:eastAsia="標楷體" w:hAnsi="標楷體" w:hint="eastAsia"/>
                <w:szCs w:val="24"/>
              </w:rPr>
              <w:lastRenderedPageBreak/>
              <w:t>以取得該基地開發後之公有不動產抵付協議價購土地款，屬土地協議價購契約書之規定，雙方均應遵守並互負履行義務，非經申請後始得為之；優先承購、承租該基地開發後之公有不動產，則須經過申請程序始得辦理，逾期未申請者，視為放棄權利。</w:t>
            </w:r>
          </w:p>
          <w:p w:rsidR="00F90111" w:rsidRDefault="00F90111" w:rsidP="00F90111">
            <w:pPr>
              <w:pStyle w:val="a4"/>
              <w:numPr>
                <w:ilvl w:val="0"/>
                <w:numId w:val="3"/>
              </w:numPr>
              <w:ind w:leftChars="0"/>
              <w:rPr>
                <w:rFonts w:ascii="標楷體" w:eastAsia="標楷體" w:hAnsi="標楷體"/>
                <w:szCs w:val="24"/>
              </w:rPr>
            </w:pPr>
            <w:r w:rsidRPr="00F90111">
              <w:rPr>
                <w:rFonts w:ascii="標楷體" w:eastAsia="標楷體" w:hAnsi="標楷體" w:hint="eastAsia"/>
                <w:szCs w:val="24"/>
              </w:rPr>
              <w:t>考量優先承購金額動輒千萬元以上，申請人如申請亦須一併繳納申請保證金，為使其有較充裕之時間評估並準備申請保證金，將回覆期由十四日延長為二個月。</w:t>
            </w:r>
          </w:p>
          <w:p w:rsidR="00F90111" w:rsidRDefault="00F90111" w:rsidP="00F90111">
            <w:pPr>
              <w:pStyle w:val="a4"/>
              <w:numPr>
                <w:ilvl w:val="0"/>
                <w:numId w:val="3"/>
              </w:numPr>
              <w:ind w:leftChars="0"/>
              <w:rPr>
                <w:rFonts w:ascii="標楷體" w:eastAsia="標楷體" w:hAnsi="標楷體"/>
                <w:szCs w:val="24"/>
              </w:rPr>
            </w:pPr>
            <w:r w:rsidRPr="00F90111">
              <w:rPr>
                <w:rFonts w:ascii="標楷體" w:eastAsia="標楷體" w:hAnsi="標楷體" w:hint="eastAsia"/>
                <w:szCs w:val="24"/>
              </w:rPr>
              <w:t>本府辦理臺中都會區大眾捷運系統烏日文心北屯線土地開發場站用地取得時，為避免承擔鉅額之用地取得成本，鼓勵原土地所有人不領取協議價購土地款，參與土地開發，同時消彌強制徵收所可能引發之民怨，經考量該路線土地開發場站基地條件及前述政策性需要後，專案給予未領取協議價購土地款者得優先承購之權利，並詳載於協議價購契約</w:t>
            </w:r>
            <w:r w:rsidRPr="00F90111">
              <w:rPr>
                <w:rFonts w:ascii="標楷體" w:eastAsia="標楷體" w:hAnsi="標楷體" w:hint="eastAsia"/>
                <w:szCs w:val="24"/>
              </w:rPr>
              <w:lastRenderedPageBreak/>
              <w:t>書中，基於信賴保護原則且本府負有履行契約義務，於本條第三項增訂本次修正</w:t>
            </w:r>
            <w:r>
              <w:rPr>
                <w:rFonts w:ascii="標楷體" w:eastAsia="標楷體" w:hAnsi="標楷體" w:hint="eastAsia"/>
                <w:szCs w:val="24"/>
              </w:rPr>
              <w:t>條文發布</w:t>
            </w:r>
            <w:r w:rsidRPr="00F90111">
              <w:rPr>
                <w:rFonts w:ascii="標楷體" w:eastAsia="標楷體" w:hAnsi="標楷體" w:hint="eastAsia"/>
                <w:szCs w:val="24"/>
              </w:rPr>
              <w:t>施行前，與本府簽訂土地協議價購契約書者，溯及既往適用本次修正後規定，</w:t>
            </w:r>
            <w:r>
              <w:rPr>
                <w:rFonts w:ascii="標楷體" w:eastAsia="標楷體" w:hAnsi="標楷體" w:hint="eastAsia"/>
                <w:szCs w:val="24"/>
              </w:rPr>
              <w:t>以</w:t>
            </w:r>
            <w:r w:rsidRPr="00F90111">
              <w:rPr>
                <w:rFonts w:ascii="標楷體" w:eastAsia="標楷體" w:hAnsi="標楷體" w:hint="eastAsia"/>
                <w:szCs w:val="24"/>
              </w:rPr>
              <w:t>賦予其法律正當化依據。</w:t>
            </w:r>
          </w:p>
          <w:p w:rsidR="00627E1A" w:rsidRPr="00F90111" w:rsidRDefault="00627E1A" w:rsidP="002F4607">
            <w:pPr>
              <w:pStyle w:val="a4"/>
              <w:numPr>
                <w:ilvl w:val="0"/>
                <w:numId w:val="3"/>
              </w:numPr>
              <w:ind w:leftChars="0"/>
              <w:rPr>
                <w:rFonts w:ascii="標楷體" w:eastAsia="標楷體" w:hAnsi="標楷體"/>
                <w:szCs w:val="24"/>
              </w:rPr>
            </w:pPr>
            <w:r>
              <w:rPr>
                <w:rFonts w:ascii="標楷體" w:eastAsia="標楷體" w:hAnsi="標楷體" w:hint="eastAsia"/>
                <w:szCs w:val="24"/>
              </w:rPr>
              <w:t>依</w:t>
            </w:r>
            <w:r w:rsidRPr="00627E1A">
              <w:rPr>
                <w:rFonts w:ascii="標楷體" w:eastAsia="標楷體" w:hAnsi="標楷體" w:hint="eastAsia"/>
                <w:szCs w:val="24"/>
              </w:rPr>
              <w:t>法務部105年2月1日法律字第10503502670號函釋</w:t>
            </w:r>
            <w:r>
              <w:rPr>
                <w:rFonts w:ascii="標楷體" w:eastAsia="標楷體" w:hAnsi="標楷體" w:hint="eastAsia"/>
                <w:szCs w:val="24"/>
              </w:rPr>
              <w:t>要旨：</w:t>
            </w:r>
            <w:r w:rsidRPr="00627E1A">
              <w:rPr>
                <w:rFonts w:ascii="標楷體" w:eastAsia="標楷體" w:hAnsi="標楷體" w:hint="eastAsia"/>
                <w:szCs w:val="24"/>
              </w:rPr>
              <w:t>法規原則上於法規生效後始有適用，是謂法規不溯及既往原則，但溯及既往之結果如係對受規範人有利，且對法安定性並無重大影響，尚非不可，而是否回溯適用為政策考量，宜由主管機關決定。</w:t>
            </w:r>
            <w:r w:rsidR="00B824D9">
              <w:rPr>
                <w:rFonts w:ascii="標楷體" w:eastAsia="標楷體" w:hAnsi="標楷體" w:hint="eastAsia"/>
                <w:szCs w:val="24"/>
              </w:rPr>
              <w:t>本府於102年基於政策</w:t>
            </w:r>
            <w:r w:rsidR="00B824D9" w:rsidRPr="00627E1A">
              <w:rPr>
                <w:rFonts w:ascii="標楷體" w:eastAsia="標楷體" w:hAnsi="標楷體" w:hint="eastAsia"/>
                <w:szCs w:val="24"/>
              </w:rPr>
              <w:t>考量</w:t>
            </w:r>
            <w:r w:rsidR="00B824D9">
              <w:rPr>
                <w:rFonts w:ascii="標楷體" w:eastAsia="標楷體" w:hAnsi="標楷體" w:hint="eastAsia"/>
                <w:szCs w:val="24"/>
              </w:rPr>
              <w:t>，</w:t>
            </w:r>
            <w:r w:rsidRPr="00627E1A">
              <w:rPr>
                <w:rFonts w:ascii="標楷體" w:eastAsia="標楷體" w:hAnsi="標楷體" w:hint="eastAsia"/>
                <w:szCs w:val="24"/>
              </w:rPr>
              <w:t>給予未領取協議價購土地款者得優先承購之權利</w:t>
            </w:r>
            <w:r>
              <w:rPr>
                <w:rFonts w:ascii="標楷體" w:eastAsia="標楷體" w:hAnsi="標楷體" w:hint="eastAsia"/>
                <w:szCs w:val="24"/>
              </w:rPr>
              <w:t>，</w:t>
            </w:r>
            <w:r w:rsidR="00B824D9">
              <w:rPr>
                <w:rFonts w:ascii="標楷體" w:eastAsia="標楷體" w:hAnsi="標楷體" w:hint="eastAsia"/>
                <w:szCs w:val="24"/>
              </w:rPr>
              <w:t>為賦予其依據，於本條</w:t>
            </w:r>
            <w:r>
              <w:rPr>
                <w:rFonts w:ascii="標楷體" w:eastAsia="標楷體" w:hAnsi="標楷體" w:hint="eastAsia"/>
                <w:szCs w:val="24"/>
              </w:rPr>
              <w:t>第三項增訂回溯適用</w:t>
            </w:r>
            <w:r w:rsidR="00B824D9">
              <w:rPr>
                <w:rFonts w:ascii="標楷體" w:eastAsia="標楷體" w:hAnsi="標楷體" w:hint="eastAsia"/>
                <w:szCs w:val="24"/>
              </w:rPr>
              <w:t>之規定，</w:t>
            </w:r>
            <w:r w:rsidR="00BC4FEB">
              <w:rPr>
                <w:rFonts w:ascii="標楷體" w:eastAsia="標楷體" w:hAnsi="標楷體" w:hint="eastAsia"/>
                <w:szCs w:val="24"/>
              </w:rPr>
              <w:t>屬</w:t>
            </w:r>
            <w:r w:rsidR="00BC4FEB" w:rsidRPr="00BC4FEB">
              <w:rPr>
                <w:rFonts w:ascii="標楷體" w:eastAsia="標楷體" w:hAnsi="標楷體" w:hint="eastAsia"/>
                <w:szCs w:val="24"/>
              </w:rPr>
              <w:t>對受規範人有利，</w:t>
            </w:r>
            <w:r w:rsidR="00BC4FEB">
              <w:rPr>
                <w:rFonts w:ascii="標楷體" w:eastAsia="標楷體" w:hAnsi="標楷體" w:hint="eastAsia"/>
                <w:szCs w:val="24"/>
              </w:rPr>
              <w:t>且</w:t>
            </w:r>
            <w:r>
              <w:rPr>
                <w:rFonts w:ascii="標楷體" w:eastAsia="標楷體" w:hAnsi="標楷體" w:hint="eastAsia"/>
                <w:szCs w:val="24"/>
              </w:rPr>
              <w:t>於法安定性</w:t>
            </w:r>
            <w:r w:rsidR="00BC4FEB">
              <w:rPr>
                <w:rFonts w:ascii="標楷體" w:eastAsia="標楷體" w:hAnsi="標楷體" w:hint="eastAsia"/>
                <w:szCs w:val="24"/>
              </w:rPr>
              <w:t>應</w:t>
            </w:r>
            <w:r w:rsidRPr="00627E1A">
              <w:rPr>
                <w:rFonts w:ascii="標楷體" w:eastAsia="標楷體" w:hAnsi="標楷體" w:hint="eastAsia"/>
                <w:szCs w:val="24"/>
              </w:rPr>
              <w:t>無重大影響</w:t>
            </w:r>
            <w:r w:rsidR="00BC4FEB">
              <w:rPr>
                <w:rFonts w:ascii="標楷體" w:eastAsia="標楷體" w:hAnsi="標楷體" w:hint="eastAsia"/>
                <w:szCs w:val="24"/>
              </w:rPr>
              <w:t>，</w:t>
            </w:r>
            <w:r w:rsidR="00B824D9">
              <w:rPr>
                <w:rFonts w:ascii="標楷體" w:eastAsia="標楷體" w:hAnsi="標楷體" w:hint="eastAsia"/>
                <w:szCs w:val="24"/>
              </w:rPr>
              <w:t>符合前述法務部函釋意旨</w:t>
            </w:r>
            <w:r w:rsidR="00BC4FEB">
              <w:rPr>
                <w:rFonts w:ascii="標楷體" w:eastAsia="標楷體" w:hAnsi="標楷體" w:hint="eastAsia"/>
                <w:szCs w:val="24"/>
              </w:rPr>
              <w:t>。</w:t>
            </w:r>
            <w:r w:rsidR="00BC4FEB" w:rsidRPr="00F90111">
              <w:rPr>
                <w:rFonts w:ascii="標楷體" w:eastAsia="標楷體" w:hAnsi="標楷體"/>
                <w:szCs w:val="24"/>
              </w:rPr>
              <w:t xml:space="preserve"> </w:t>
            </w:r>
          </w:p>
        </w:tc>
      </w:tr>
    </w:tbl>
    <w:p w:rsidR="00B37B58" w:rsidRPr="00B37B58" w:rsidRDefault="00B37B58">
      <w:pPr>
        <w:rPr>
          <w:rFonts w:ascii="標楷體" w:eastAsia="標楷體" w:hAnsi="標楷體"/>
          <w:szCs w:val="24"/>
        </w:rPr>
      </w:pPr>
    </w:p>
    <w:sectPr w:rsidR="00B37B58" w:rsidRPr="00B37B58" w:rsidSect="00B37B5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6DA" w:rsidRDefault="003706DA" w:rsidP="003706DA">
      <w:r>
        <w:separator/>
      </w:r>
    </w:p>
  </w:endnote>
  <w:endnote w:type="continuationSeparator" w:id="0">
    <w:p w:rsidR="003706DA" w:rsidRDefault="003706DA" w:rsidP="0037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6DA" w:rsidRDefault="003706DA" w:rsidP="003706DA">
      <w:r>
        <w:separator/>
      </w:r>
    </w:p>
  </w:footnote>
  <w:footnote w:type="continuationSeparator" w:id="0">
    <w:p w:rsidR="003706DA" w:rsidRDefault="003706DA" w:rsidP="003706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13F2A"/>
    <w:multiLevelType w:val="hybridMultilevel"/>
    <w:tmpl w:val="F476092A"/>
    <w:lvl w:ilvl="0" w:tplc="A6385332">
      <w:start w:val="1"/>
      <w:numFmt w:val="taiwaneseCountingThousand"/>
      <w:lvlText w:val="%1、"/>
      <w:lvlJc w:val="left"/>
      <w:pPr>
        <w:ind w:left="715" w:hanging="480"/>
      </w:pPr>
      <w:rPr>
        <w:rFonts w:hint="default"/>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1" w15:restartNumberingAfterBreak="0">
    <w:nsid w:val="3DCE3A71"/>
    <w:multiLevelType w:val="hybridMultilevel"/>
    <w:tmpl w:val="F476092A"/>
    <w:lvl w:ilvl="0" w:tplc="A6385332">
      <w:start w:val="1"/>
      <w:numFmt w:val="taiwaneseCountingThousand"/>
      <w:lvlText w:val="%1、"/>
      <w:lvlJc w:val="left"/>
      <w:pPr>
        <w:ind w:left="715" w:hanging="480"/>
      </w:pPr>
      <w:rPr>
        <w:rFonts w:hint="default"/>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2" w15:restartNumberingAfterBreak="0">
    <w:nsid w:val="6F2110A5"/>
    <w:multiLevelType w:val="hybridMultilevel"/>
    <w:tmpl w:val="572A64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B58"/>
    <w:rsid w:val="002A3404"/>
    <w:rsid w:val="002F4607"/>
    <w:rsid w:val="003137C6"/>
    <w:rsid w:val="003706DA"/>
    <w:rsid w:val="00477BFD"/>
    <w:rsid w:val="00515910"/>
    <w:rsid w:val="005A0CDF"/>
    <w:rsid w:val="00627E1A"/>
    <w:rsid w:val="00A11684"/>
    <w:rsid w:val="00B37B58"/>
    <w:rsid w:val="00B824D9"/>
    <w:rsid w:val="00BC4FEB"/>
    <w:rsid w:val="00F90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8B652D-AEFB-4E4B-BA0F-515C8FCB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37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A0CDF"/>
    <w:pPr>
      <w:ind w:leftChars="200" w:left="480"/>
    </w:pPr>
  </w:style>
  <w:style w:type="paragraph" w:styleId="a5">
    <w:name w:val="header"/>
    <w:basedOn w:val="a"/>
    <w:link w:val="a6"/>
    <w:uiPriority w:val="99"/>
    <w:unhideWhenUsed/>
    <w:rsid w:val="003706DA"/>
    <w:pPr>
      <w:tabs>
        <w:tab w:val="center" w:pos="4153"/>
        <w:tab w:val="right" w:pos="8306"/>
      </w:tabs>
      <w:snapToGrid w:val="0"/>
    </w:pPr>
    <w:rPr>
      <w:sz w:val="20"/>
      <w:szCs w:val="20"/>
    </w:rPr>
  </w:style>
  <w:style w:type="character" w:customStyle="1" w:styleId="a6">
    <w:name w:val="頁首 字元"/>
    <w:basedOn w:val="a0"/>
    <w:link w:val="a5"/>
    <w:uiPriority w:val="99"/>
    <w:rsid w:val="003706DA"/>
    <w:rPr>
      <w:sz w:val="20"/>
      <w:szCs w:val="20"/>
    </w:rPr>
  </w:style>
  <w:style w:type="paragraph" w:styleId="a7">
    <w:name w:val="footer"/>
    <w:basedOn w:val="a"/>
    <w:link w:val="a8"/>
    <w:uiPriority w:val="99"/>
    <w:unhideWhenUsed/>
    <w:rsid w:val="003706DA"/>
    <w:pPr>
      <w:tabs>
        <w:tab w:val="center" w:pos="4153"/>
        <w:tab w:val="right" w:pos="8306"/>
      </w:tabs>
      <w:snapToGrid w:val="0"/>
    </w:pPr>
    <w:rPr>
      <w:sz w:val="20"/>
      <w:szCs w:val="20"/>
    </w:rPr>
  </w:style>
  <w:style w:type="character" w:customStyle="1" w:styleId="a8">
    <w:name w:val="頁尾 字元"/>
    <w:basedOn w:val="a0"/>
    <w:link w:val="a7"/>
    <w:uiPriority w:val="99"/>
    <w:rsid w:val="003706D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246</Words>
  <Characters>1405</Characters>
  <Application>Microsoft Office Word</Application>
  <DocSecurity>0</DocSecurity>
  <Lines>11</Lines>
  <Paragraphs>3</Paragraphs>
  <ScaleCrop>false</ScaleCrop>
  <Company/>
  <LinksUpToDate>false</LinksUpToDate>
  <CharactersWithSpaces>1648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cp:keywords/>
  <dc:description/>
  <cp:lastModifiedBy>Secretary</cp:lastModifiedBy>
  <cp:revision>2</cp:revision>
  <dcterms:created xsi:type="dcterms:W3CDTF">2019-01-17T08:49:00Z</dcterms:created>
  <dcterms:modified xsi:type="dcterms:W3CDTF">2019-01-17T08:49:00Z</dcterms:modified>
</cp:coreProperties>
</file>