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FAB" w:rsidRDefault="00696FAB" w:rsidP="00902363">
      <w:pPr>
        <w:widowControl/>
        <w:rPr>
          <w:rFonts w:ascii="標楷體" w:eastAsia="標楷體" w:hAnsi="標楷體"/>
          <w:sz w:val="40"/>
          <w:szCs w:val="32"/>
        </w:rPr>
      </w:pPr>
      <w:bookmarkStart w:id="0" w:name="_GoBack"/>
      <w:bookmarkEnd w:id="0"/>
      <w:r w:rsidRPr="00696FAB">
        <w:rPr>
          <w:rFonts w:ascii="標楷體" w:eastAsia="標楷體" w:hAnsi="標楷體" w:hint="eastAsia"/>
          <w:sz w:val="40"/>
          <w:szCs w:val="32"/>
        </w:rPr>
        <w:t>臺中市政府</w:t>
      </w:r>
      <w:r w:rsidR="00A02DE8">
        <w:rPr>
          <w:rFonts w:ascii="標楷體" w:eastAsia="標楷體" w:hAnsi="標楷體" w:hint="eastAsia"/>
          <w:sz w:val="40"/>
          <w:szCs w:val="32"/>
        </w:rPr>
        <w:t>數位治理</w:t>
      </w:r>
      <w:r w:rsidRPr="00696FAB">
        <w:rPr>
          <w:rFonts w:ascii="標楷體" w:eastAsia="標楷體" w:hAnsi="標楷體" w:hint="eastAsia"/>
          <w:sz w:val="40"/>
          <w:szCs w:val="32"/>
        </w:rPr>
        <w:t>局</w:t>
      </w:r>
      <w:r w:rsidR="00A02DE8" w:rsidRPr="004540F9">
        <w:rPr>
          <w:rFonts w:ascii="標楷體" w:eastAsia="標楷體" w:hAnsi="標楷體" w:hint="eastAsia"/>
          <w:sz w:val="40"/>
          <w:szCs w:val="40"/>
        </w:rPr>
        <w:t>組織規程</w:t>
      </w:r>
    </w:p>
    <w:tbl>
      <w:tblPr>
        <w:tblStyle w:val="a3"/>
        <w:tblW w:w="8789" w:type="dxa"/>
        <w:tblInd w:w="108" w:type="dxa"/>
        <w:tblLook w:val="04A0" w:firstRow="1" w:lastRow="0" w:firstColumn="1" w:lastColumn="0" w:noHBand="0" w:noVBand="1"/>
      </w:tblPr>
      <w:tblGrid>
        <w:gridCol w:w="4394"/>
        <w:gridCol w:w="4395"/>
      </w:tblGrid>
      <w:tr w:rsidR="009B2D98" w:rsidTr="0036455A">
        <w:trPr>
          <w:trHeight w:val="122"/>
        </w:trPr>
        <w:tc>
          <w:tcPr>
            <w:tcW w:w="4394" w:type="dxa"/>
            <w:vAlign w:val="center"/>
          </w:tcPr>
          <w:p w:rsidR="009B2D98" w:rsidRPr="009B2D98" w:rsidRDefault="00696FAB" w:rsidP="0010195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9B2D98">
              <w:rPr>
                <w:rFonts w:ascii="標楷體" w:eastAsia="標楷體" w:hAnsi="標楷體"/>
              </w:rPr>
              <w:br w:type="page"/>
            </w:r>
            <w:r w:rsidR="0036455A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4395" w:type="dxa"/>
            <w:vAlign w:val="center"/>
          </w:tcPr>
          <w:p w:rsidR="009B2D98" w:rsidRPr="009B2D98" w:rsidRDefault="009B2D98" w:rsidP="0010195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9B2D98">
              <w:rPr>
                <w:rFonts w:ascii="標楷體" w:eastAsia="標楷體" w:hAnsi="標楷體"/>
              </w:rPr>
              <w:t>說明</w:t>
            </w:r>
          </w:p>
        </w:tc>
      </w:tr>
      <w:tr w:rsidR="0036455A" w:rsidTr="001C3A15">
        <w:trPr>
          <w:trHeight w:val="454"/>
        </w:trPr>
        <w:tc>
          <w:tcPr>
            <w:tcW w:w="4394" w:type="dxa"/>
            <w:vAlign w:val="center"/>
          </w:tcPr>
          <w:p w:rsidR="0036455A" w:rsidRPr="007F31E2" w:rsidRDefault="0036455A" w:rsidP="0036455A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臺中市政府數位治理局組織規程</w:t>
            </w:r>
          </w:p>
        </w:tc>
        <w:tc>
          <w:tcPr>
            <w:tcW w:w="4395" w:type="dxa"/>
            <w:vAlign w:val="center"/>
          </w:tcPr>
          <w:p w:rsidR="0036455A" w:rsidRPr="00CE57BA" w:rsidRDefault="0036455A" w:rsidP="0036455A">
            <w:pPr>
              <w:pStyle w:val="-1"/>
              <w:spacing w:after="0" w:line="240" w:lineRule="auto"/>
              <w:jc w:val="both"/>
              <w:rPr>
                <w:rFonts w:ascii="標楷體" w:hAnsi="標楷體" w:cs="Tahoma"/>
                <w:kern w:val="0"/>
                <w:sz w:val="24"/>
                <w:lang w:val="zh-TW" w:bidi="hi-IN"/>
              </w:rPr>
            </w:pPr>
            <w:r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法規名稱</w:t>
            </w:r>
            <w:r w:rsidR="00135439"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。</w:t>
            </w:r>
          </w:p>
        </w:tc>
      </w:tr>
      <w:tr w:rsidR="0036455A" w:rsidTr="0036455A">
        <w:trPr>
          <w:trHeight w:val="275"/>
        </w:trPr>
        <w:tc>
          <w:tcPr>
            <w:tcW w:w="4394" w:type="dxa"/>
            <w:vAlign w:val="center"/>
          </w:tcPr>
          <w:p w:rsidR="0036455A" w:rsidRPr="009B2D98" w:rsidRDefault="0036455A" w:rsidP="0010195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9B2D98">
              <w:rPr>
                <w:rFonts w:ascii="標楷體" w:eastAsia="標楷體" w:hAnsi="標楷體"/>
              </w:rPr>
              <w:br w:type="page"/>
            </w:r>
            <w:r>
              <w:rPr>
                <w:rFonts w:ascii="標楷體" w:eastAsia="標楷體" w:hAnsi="標楷體" w:hint="eastAsia"/>
              </w:rPr>
              <w:t>條文</w:t>
            </w:r>
          </w:p>
        </w:tc>
        <w:tc>
          <w:tcPr>
            <w:tcW w:w="4395" w:type="dxa"/>
            <w:vAlign w:val="center"/>
          </w:tcPr>
          <w:p w:rsidR="0036455A" w:rsidRPr="009B2D98" w:rsidRDefault="0036455A" w:rsidP="0010195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9B2D98">
              <w:rPr>
                <w:rFonts w:ascii="標楷體" w:eastAsia="標楷體" w:hAnsi="標楷體"/>
              </w:rPr>
              <w:t>說明</w:t>
            </w:r>
          </w:p>
        </w:tc>
      </w:tr>
      <w:tr w:rsidR="0036455A" w:rsidTr="00DD3E3C">
        <w:trPr>
          <w:trHeight w:val="468"/>
        </w:trPr>
        <w:tc>
          <w:tcPr>
            <w:tcW w:w="4394" w:type="dxa"/>
          </w:tcPr>
          <w:p w:rsidR="0036455A" w:rsidRPr="007F31E2" w:rsidRDefault="0036455A" w:rsidP="00DD3E3C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7F31E2">
              <w:rPr>
                <w:rFonts w:ascii="標楷體" w:eastAsia="標楷體" w:hAnsi="標楷體" w:hint="eastAsia"/>
              </w:rPr>
              <w:t>第一條　本規程依臺中市政府組織自治條例第六條第二項規定訂定之。</w:t>
            </w:r>
          </w:p>
        </w:tc>
        <w:tc>
          <w:tcPr>
            <w:tcW w:w="4395" w:type="dxa"/>
          </w:tcPr>
          <w:p w:rsidR="0036455A" w:rsidRPr="00CE57BA" w:rsidRDefault="0036455A" w:rsidP="000237E7">
            <w:pPr>
              <w:pStyle w:val="-1"/>
              <w:spacing w:after="0" w:line="240" w:lineRule="auto"/>
              <w:jc w:val="both"/>
              <w:rPr>
                <w:rFonts w:ascii="標楷體" w:hAnsi="標楷體"/>
                <w:sz w:val="24"/>
                <w:shd w:val="pct15" w:color="auto" w:fill="FFFFFF"/>
              </w:rPr>
            </w:pPr>
            <w:r w:rsidRPr="00CE57BA"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本規程之法源依據。</w:t>
            </w:r>
          </w:p>
        </w:tc>
      </w:tr>
      <w:tr w:rsidR="0036455A" w:rsidTr="00DD3E3C">
        <w:trPr>
          <w:trHeight w:val="718"/>
        </w:trPr>
        <w:tc>
          <w:tcPr>
            <w:tcW w:w="4394" w:type="dxa"/>
          </w:tcPr>
          <w:p w:rsidR="0036455A" w:rsidRPr="007F31E2" w:rsidRDefault="0036455A" w:rsidP="00DD3E3C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E60F4">
              <w:rPr>
                <w:rFonts w:ascii="標楷體" w:eastAsia="標楷體" w:hAnsi="標楷體" w:hint="eastAsia"/>
              </w:rPr>
              <w:t xml:space="preserve">第二條　</w:t>
            </w:r>
            <w:r w:rsidRPr="00786F40">
              <w:rPr>
                <w:rFonts w:ascii="標楷體" w:eastAsia="標楷體" w:hAnsi="標楷體" w:hint="eastAsia"/>
              </w:rPr>
              <w:t>臺中市政府數位治理局（以下簡稱數位局）置局長，承市長之命，綜理局務，並指揮監督所屬員工；置副局長一人，襄理局務。</w:t>
            </w:r>
          </w:p>
        </w:tc>
        <w:tc>
          <w:tcPr>
            <w:tcW w:w="4395" w:type="dxa"/>
          </w:tcPr>
          <w:p w:rsidR="0036455A" w:rsidRPr="00CE57BA" w:rsidRDefault="0036455A" w:rsidP="000237E7">
            <w:pPr>
              <w:pStyle w:val="-1"/>
              <w:spacing w:after="0" w:line="240" w:lineRule="auto"/>
              <w:jc w:val="both"/>
              <w:rPr>
                <w:rFonts w:ascii="標楷體" w:hAnsi="標楷體" w:cs="Tahoma"/>
                <w:kern w:val="0"/>
                <w:sz w:val="24"/>
                <w:lang w:val="zh-TW" w:bidi="hi-IN"/>
              </w:rPr>
            </w:pPr>
            <w:r w:rsidRPr="00CE57BA"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局長及副局長之職權。</w:t>
            </w:r>
          </w:p>
        </w:tc>
      </w:tr>
      <w:tr w:rsidR="0036455A" w:rsidTr="00DD3E3C">
        <w:trPr>
          <w:trHeight w:val="424"/>
        </w:trPr>
        <w:tc>
          <w:tcPr>
            <w:tcW w:w="4394" w:type="dxa"/>
          </w:tcPr>
          <w:p w:rsidR="0036455A" w:rsidRPr="00164C5D" w:rsidRDefault="0036455A" w:rsidP="00DD3E3C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AE60F4">
              <w:rPr>
                <w:rFonts w:ascii="標楷體" w:eastAsia="標楷體" w:hAnsi="標楷體" w:hint="eastAsia"/>
              </w:rPr>
              <w:t xml:space="preserve">第三條　</w:t>
            </w:r>
            <w:r>
              <w:rPr>
                <w:rFonts w:ascii="標楷體" w:eastAsia="標楷體" w:hAnsi="標楷體" w:hint="eastAsia"/>
              </w:rPr>
              <w:t>數位</w:t>
            </w:r>
            <w:r w:rsidRPr="00AE60F4">
              <w:rPr>
                <w:rFonts w:ascii="標楷體" w:eastAsia="標楷體" w:hAnsi="標楷體" w:hint="eastAsia"/>
              </w:rPr>
              <w:t>局設下列科、室，分別掌理各</w:t>
            </w:r>
            <w:r w:rsidRPr="00164C5D">
              <w:rPr>
                <w:rFonts w:ascii="標楷體" w:eastAsia="標楷體" w:hAnsi="標楷體" w:hint="eastAsia"/>
                <w:color w:val="000000" w:themeColor="text1"/>
              </w:rPr>
              <w:t>有關事項：</w:t>
            </w:r>
          </w:p>
          <w:p w:rsidR="0036455A" w:rsidRPr="00164C5D" w:rsidRDefault="0036455A" w:rsidP="00A26430">
            <w:pPr>
              <w:ind w:leftChars="99" w:left="658" w:hangingChars="175" w:hanging="42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64C5D">
              <w:rPr>
                <w:rFonts w:ascii="標楷體" w:eastAsia="標楷體" w:hAnsi="標楷體" w:hint="eastAsia"/>
                <w:color w:val="000000" w:themeColor="text1"/>
              </w:rPr>
              <w:t>一、創新服務科：</w:t>
            </w:r>
            <w:r w:rsidR="00706C7F" w:rsidRPr="00164C5D">
              <w:rPr>
                <w:rFonts w:ascii="標楷體" w:eastAsia="標楷體" w:hAnsi="標楷體" w:hint="eastAsia"/>
                <w:color w:val="000000" w:themeColor="text1"/>
              </w:rPr>
              <w:t>智慧城市</w:t>
            </w:r>
            <w:r w:rsidRPr="00164C5D">
              <w:rPr>
                <w:rFonts w:ascii="標楷體" w:eastAsia="標楷體" w:hAnsi="標楷體" w:hint="eastAsia"/>
                <w:color w:val="000000" w:themeColor="text1"/>
              </w:rPr>
              <w:t>整體規劃與研究</w:t>
            </w:r>
            <w:r w:rsidR="00706C7F" w:rsidRPr="00164C5D">
              <w:rPr>
                <w:rFonts w:ascii="標楷體" w:eastAsia="標楷體" w:hAnsi="標楷體" w:hint="eastAsia"/>
                <w:color w:val="000000" w:themeColor="text1"/>
              </w:rPr>
              <w:t>、新創科技應用規劃推動與人才培育</w:t>
            </w:r>
            <w:r w:rsidRPr="00164C5D">
              <w:rPr>
                <w:rFonts w:ascii="標楷體" w:eastAsia="標楷體" w:hAnsi="標楷體" w:hint="eastAsia"/>
                <w:color w:val="000000" w:themeColor="text1"/>
              </w:rPr>
              <w:t>、設置與應用資訊計畫及預算之審議、</w:t>
            </w:r>
            <w:r w:rsidR="001702EC" w:rsidRPr="00164C5D">
              <w:rPr>
                <w:rFonts w:ascii="標楷體" w:eastAsia="標楷體" w:hAnsi="標楷體" w:hint="eastAsia"/>
                <w:color w:val="000000" w:themeColor="text1"/>
              </w:rPr>
              <w:t>資訊</w:t>
            </w:r>
            <w:r w:rsidRPr="00164C5D">
              <w:rPr>
                <w:rFonts w:ascii="標楷體" w:eastAsia="標楷體" w:hAnsi="標楷體" w:hint="eastAsia"/>
                <w:color w:val="000000" w:themeColor="text1"/>
              </w:rPr>
              <w:t>作業績效之輔導查核、開放資料應用及資訊交流</w:t>
            </w:r>
            <w:r w:rsidR="001702EC" w:rsidRPr="00164C5D">
              <w:rPr>
                <w:rFonts w:ascii="標楷體" w:eastAsia="標楷體" w:hAnsi="標楷體" w:hint="eastAsia"/>
                <w:color w:val="000000" w:themeColor="text1"/>
              </w:rPr>
              <w:t>、市政大數據應用規劃推動</w:t>
            </w:r>
            <w:r w:rsidR="001C4637" w:rsidRPr="00164C5D">
              <w:rPr>
                <w:rFonts w:ascii="標楷體" w:eastAsia="標楷體" w:hAnsi="標楷體" w:hint="eastAsia"/>
                <w:color w:val="000000" w:themeColor="text1"/>
              </w:rPr>
              <w:t>、開放政府政策研究與各產業、機關、學校、研究機構之</w:t>
            </w:r>
            <w:r w:rsidR="00706C7F" w:rsidRPr="00164C5D">
              <w:rPr>
                <w:rFonts w:ascii="標楷體" w:eastAsia="標楷體" w:hAnsi="標楷體" w:hint="eastAsia"/>
                <w:color w:val="000000" w:themeColor="text1"/>
              </w:rPr>
              <w:t>資通訊應用</w:t>
            </w:r>
            <w:r w:rsidR="001C4637" w:rsidRPr="00164C5D">
              <w:rPr>
                <w:rFonts w:ascii="標楷體" w:eastAsia="標楷體" w:hAnsi="標楷體" w:hint="eastAsia"/>
                <w:color w:val="000000" w:themeColor="text1"/>
              </w:rPr>
              <w:t>合作開發</w:t>
            </w:r>
            <w:r w:rsidRPr="00164C5D">
              <w:rPr>
                <w:rFonts w:ascii="標楷體" w:eastAsia="標楷體" w:hAnsi="標楷體" w:hint="eastAsia"/>
                <w:color w:val="000000" w:themeColor="text1"/>
              </w:rPr>
              <w:t>等事項。</w:t>
            </w:r>
          </w:p>
          <w:p w:rsidR="0036455A" w:rsidRPr="00164C5D" w:rsidRDefault="0036455A" w:rsidP="00A26430">
            <w:pPr>
              <w:ind w:leftChars="99" w:left="672" w:hangingChars="181" w:hanging="434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64C5D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二、數位匯流科：</w:t>
            </w:r>
            <w:r w:rsidRPr="00164C5D">
              <w:rPr>
                <w:rFonts w:ascii="標楷體" w:eastAsia="標楷體" w:hAnsi="標楷體" w:hint="eastAsia"/>
                <w:color w:val="000000" w:themeColor="text1"/>
              </w:rPr>
              <w:t>資訊安全、</w:t>
            </w:r>
            <w:r w:rsidR="001702EC" w:rsidRPr="00164C5D">
              <w:rPr>
                <w:rFonts w:ascii="標楷體" w:eastAsia="標楷體" w:hAnsi="標楷體" w:hint="eastAsia"/>
                <w:color w:val="000000" w:themeColor="text1"/>
              </w:rPr>
              <w:t>寬頻智慧城市基礎建設規劃管理</w:t>
            </w:r>
            <w:r w:rsidRPr="00164C5D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="00706C7F" w:rsidRPr="00164C5D">
              <w:rPr>
                <w:rFonts w:ascii="標楷體" w:eastAsia="標楷體" w:hAnsi="標楷體" w:hint="eastAsia"/>
                <w:color w:val="000000" w:themeColor="text1"/>
              </w:rPr>
              <w:t>電信及通訊產業合作發展、</w:t>
            </w:r>
            <w:r w:rsidRPr="00164C5D">
              <w:rPr>
                <w:rFonts w:ascii="標楷體" w:eastAsia="標楷體" w:hAnsi="標楷體" w:hint="eastAsia"/>
                <w:color w:val="000000" w:themeColor="text1"/>
              </w:rPr>
              <w:t>電腦機房及資訊設備之規劃管理等事項。</w:t>
            </w:r>
          </w:p>
          <w:p w:rsidR="0036455A" w:rsidRPr="00164C5D" w:rsidRDefault="0036455A" w:rsidP="00A26430">
            <w:pPr>
              <w:ind w:leftChars="99" w:left="658" w:hangingChars="175" w:hanging="42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64C5D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三、整合應用科：</w:t>
            </w:r>
            <w:r w:rsidR="001702EC" w:rsidRPr="00164C5D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智慧市民</w:t>
            </w:r>
            <w:r w:rsidRPr="00164C5D">
              <w:rPr>
                <w:rFonts w:ascii="標楷體" w:eastAsia="標楷體" w:hAnsi="標楷體" w:hint="eastAsia"/>
                <w:color w:val="000000" w:themeColor="text1"/>
              </w:rPr>
              <w:t>整合服務規劃及推廣、市政網站服務規劃推廣及檢核、電子化政府便民服務之推動、資訊教育訓練之推動、各機關資訊系統整合規劃與推動等事項。</w:t>
            </w:r>
          </w:p>
          <w:p w:rsidR="0036455A" w:rsidRPr="00AE60F4" w:rsidRDefault="0036455A" w:rsidP="00A26430">
            <w:pPr>
              <w:ind w:leftChars="99" w:left="658" w:hangingChars="175" w:hanging="42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64C5D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四、</w:t>
            </w:r>
            <w:r w:rsidRPr="00164C5D">
              <w:rPr>
                <w:rFonts w:ascii="標楷體" w:eastAsia="標楷體" w:hAnsi="標楷體" w:hint="eastAsia"/>
                <w:color w:val="000000" w:themeColor="text1"/>
              </w:rPr>
              <w:t>系統規劃科</w:t>
            </w:r>
            <w:r w:rsidRPr="00164C5D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：</w:t>
            </w:r>
            <w:r w:rsidRPr="00164C5D">
              <w:rPr>
                <w:rFonts w:ascii="標楷體" w:eastAsia="標楷體" w:hAnsi="標楷體" w:hint="eastAsia"/>
                <w:color w:val="000000" w:themeColor="text1"/>
              </w:rPr>
              <w:t>跨機關共通性資訊系統與平</w:t>
            </w:r>
            <w:r w:rsidR="00706C7F" w:rsidRPr="00164C5D">
              <w:rPr>
                <w:rFonts w:ascii="標楷體" w:eastAsia="標楷體" w:hAnsi="標楷體" w:hint="eastAsia"/>
                <w:color w:val="000000" w:themeColor="text1"/>
              </w:rPr>
              <w:t>臺</w:t>
            </w:r>
            <w:r w:rsidRPr="00164C5D">
              <w:rPr>
                <w:rFonts w:ascii="標楷體" w:eastAsia="標楷體" w:hAnsi="標楷體" w:hint="eastAsia"/>
                <w:color w:val="000000" w:themeColor="text1"/>
              </w:rPr>
              <w:t>之規劃開發</w:t>
            </w:r>
            <w:r w:rsidR="001C4637" w:rsidRPr="00164C5D">
              <w:rPr>
                <w:rFonts w:ascii="標楷體" w:eastAsia="標楷體" w:hAnsi="標楷體" w:hint="eastAsia"/>
                <w:color w:val="000000" w:themeColor="text1"/>
              </w:rPr>
              <w:t>及</w:t>
            </w:r>
            <w:r w:rsidRPr="00164C5D">
              <w:rPr>
                <w:rFonts w:ascii="標楷體" w:eastAsia="標楷體" w:hAnsi="標楷體" w:hint="eastAsia"/>
                <w:color w:val="000000" w:themeColor="text1"/>
              </w:rPr>
              <w:t>維運、</w:t>
            </w:r>
            <w:r w:rsidR="00706C7F" w:rsidRPr="00164C5D">
              <w:rPr>
                <w:rFonts w:ascii="標楷體" w:eastAsia="標楷體" w:hAnsi="標楷體" w:hint="eastAsia"/>
                <w:color w:val="000000" w:themeColor="text1"/>
              </w:rPr>
              <w:t>地理資訊發展規劃、</w:t>
            </w:r>
            <w:r w:rsidRPr="00164C5D">
              <w:rPr>
                <w:rFonts w:ascii="標楷體" w:eastAsia="標楷體" w:hAnsi="標楷體" w:hint="eastAsia"/>
                <w:color w:val="000000" w:themeColor="text1"/>
              </w:rPr>
              <w:t>公文整合資訊系統之規劃開發與維運、行政</w:t>
            </w:r>
            <w:r w:rsidRPr="00164C5D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管理</w:t>
            </w:r>
            <w:r w:rsidRPr="00164C5D">
              <w:rPr>
                <w:rFonts w:ascii="標楷體" w:eastAsia="標楷體" w:hAnsi="標楷體" w:hint="eastAsia"/>
                <w:color w:val="000000" w:themeColor="text1"/>
              </w:rPr>
              <w:t>自動化業</w:t>
            </w:r>
            <w:r w:rsidRPr="00AE60F4">
              <w:rPr>
                <w:rFonts w:ascii="標楷體" w:eastAsia="標楷體" w:hAnsi="標楷體" w:hint="eastAsia"/>
                <w:color w:val="000000" w:themeColor="text1"/>
              </w:rPr>
              <w:t>務之推動、各機關資訊系統整合規劃與推動等事項。</w:t>
            </w:r>
          </w:p>
          <w:p w:rsidR="0036455A" w:rsidRPr="00C576D6" w:rsidRDefault="0036455A" w:rsidP="00A26430">
            <w:pPr>
              <w:ind w:leftChars="99" w:left="672" w:hangingChars="181" w:hanging="434"/>
              <w:jc w:val="both"/>
              <w:rPr>
                <w:rFonts w:ascii="標楷體" w:eastAsia="標楷體" w:hAnsi="標楷體"/>
              </w:rPr>
            </w:pPr>
            <w:r w:rsidRPr="00AE60F4">
              <w:rPr>
                <w:rFonts w:ascii="標楷體" w:eastAsia="標楷體" w:hAnsi="標楷體" w:cs="新細明體" w:hint="eastAsia"/>
                <w:kern w:val="0"/>
              </w:rPr>
              <w:t>五、秘書室：</w:t>
            </w:r>
            <w:r w:rsidRPr="005D1F65">
              <w:rPr>
                <w:rFonts w:ascii="標楷體" w:eastAsia="標楷體" w:hAnsi="標楷體" w:hint="eastAsia"/>
                <w:color w:val="000000" w:themeColor="text1"/>
              </w:rPr>
              <w:t>文書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t>、檔案、印信</w:t>
            </w:r>
            <w:r w:rsidRPr="000237E7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t>事務、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lastRenderedPageBreak/>
              <w:t>採購、出納、法制、研考、財產管理、工友及適用勞動基準法人員之管理、公共關係、新聞發布及</w:t>
            </w:r>
            <w:r w:rsidRPr="00AE60F4">
              <w:rPr>
                <w:rFonts w:ascii="標楷體" w:eastAsia="標楷體" w:hAnsi="標楷體" w:hint="eastAsia"/>
              </w:rPr>
              <w:t>不屬於其他科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t>、室之事項。</w:t>
            </w:r>
          </w:p>
        </w:tc>
        <w:tc>
          <w:tcPr>
            <w:tcW w:w="4395" w:type="dxa"/>
          </w:tcPr>
          <w:p w:rsidR="0036455A" w:rsidRPr="00CE57BA" w:rsidRDefault="0036455A" w:rsidP="00905AE3">
            <w:pPr>
              <w:pStyle w:val="-1"/>
              <w:spacing w:after="0" w:line="240" w:lineRule="auto"/>
              <w:jc w:val="both"/>
              <w:rPr>
                <w:rFonts w:ascii="標楷體" w:hAnsi="標楷體" w:cs="Tahoma"/>
                <w:kern w:val="0"/>
                <w:sz w:val="24"/>
                <w:lang w:val="zh-TW" w:bidi="hi-IN"/>
              </w:rPr>
            </w:pPr>
            <w:r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lastRenderedPageBreak/>
              <w:t>數位</w:t>
            </w:r>
            <w:r w:rsidRPr="00CE57BA"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局所設之內部單位及掌理事項。</w:t>
            </w:r>
          </w:p>
        </w:tc>
      </w:tr>
      <w:tr w:rsidR="0036455A" w:rsidTr="00561CF5">
        <w:tc>
          <w:tcPr>
            <w:tcW w:w="4394" w:type="dxa"/>
          </w:tcPr>
          <w:p w:rsidR="0036455A" w:rsidRPr="0096199F" w:rsidRDefault="0036455A" w:rsidP="005D1F65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E60F4">
              <w:rPr>
                <w:rFonts w:ascii="標楷體" w:eastAsia="標楷體" w:hAnsi="標楷體" w:cs="新細明體" w:hint="eastAsia"/>
                <w:kern w:val="0"/>
              </w:rPr>
              <w:t xml:space="preserve">第四條　</w:t>
            </w:r>
            <w:r>
              <w:rPr>
                <w:rFonts w:ascii="標楷體" w:eastAsia="標楷體" w:hAnsi="標楷體" w:cs="新細明體" w:hint="eastAsia"/>
                <w:kern w:val="0"/>
              </w:rPr>
              <w:t>數位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t>局置主任秘書、專門委員、</w:t>
            </w:r>
            <w:r w:rsidRPr="000237E7">
              <w:rPr>
                <w:rFonts w:ascii="標楷體" w:eastAsia="標楷體" w:hAnsi="標楷體" w:hint="eastAsia"/>
              </w:rPr>
              <w:t>科長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t>、主任、</w:t>
            </w:r>
            <w:r>
              <w:rPr>
                <w:rFonts w:ascii="標楷體" w:eastAsia="標楷體" w:hAnsi="標楷體" w:cs="新細明體" w:hint="eastAsia"/>
                <w:kern w:val="0"/>
              </w:rPr>
              <w:t>專員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t>、</w:t>
            </w:r>
            <w:r>
              <w:rPr>
                <w:rFonts w:ascii="標楷體" w:eastAsia="標楷體" w:hAnsi="標楷體" w:cs="新細明體" w:hint="eastAsia"/>
                <w:kern w:val="0"/>
              </w:rPr>
              <w:t>股長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t>、高級分析師、分析師、設計師、管理師、科員、助理員、</w:t>
            </w:r>
            <w:r w:rsidRPr="00AE60F4">
              <w:rPr>
                <w:rFonts w:ascii="標楷體" w:eastAsia="標楷體" w:hAnsi="標楷體" w:cs="標楷體" w:hint="eastAsia"/>
              </w:rPr>
              <w:t>助理設計師、助理管理師、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t>書記。</w:t>
            </w:r>
          </w:p>
        </w:tc>
        <w:tc>
          <w:tcPr>
            <w:tcW w:w="4395" w:type="dxa"/>
          </w:tcPr>
          <w:p w:rsidR="0036455A" w:rsidRPr="00CE57BA" w:rsidRDefault="0036455A" w:rsidP="00905AE3">
            <w:pPr>
              <w:pStyle w:val="-1"/>
              <w:spacing w:after="0" w:line="240" w:lineRule="auto"/>
              <w:jc w:val="both"/>
              <w:rPr>
                <w:rFonts w:ascii="標楷體" w:hAnsi="標楷體" w:cs="Tahoma"/>
                <w:kern w:val="0"/>
                <w:sz w:val="24"/>
                <w:lang w:val="zh-TW" w:bidi="hi-IN"/>
              </w:rPr>
            </w:pPr>
            <w:r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數位</w:t>
            </w:r>
            <w:r w:rsidRPr="00CE57BA"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局所置之職稱。</w:t>
            </w:r>
          </w:p>
        </w:tc>
      </w:tr>
      <w:tr w:rsidR="0036455A" w:rsidTr="00561CF5">
        <w:tc>
          <w:tcPr>
            <w:tcW w:w="4394" w:type="dxa"/>
          </w:tcPr>
          <w:p w:rsidR="0036455A" w:rsidRPr="0096199F" w:rsidRDefault="0036455A" w:rsidP="00DD3E3C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E60F4">
              <w:rPr>
                <w:rFonts w:ascii="標楷體" w:eastAsia="標楷體" w:hAnsi="標楷體" w:cs="新細明體" w:hint="eastAsia"/>
                <w:kern w:val="0"/>
              </w:rPr>
              <w:t xml:space="preserve">第五條　</w:t>
            </w:r>
            <w:r>
              <w:rPr>
                <w:rFonts w:ascii="標楷體" w:eastAsia="標楷體" w:hAnsi="標楷體" w:cs="新細明體" w:hint="eastAsia"/>
                <w:kern w:val="0"/>
              </w:rPr>
              <w:t>數位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t>局設人事室，置主任、科員，依法辦理人事管理事項。</w:t>
            </w:r>
          </w:p>
        </w:tc>
        <w:tc>
          <w:tcPr>
            <w:tcW w:w="4395" w:type="dxa"/>
          </w:tcPr>
          <w:p w:rsidR="0036455A" w:rsidRPr="00CE57BA" w:rsidRDefault="0036455A" w:rsidP="00905AE3">
            <w:pPr>
              <w:pStyle w:val="-1"/>
              <w:spacing w:after="0" w:line="240" w:lineRule="auto"/>
              <w:jc w:val="both"/>
              <w:rPr>
                <w:rFonts w:ascii="標楷體" w:hAnsi="標楷體" w:cs="Tahoma"/>
                <w:kern w:val="0"/>
                <w:sz w:val="24"/>
                <w:lang w:val="zh-TW" w:bidi="hi-IN"/>
              </w:rPr>
            </w:pPr>
            <w:r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數位</w:t>
            </w:r>
            <w:r w:rsidRPr="00CE57BA"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局設人事室及掌理事項。</w:t>
            </w:r>
          </w:p>
        </w:tc>
      </w:tr>
      <w:tr w:rsidR="0036455A" w:rsidTr="00561CF5">
        <w:tc>
          <w:tcPr>
            <w:tcW w:w="4394" w:type="dxa"/>
          </w:tcPr>
          <w:p w:rsidR="0036455A" w:rsidRPr="009B2D98" w:rsidRDefault="0036455A" w:rsidP="001C4637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E60F4">
              <w:rPr>
                <w:rFonts w:ascii="標楷體" w:eastAsia="標楷體" w:hAnsi="標楷體" w:cs="新細明體" w:hint="eastAsia"/>
                <w:kern w:val="0"/>
              </w:rPr>
              <w:t xml:space="preserve">第六條　</w:t>
            </w:r>
            <w:r>
              <w:rPr>
                <w:rFonts w:ascii="標楷體" w:eastAsia="標楷體" w:hAnsi="標楷體" w:cs="新細明體" w:hint="eastAsia"/>
                <w:kern w:val="0"/>
              </w:rPr>
              <w:t>數位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t>局設會計室，置主任、科員，依法辦理歲計、會計及統計事項。</w:t>
            </w:r>
          </w:p>
        </w:tc>
        <w:tc>
          <w:tcPr>
            <w:tcW w:w="4395" w:type="dxa"/>
          </w:tcPr>
          <w:p w:rsidR="0036455A" w:rsidRPr="00CE57BA" w:rsidRDefault="0036455A" w:rsidP="00905AE3">
            <w:pPr>
              <w:pStyle w:val="-1"/>
              <w:spacing w:after="0" w:line="240" w:lineRule="auto"/>
              <w:jc w:val="both"/>
              <w:rPr>
                <w:rFonts w:ascii="標楷體" w:hAnsi="標楷體" w:cs="Tahoma"/>
                <w:kern w:val="0"/>
                <w:sz w:val="24"/>
                <w:lang w:val="zh-TW" w:bidi="hi-IN"/>
              </w:rPr>
            </w:pPr>
            <w:r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數位</w:t>
            </w:r>
            <w:r w:rsidRPr="00CE57BA"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局設會計室及掌理事項。</w:t>
            </w:r>
          </w:p>
        </w:tc>
      </w:tr>
      <w:tr w:rsidR="0036455A" w:rsidTr="00561CF5">
        <w:tc>
          <w:tcPr>
            <w:tcW w:w="4394" w:type="dxa"/>
          </w:tcPr>
          <w:p w:rsidR="0036455A" w:rsidRPr="009B2D98" w:rsidRDefault="0036455A" w:rsidP="00DD3E3C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AE60F4">
              <w:rPr>
                <w:rFonts w:ascii="標楷體" w:eastAsia="標楷體" w:hAnsi="標楷體" w:cs="新細明體" w:hint="eastAsia"/>
                <w:kern w:val="0"/>
              </w:rPr>
              <w:t xml:space="preserve">第七條　</w:t>
            </w:r>
            <w:r>
              <w:rPr>
                <w:rFonts w:ascii="標楷體" w:eastAsia="標楷體" w:hAnsi="標楷體" w:cs="新細明體" w:hint="eastAsia"/>
                <w:kern w:val="0"/>
              </w:rPr>
              <w:t>數位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t>局設政風室，置主任，依法辦理政風事項。</w:t>
            </w:r>
          </w:p>
        </w:tc>
        <w:tc>
          <w:tcPr>
            <w:tcW w:w="4395" w:type="dxa"/>
          </w:tcPr>
          <w:p w:rsidR="0036455A" w:rsidRPr="00CE57BA" w:rsidRDefault="0036455A" w:rsidP="00905AE3">
            <w:pPr>
              <w:pStyle w:val="-1"/>
              <w:spacing w:after="0" w:line="240" w:lineRule="auto"/>
              <w:rPr>
                <w:rFonts w:ascii="標楷體" w:hAnsi="標楷體" w:cs="Tahoma"/>
                <w:kern w:val="0"/>
                <w:sz w:val="24"/>
                <w:lang w:val="zh-TW" w:bidi="hi-IN"/>
              </w:rPr>
            </w:pPr>
            <w:r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數位</w:t>
            </w:r>
            <w:r w:rsidRPr="00CE57BA"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局設政風室及掌理事項。</w:t>
            </w:r>
          </w:p>
        </w:tc>
      </w:tr>
      <w:tr w:rsidR="0036455A" w:rsidTr="00561CF5">
        <w:tc>
          <w:tcPr>
            <w:tcW w:w="4394" w:type="dxa"/>
          </w:tcPr>
          <w:p w:rsidR="0036455A" w:rsidRPr="00AE60F4" w:rsidRDefault="0036455A" w:rsidP="00DD3E3C">
            <w:pPr>
              <w:ind w:left="240" w:hangingChars="100" w:hanging="24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E60F4">
              <w:rPr>
                <w:rFonts w:ascii="標楷體" w:eastAsia="標楷體" w:hAnsi="標楷體" w:cs="新細明體" w:hint="eastAsia"/>
                <w:kern w:val="0"/>
              </w:rPr>
              <w:t>第八條　本規程所列各職稱之官等職等及員額，另以編制表定之。</w:t>
            </w:r>
          </w:p>
          <w:p w:rsidR="0036455A" w:rsidRPr="005024AE" w:rsidRDefault="0036455A" w:rsidP="00D55109">
            <w:pPr>
              <w:ind w:leftChars="100" w:left="240" w:firstLineChars="200" w:firstLine="480"/>
              <w:jc w:val="both"/>
              <w:rPr>
                <w:rFonts w:ascii="標楷體" w:eastAsia="標楷體" w:hAnsi="標楷體"/>
              </w:rPr>
            </w:pPr>
            <w:r w:rsidRPr="00DD3E3C">
              <w:rPr>
                <w:rFonts w:ascii="標楷體" w:eastAsia="標楷體" w:hAnsi="標楷體" w:cs="新細明體" w:hint="eastAsia"/>
                <w:kern w:val="0"/>
              </w:rPr>
              <w:t>各職稱之官等職等，依職務列等表之規定。</w:t>
            </w:r>
          </w:p>
        </w:tc>
        <w:tc>
          <w:tcPr>
            <w:tcW w:w="4395" w:type="dxa"/>
          </w:tcPr>
          <w:p w:rsidR="0036455A" w:rsidRPr="00CE57BA" w:rsidRDefault="0036455A" w:rsidP="00905AE3">
            <w:pPr>
              <w:pStyle w:val="-1"/>
              <w:spacing w:after="0" w:line="240" w:lineRule="auto"/>
              <w:rPr>
                <w:rFonts w:ascii="標楷體" w:hAnsi="標楷體" w:cs="Tahoma"/>
                <w:kern w:val="0"/>
                <w:sz w:val="24"/>
                <w:lang w:val="zh-TW" w:bidi="hi-IN"/>
              </w:rPr>
            </w:pPr>
            <w:r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數位</w:t>
            </w:r>
            <w:r w:rsidRPr="00CE57BA"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局人員之編制、職稱、官職等及列等規定。</w:t>
            </w:r>
          </w:p>
        </w:tc>
      </w:tr>
      <w:tr w:rsidR="0036455A" w:rsidTr="00561CF5">
        <w:tc>
          <w:tcPr>
            <w:tcW w:w="4394" w:type="dxa"/>
          </w:tcPr>
          <w:p w:rsidR="0036455A" w:rsidRPr="00FF1786" w:rsidRDefault="0036455A" w:rsidP="00D55109">
            <w:pPr>
              <w:ind w:left="240" w:hangingChars="100" w:hanging="24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E60F4">
              <w:rPr>
                <w:rFonts w:ascii="標楷體" w:eastAsia="標楷體" w:hAnsi="標楷體" w:cs="新細明體" w:hint="eastAsia"/>
                <w:kern w:val="0"/>
              </w:rPr>
              <w:t xml:space="preserve">第九條　</w:t>
            </w:r>
            <w:r>
              <w:rPr>
                <w:rFonts w:ascii="標楷體" w:eastAsia="標楷體" w:hAnsi="標楷體" w:cs="新細明體" w:hint="eastAsia"/>
                <w:kern w:val="0"/>
              </w:rPr>
              <w:t>數位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t>局得視業務需要，報經臺中市政府（以下簡稱本府）核定後，設置各種委員會，其組織另定之。</w:t>
            </w:r>
          </w:p>
        </w:tc>
        <w:tc>
          <w:tcPr>
            <w:tcW w:w="4395" w:type="dxa"/>
          </w:tcPr>
          <w:p w:rsidR="0036455A" w:rsidRPr="00833C77" w:rsidRDefault="0036455A" w:rsidP="00905AE3">
            <w:pPr>
              <w:pStyle w:val="-1"/>
              <w:spacing w:after="0" w:line="240" w:lineRule="auto"/>
              <w:rPr>
                <w:rFonts w:ascii="標楷體" w:hAnsi="標楷體" w:cs="Tahoma"/>
                <w:kern w:val="0"/>
                <w:sz w:val="24"/>
                <w:lang w:bidi="hi-IN"/>
              </w:rPr>
            </w:pPr>
            <w:r>
              <w:rPr>
                <w:rFonts w:ascii="標楷體" w:hAnsi="標楷體" w:cs="Tahoma" w:hint="eastAsia"/>
                <w:kern w:val="0"/>
                <w:sz w:val="24"/>
                <w:lang w:bidi="hi-IN"/>
              </w:rPr>
              <w:t>數位局得設委員會之依據。</w:t>
            </w:r>
          </w:p>
        </w:tc>
      </w:tr>
      <w:tr w:rsidR="0036455A" w:rsidTr="00561CF5">
        <w:tc>
          <w:tcPr>
            <w:tcW w:w="4394" w:type="dxa"/>
          </w:tcPr>
          <w:p w:rsidR="0036455A" w:rsidRPr="00AE60F4" w:rsidRDefault="0036455A" w:rsidP="00D55109">
            <w:pPr>
              <w:ind w:left="240" w:hangingChars="100" w:hanging="24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E60F4">
              <w:rPr>
                <w:rFonts w:ascii="標楷體" w:eastAsia="標楷體" w:hAnsi="標楷體" w:cs="新細明體" w:hint="eastAsia"/>
                <w:kern w:val="0"/>
              </w:rPr>
              <w:t>第十條　局長出缺，繼任人員到任前，由本府派員代理。</w:t>
            </w:r>
          </w:p>
          <w:p w:rsidR="0036455A" w:rsidRPr="00DD3E3C" w:rsidRDefault="0036455A" w:rsidP="00D55109">
            <w:pPr>
              <w:ind w:leftChars="100" w:left="240" w:firstLineChars="200" w:firstLine="480"/>
              <w:jc w:val="both"/>
              <w:rPr>
                <w:rFonts w:ascii="標楷體" w:eastAsia="標楷體" w:hAnsi="標楷體"/>
              </w:rPr>
            </w:pPr>
            <w:r w:rsidRPr="00DD3E3C">
              <w:rPr>
                <w:rFonts w:ascii="標楷體" w:eastAsia="標楷體" w:hAnsi="標楷體" w:cs="新細明體" w:hint="eastAsia"/>
                <w:kern w:val="0"/>
              </w:rPr>
              <w:t>局長請假或因故不能</w:t>
            </w:r>
            <w:r w:rsidRPr="00DD3E3C">
              <w:rPr>
                <w:rFonts w:ascii="標楷體" w:eastAsia="標楷體" w:hAnsi="標楷體" w:hint="eastAsia"/>
              </w:rPr>
              <w:t>執行職務時，職務代理順序如下：</w:t>
            </w:r>
          </w:p>
          <w:p w:rsidR="0036455A" w:rsidRPr="00DD3E3C" w:rsidRDefault="0036455A" w:rsidP="00D55109">
            <w:pPr>
              <w:ind w:leftChars="100" w:left="720" w:hangingChars="200" w:hanging="480"/>
              <w:jc w:val="both"/>
              <w:rPr>
                <w:rFonts w:ascii="標楷體" w:eastAsia="標楷體" w:hAnsi="標楷體"/>
              </w:rPr>
            </w:pPr>
            <w:r w:rsidRPr="00DD3E3C">
              <w:rPr>
                <w:rFonts w:ascii="標楷體" w:eastAsia="標楷體" w:hAnsi="標楷體" w:hint="eastAsia"/>
              </w:rPr>
              <w:t>一、副</w:t>
            </w:r>
            <w:r w:rsidRPr="00D55109">
              <w:rPr>
                <w:rFonts w:ascii="標楷體" w:eastAsia="標楷體" w:hAnsi="標楷體" w:cs="新細明體" w:hint="eastAsia"/>
                <w:kern w:val="0"/>
              </w:rPr>
              <w:t>局長</w:t>
            </w:r>
            <w:r w:rsidRPr="00DD3E3C">
              <w:rPr>
                <w:rFonts w:ascii="標楷體" w:eastAsia="標楷體" w:hAnsi="標楷體" w:hint="eastAsia"/>
              </w:rPr>
              <w:t>。</w:t>
            </w:r>
          </w:p>
          <w:p w:rsidR="0036455A" w:rsidRPr="00DD3E3C" w:rsidRDefault="0036455A" w:rsidP="00D55109">
            <w:pPr>
              <w:ind w:leftChars="100" w:left="720" w:hangingChars="200" w:hanging="480"/>
              <w:jc w:val="both"/>
              <w:rPr>
                <w:rFonts w:ascii="標楷體" w:eastAsia="標楷體" w:hAnsi="標楷體" w:cs="標楷體"/>
                <w:kern w:val="0"/>
              </w:rPr>
            </w:pPr>
            <w:r w:rsidRPr="00DD3E3C">
              <w:rPr>
                <w:rFonts w:ascii="標楷體" w:eastAsia="標楷體" w:hAnsi="標楷體" w:cs="標楷體" w:hint="eastAsia"/>
                <w:kern w:val="0"/>
              </w:rPr>
              <w:t>二、主任秘書。</w:t>
            </w:r>
          </w:p>
          <w:p w:rsidR="0036455A" w:rsidRPr="00FF1786" w:rsidRDefault="0036455A" w:rsidP="00DD3E3C">
            <w:pPr>
              <w:ind w:leftChars="100" w:left="240" w:firstLineChars="200" w:firstLine="48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DD3E3C">
              <w:rPr>
                <w:rFonts w:ascii="標楷體" w:eastAsia="標楷體" w:hAnsi="標楷體" w:cs="標楷體" w:hint="eastAsia"/>
                <w:kern w:val="0"/>
              </w:rPr>
              <w:t>前項</w:t>
            </w:r>
            <w:r w:rsidRPr="00DD3E3C">
              <w:rPr>
                <w:rFonts w:ascii="標楷體" w:eastAsia="標楷體" w:hAnsi="標楷體" w:cs="新細明體" w:hint="eastAsia"/>
                <w:kern w:val="0"/>
              </w:rPr>
              <w:t>情形</w:t>
            </w:r>
            <w:r w:rsidR="006E3762" w:rsidRPr="00AE60F4">
              <w:rPr>
                <w:rFonts w:ascii="標楷體" w:eastAsia="標楷體" w:hAnsi="標楷體" w:cs="新細明體" w:hint="eastAsia"/>
                <w:kern w:val="0"/>
              </w:rPr>
              <w:t>，</w:t>
            </w:r>
            <w:r w:rsidRPr="00DD3E3C">
              <w:rPr>
                <w:rFonts w:ascii="標楷體" w:eastAsia="標楷體" w:hAnsi="標楷體" w:cs="標楷體" w:hint="eastAsia"/>
                <w:kern w:val="0"/>
              </w:rPr>
              <w:t>本府得指派適當人員代理。</w:t>
            </w:r>
          </w:p>
        </w:tc>
        <w:tc>
          <w:tcPr>
            <w:tcW w:w="4395" w:type="dxa"/>
          </w:tcPr>
          <w:p w:rsidR="0036455A" w:rsidRPr="00CE57BA" w:rsidRDefault="0036455A" w:rsidP="000237E7">
            <w:pPr>
              <w:pStyle w:val="-1"/>
              <w:spacing w:after="0" w:line="240" w:lineRule="auto"/>
              <w:rPr>
                <w:rFonts w:ascii="標楷體" w:hAnsi="標楷體" w:cs="Tahoma"/>
                <w:kern w:val="0"/>
                <w:sz w:val="24"/>
                <w:lang w:val="zh-TW" w:bidi="hi-IN"/>
              </w:rPr>
            </w:pPr>
            <w:r w:rsidRPr="00CE57BA"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局長</w:t>
            </w:r>
            <w:r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因出缺、</w:t>
            </w:r>
            <w:r w:rsidRPr="00CE57BA"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請假或因故不能執行職務時之代理。</w:t>
            </w:r>
          </w:p>
        </w:tc>
      </w:tr>
      <w:tr w:rsidR="0036455A" w:rsidTr="00561CF5">
        <w:tc>
          <w:tcPr>
            <w:tcW w:w="4394" w:type="dxa"/>
          </w:tcPr>
          <w:p w:rsidR="0036455A" w:rsidRDefault="0036455A" w:rsidP="00D55109">
            <w:pPr>
              <w:ind w:left="240" w:hangingChars="100" w:hanging="24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E60F4">
              <w:rPr>
                <w:rFonts w:ascii="標楷體" w:eastAsia="標楷體" w:hAnsi="標楷體" w:cs="新細明體" w:hint="eastAsia"/>
                <w:kern w:val="0"/>
              </w:rPr>
              <w:t xml:space="preserve">第十一條　</w:t>
            </w:r>
            <w:r>
              <w:rPr>
                <w:rFonts w:ascii="標楷體" w:eastAsia="標楷體" w:hAnsi="標楷體" w:cs="新細明體" w:hint="eastAsia"/>
                <w:kern w:val="0"/>
              </w:rPr>
              <w:t>數位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t>局設局務會議，由局長召集並為主席，以下列人員組成之：</w:t>
            </w:r>
          </w:p>
          <w:p w:rsidR="0036455A" w:rsidRPr="00AE60F4" w:rsidRDefault="0036455A" w:rsidP="00D55109">
            <w:pPr>
              <w:ind w:leftChars="100" w:left="720" w:hangingChars="200" w:hanging="48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E60F4">
              <w:rPr>
                <w:rFonts w:ascii="標楷體" w:eastAsia="標楷體" w:hAnsi="標楷體" w:cs="新細明體" w:hint="eastAsia"/>
                <w:kern w:val="0"/>
              </w:rPr>
              <w:t>一、</w:t>
            </w:r>
            <w:r w:rsidRPr="00D55109">
              <w:rPr>
                <w:rFonts w:ascii="標楷體" w:eastAsia="標楷體" w:hAnsi="標楷體" w:cs="標楷體" w:hint="eastAsia"/>
                <w:kern w:val="0"/>
              </w:rPr>
              <w:t>局長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:rsidR="0036455A" w:rsidRPr="00AE60F4" w:rsidRDefault="0036455A" w:rsidP="00D55109">
            <w:pPr>
              <w:ind w:leftChars="100" w:left="720" w:hangingChars="200" w:hanging="48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E60F4">
              <w:rPr>
                <w:rFonts w:ascii="標楷體" w:eastAsia="標楷體" w:hAnsi="標楷體" w:cs="新細明體" w:hint="eastAsia"/>
                <w:kern w:val="0"/>
              </w:rPr>
              <w:t>二、副</w:t>
            </w:r>
            <w:r w:rsidRPr="00D55109">
              <w:rPr>
                <w:rFonts w:ascii="標楷體" w:eastAsia="標楷體" w:hAnsi="標楷體" w:cs="標楷體" w:hint="eastAsia"/>
                <w:kern w:val="0"/>
              </w:rPr>
              <w:t>局長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:rsidR="0036455A" w:rsidRPr="00AE60F4" w:rsidRDefault="0036455A" w:rsidP="00D55109">
            <w:pPr>
              <w:ind w:leftChars="100" w:left="720" w:hangingChars="200" w:hanging="48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E60F4">
              <w:rPr>
                <w:rFonts w:ascii="標楷體" w:eastAsia="標楷體" w:hAnsi="標楷體" w:cs="新細明體" w:hint="eastAsia"/>
                <w:kern w:val="0"/>
              </w:rPr>
              <w:t>三、主任秘書。</w:t>
            </w:r>
          </w:p>
          <w:p w:rsidR="0036455A" w:rsidRPr="00AE60F4" w:rsidRDefault="0036455A" w:rsidP="00D55109">
            <w:pPr>
              <w:ind w:leftChars="100" w:left="720" w:hangingChars="200" w:hanging="48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E60F4">
              <w:rPr>
                <w:rFonts w:ascii="標楷體" w:eastAsia="標楷體" w:hAnsi="標楷體" w:cs="新細明體" w:hint="eastAsia"/>
                <w:kern w:val="0"/>
              </w:rPr>
              <w:t>四、專門委員。</w:t>
            </w:r>
          </w:p>
          <w:p w:rsidR="0036455A" w:rsidRPr="00AE60F4" w:rsidRDefault="0036455A" w:rsidP="00D55109">
            <w:pPr>
              <w:ind w:leftChars="100" w:left="720" w:hangingChars="200" w:hanging="48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E60F4">
              <w:rPr>
                <w:rFonts w:ascii="標楷體" w:eastAsia="標楷體" w:hAnsi="標楷體" w:cs="新細明體" w:hint="eastAsia"/>
                <w:kern w:val="0"/>
              </w:rPr>
              <w:t>五、科長。</w:t>
            </w:r>
          </w:p>
          <w:p w:rsidR="0036455A" w:rsidRPr="00AE60F4" w:rsidRDefault="0036455A" w:rsidP="00D55109">
            <w:pPr>
              <w:ind w:leftChars="100" w:left="720" w:hangingChars="200" w:hanging="48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E60F4">
              <w:rPr>
                <w:rFonts w:ascii="標楷體" w:eastAsia="標楷體" w:hAnsi="標楷體" w:cs="新細明體" w:hint="eastAsia"/>
                <w:kern w:val="0"/>
              </w:rPr>
              <w:t>六、主任。</w:t>
            </w:r>
          </w:p>
          <w:p w:rsidR="0036455A" w:rsidRPr="00FF1786" w:rsidRDefault="0036455A" w:rsidP="00DD3E3C">
            <w:pPr>
              <w:ind w:leftChars="100" w:left="240" w:firstLineChars="200" w:firstLine="48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DD3E3C">
              <w:rPr>
                <w:rFonts w:ascii="標楷體" w:eastAsia="標楷體" w:hAnsi="標楷體" w:cs="新細明體" w:hint="eastAsia"/>
                <w:kern w:val="0"/>
              </w:rPr>
              <w:t>前項會議，必要時得由局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t>長邀請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lastRenderedPageBreak/>
              <w:t>或指定有關人員出席或列席。</w:t>
            </w:r>
          </w:p>
        </w:tc>
        <w:tc>
          <w:tcPr>
            <w:tcW w:w="4395" w:type="dxa"/>
          </w:tcPr>
          <w:p w:rsidR="0036455A" w:rsidRPr="00CE57BA" w:rsidRDefault="0036455A" w:rsidP="00905AE3">
            <w:pPr>
              <w:pStyle w:val="-1"/>
              <w:spacing w:after="0" w:line="240" w:lineRule="auto"/>
              <w:rPr>
                <w:rFonts w:ascii="標楷體" w:hAnsi="標楷體" w:cs="Tahoma"/>
                <w:kern w:val="0"/>
                <w:sz w:val="24"/>
                <w:lang w:val="zh-TW" w:bidi="hi-IN"/>
              </w:rPr>
            </w:pPr>
            <w:r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lastRenderedPageBreak/>
              <w:t>數位</w:t>
            </w:r>
            <w:r w:rsidRPr="00CE57BA"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局局務會議之成員。</w:t>
            </w:r>
          </w:p>
        </w:tc>
      </w:tr>
      <w:tr w:rsidR="0036455A" w:rsidTr="00561CF5">
        <w:tc>
          <w:tcPr>
            <w:tcW w:w="4394" w:type="dxa"/>
          </w:tcPr>
          <w:p w:rsidR="0036455A" w:rsidRPr="00FF1786" w:rsidRDefault="0036455A" w:rsidP="00F031A7">
            <w:pPr>
              <w:ind w:left="240" w:hangingChars="100" w:hanging="24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E60F4">
              <w:rPr>
                <w:rFonts w:ascii="標楷體" w:eastAsia="標楷體" w:hAnsi="標楷體" w:cs="新細明體" w:hint="eastAsia"/>
                <w:kern w:val="0"/>
              </w:rPr>
              <w:t xml:space="preserve">第十二條　</w:t>
            </w:r>
            <w:r>
              <w:rPr>
                <w:rFonts w:ascii="標楷體" w:eastAsia="標楷體" w:hAnsi="標楷體" w:cs="新細明體" w:hint="eastAsia"/>
                <w:kern w:val="0"/>
              </w:rPr>
              <w:t>數位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t>局分層負責明細表分甲表</w:t>
            </w:r>
            <w:r w:rsidR="00F031A7">
              <w:rPr>
                <w:rFonts w:ascii="標楷體" w:eastAsia="標楷體" w:hAnsi="標楷體" w:cs="新細明體" w:hint="eastAsia"/>
                <w:kern w:val="0"/>
              </w:rPr>
              <w:t>及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t>乙表。甲表由</w:t>
            </w:r>
            <w:r>
              <w:rPr>
                <w:rFonts w:ascii="標楷體" w:eastAsia="標楷體" w:hAnsi="標楷體" w:cs="新細明體" w:hint="eastAsia"/>
                <w:kern w:val="0"/>
              </w:rPr>
              <w:t>數位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t>局擬訂，報請本府核定；乙表由</w:t>
            </w:r>
            <w:r>
              <w:rPr>
                <w:rFonts w:ascii="標楷體" w:eastAsia="標楷體" w:hAnsi="標楷體" w:cs="新細明體" w:hint="eastAsia"/>
                <w:kern w:val="0"/>
              </w:rPr>
              <w:t>數位</w:t>
            </w:r>
            <w:r w:rsidRPr="00AE60F4">
              <w:rPr>
                <w:rFonts w:ascii="標楷體" w:eastAsia="標楷體" w:hAnsi="標楷體" w:cs="新細明體" w:hint="eastAsia"/>
                <w:kern w:val="0"/>
              </w:rPr>
              <w:t>局訂定，報請本府備查。</w:t>
            </w:r>
          </w:p>
        </w:tc>
        <w:tc>
          <w:tcPr>
            <w:tcW w:w="4395" w:type="dxa"/>
          </w:tcPr>
          <w:p w:rsidR="0036455A" w:rsidRPr="00CE57BA" w:rsidRDefault="0036455A" w:rsidP="00905AE3">
            <w:pPr>
              <w:pStyle w:val="-1"/>
              <w:spacing w:after="0" w:line="240" w:lineRule="auto"/>
              <w:rPr>
                <w:rFonts w:ascii="標楷體" w:hAnsi="標楷體" w:cs="Tahoma"/>
                <w:kern w:val="0"/>
                <w:sz w:val="24"/>
                <w:lang w:val="zh-TW" w:bidi="hi-IN"/>
              </w:rPr>
            </w:pPr>
            <w:r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數位</w:t>
            </w:r>
            <w:r w:rsidRPr="00CE57BA"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局訂定分層負責明細表事宜。</w:t>
            </w:r>
          </w:p>
        </w:tc>
      </w:tr>
      <w:tr w:rsidR="0036455A" w:rsidTr="00561CF5">
        <w:tc>
          <w:tcPr>
            <w:tcW w:w="4394" w:type="dxa"/>
          </w:tcPr>
          <w:p w:rsidR="0036455A" w:rsidRPr="00FF1786" w:rsidRDefault="0036455A" w:rsidP="008567C3">
            <w:pPr>
              <w:ind w:left="240" w:hangingChars="100" w:hanging="24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AE60F4">
              <w:rPr>
                <w:rFonts w:ascii="標楷體" w:eastAsia="標楷體" w:hAnsi="標楷體" w:cs="新細明體" w:hint="eastAsia"/>
                <w:kern w:val="0"/>
              </w:rPr>
              <w:t xml:space="preserve">第十三條　</w:t>
            </w:r>
            <w:r w:rsidR="001702EC" w:rsidRPr="001702EC">
              <w:rPr>
                <w:rFonts w:ascii="標楷體" w:eastAsia="標楷體" w:hAnsi="標楷體" w:cs="新細明體" w:hint="eastAsia"/>
                <w:kern w:val="0"/>
              </w:rPr>
              <w:t>本規程施行日期，由本府以命令定之</w:t>
            </w:r>
            <w:r w:rsidRPr="00AE60F4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395" w:type="dxa"/>
          </w:tcPr>
          <w:p w:rsidR="0036455A" w:rsidRPr="00CE57BA" w:rsidRDefault="0036455A" w:rsidP="000237E7">
            <w:pPr>
              <w:pStyle w:val="-1"/>
              <w:spacing w:after="0" w:line="240" w:lineRule="auto"/>
              <w:rPr>
                <w:rFonts w:ascii="標楷體" w:hAnsi="標楷體" w:cs="Tahoma"/>
                <w:kern w:val="0"/>
                <w:sz w:val="24"/>
                <w:lang w:val="zh-TW" w:bidi="hi-IN"/>
              </w:rPr>
            </w:pPr>
            <w:r w:rsidRPr="00CE57BA">
              <w:rPr>
                <w:rFonts w:ascii="標楷體" w:hAnsi="標楷體" w:cs="Tahoma" w:hint="eastAsia"/>
                <w:kern w:val="0"/>
                <w:sz w:val="24"/>
                <w:lang w:val="zh-TW" w:bidi="hi-IN"/>
              </w:rPr>
              <w:t>本規程之施行日期。</w:t>
            </w:r>
          </w:p>
        </w:tc>
      </w:tr>
    </w:tbl>
    <w:p w:rsidR="009B2D98" w:rsidRDefault="009B2D98" w:rsidP="007169A9">
      <w:pPr>
        <w:widowControl/>
        <w:jc w:val="both"/>
        <w:rPr>
          <w:rFonts w:ascii="標楷體" w:eastAsia="標楷體" w:hAnsi="標楷體"/>
          <w:sz w:val="40"/>
          <w:szCs w:val="32"/>
        </w:rPr>
      </w:pPr>
    </w:p>
    <w:sectPr w:rsidR="009B2D98" w:rsidSect="00307E57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1149" w:rsidRDefault="00231149" w:rsidP="00CA3607">
      <w:r>
        <w:separator/>
      </w:r>
    </w:p>
  </w:endnote>
  <w:endnote w:type="continuationSeparator" w:id="0">
    <w:p w:rsidR="00231149" w:rsidRDefault="00231149" w:rsidP="00CA3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1149" w:rsidRDefault="00231149" w:rsidP="00CA3607">
      <w:r>
        <w:separator/>
      </w:r>
    </w:p>
  </w:footnote>
  <w:footnote w:type="continuationSeparator" w:id="0">
    <w:p w:rsidR="00231149" w:rsidRDefault="00231149" w:rsidP="00CA3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AC1F0C"/>
    <w:multiLevelType w:val="hybridMultilevel"/>
    <w:tmpl w:val="60BEC290"/>
    <w:lvl w:ilvl="0" w:tplc="C04CCC9C">
      <w:start w:val="1"/>
      <w:numFmt w:val="taiwaneseCountingThousand"/>
      <w:lvlText w:val="%1、"/>
      <w:lvlJc w:val="left"/>
      <w:pPr>
        <w:ind w:left="1854" w:hanging="720"/>
      </w:pPr>
      <w:rPr>
        <w:rFonts w:ascii="Times New Roman" w:hAnsi="Times New Roman" w:hint="default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" w15:restartNumberingAfterBreak="0">
    <w:nsid w:val="32D66A32"/>
    <w:multiLevelType w:val="hybridMultilevel"/>
    <w:tmpl w:val="A96414B4"/>
    <w:lvl w:ilvl="0" w:tplc="C06218A2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2D16DDF"/>
    <w:multiLevelType w:val="hybridMultilevel"/>
    <w:tmpl w:val="E5B2A07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8234220"/>
    <w:multiLevelType w:val="hybridMultilevel"/>
    <w:tmpl w:val="23CCB434"/>
    <w:lvl w:ilvl="0" w:tplc="1FA0907A">
      <w:start w:val="1"/>
      <w:numFmt w:val="taiwaneseCountingThousand"/>
      <w:suff w:val="nothing"/>
      <w:lvlText w:val="%1、"/>
      <w:lvlJc w:val="left"/>
      <w:pPr>
        <w:ind w:left="3678" w:hanging="559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079" w:hanging="480"/>
      </w:pPr>
    </w:lvl>
    <w:lvl w:ilvl="2" w:tplc="0409001B" w:tentative="1">
      <w:start w:val="1"/>
      <w:numFmt w:val="lowerRoman"/>
      <w:lvlText w:val="%3."/>
      <w:lvlJc w:val="right"/>
      <w:pPr>
        <w:ind w:left="4559" w:hanging="480"/>
      </w:pPr>
    </w:lvl>
    <w:lvl w:ilvl="3" w:tplc="0409000F" w:tentative="1">
      <w:start w:val="1"/>
      <w:numFmt w:val="decimal"/>
      <w:lvlText w:val="%4."/>
      <w:lvlJc w:val="left"/>
      <w:pPr>
        <w:ind w:left="50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19" w:hanging="480"/>
      </w:pPr>
    </w:lvl>
    <w:lvl w:ilvl="5" w:tplc="0409001B" w:tentative="1">
      <w:start w:val="1"/>
      <w:numFmt w:val="lowerRoman"/>
      <w:lvlText w:val="%6."/>
      <w:lvlJc w:val="right"/>
      <w:pPr>
        <w:ind w:left="5999" w:hanging="480"/>
      </w:pPr>
    </w:lvl>
    <w:lvl w:ilvl="6" w:tplc="0409000F" w:tentative="1">
      <w:start w:val="1"/>
      <w:numFmt w:val="decimal"/>
      <w:lvlText w:val="%7."/>
      <w:lvlJc w:val="left"/>
      <w:pPr>
        <w:ind w:left="64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59" w:hanging="480"/>
      </w:pPr>
    </w:lvl>
    <w:lvl w:ilvl="8" w:tplc="0409001B" w:tentative="1">
      <w:start w:val="1"/>
      <w:numFmt w:val="lowerRoman"/>
      <w:lvlText w:val="%9."/>
      <w:lvlJc w:val="right"/>
      <w:pPr>
        <w:ind w:left="7439" w:hanging="480"/>
      </w:pPr>
    </w:lvl>
  </w:abstractNum>
  <w:abstractNum w:abstractNumId="4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142"/>
    <w:rsid w:val="00005728"/>
    <w:rsid w:val="000222E7"/>
    <w:rsid w:val="00023516"/>
    <w:rsid w:val="000237E7"/>
    <w:rsid w:val="00023B37"/>
    <w:rsid w:val="00040684"/>
    <w:rsid w:val="00060006"/>
    <w:rsid w:val="000823CB"/>
    <w:rsid w:val="000D61DA"/>
    <w:rsid w:val="00101956"/>
    <w:rsid w:val="00103C72"/>
    <w:rsid w:val="00106D41"/>
    <w:rsid w:val="00110684"/>
    <w:rsid w:val="00125192"/>
    <w:rsid w:val="001353C1"/>
    <w:rsid w:val="00135439"/>
    <w:rsid w:val="0014233F"/>
    <w:rsid w:val="00157DE1"/>
    <w:rsid w:val="00164C5D"/>
    <w:rsid w:val="001702EC"/>
    <w:rsid w:val="001934F7"/>
    <w:rsid w:val="001A0232"/>
    <w:rsid w:val="001B6F21"/>
    <w:rsid w:val="001B7ED3"/>
    <w:rsid w:val="001C35F8"/>
    <w:rsid w:val="001C3A15"/>
    <w:rsid w:val="001C4637"/>
    <w:rsid w:val="001C6619"/>
    <w:rsid w:val="001E22C2"/>
    <w:rsid w:val="00202262"/>
    <w:rsid w:val="0020554B"/>
    <w:rsid w:val="00231149"/>
    <w:rsid w:val="00233154"/>
    <w:rsid w:val="002500E1"/>
    <w:rsid w:val="00266930"/>
    <w:rsid w:val="002A7C44"/>
    <w:rsid w:val="002B53A4"/>
    <w:rsid w:val="002E5142"/>
    <w:rsid w:val="002F508C"/>
    <w:rsid w:val="00307E57"/>
    <w:rsid w:val="003157AC"/>
    <w:rsid w:val="00315E0B"/>
    <w:rsid w:val="003167B3"/>
    <w:rsid w:val="00322C1B"/>
    <w:rsid w:val="00350C26"/>
    <w:rsid w:val="0036455A"/>
    <w:rsid w:val="0037224D"/>
    <w:rsid w:val="003852A6"/>
    <w:rsid w:val="003D0887"/>
    <w:rsid w:val="00402FB4"/>
    <w:rsid w:val="00410A53"/>
    <w:rsid w:val="004137B7"/>
    <w:rsid w:val="00432AF8"/>
    <w:rsid w:val="00443DCB"/>
    <w:rsid w:val="00447C62"/>
    <w:rsid w:val="00456193"/>
    <w:rsid w:val="004677C2"/>
    <w:rsid w:val="00474B61"/>
    <w:rsid w:val="004A1A47"/>
    <w:rsid w:val="004B4F90"/>
    <w:rsid w:val="004D00D2"/>
    <w:rsid w:val="004E12F8"/>
    <w:rsid w:val="004E6B4F"/>
    <w:rsid w:val="004E70DB"/>
    <w:rsid w:val="004F25ED"/>
    <w:rsid w:val="005024AE"/>
    <w:rsid w:val="00561CF5"/>
    <w:rsid w:val="00566577"/>
    <w:rsid w:val="005A26B3"/>
    <w:rsid w:val="005D1F65"/>
    <w:rsid w:val="005D69D6"/>
    <w:rsid w:val="005D6CC6"/>
    <w:rsid w:val="005F16D7"/>
    <w:rsid w:val="005F2752"/>
    <w:rsid w:val="00614ACF"/>
    <w:rsid w:val="00627068"/>
    <w:rsid w:val="00637E43"/>
    <w:rsid w:val="00656B7F"/>
    <w:rsid w:val="00676C3D"/>
    <w:rsid w:val="0067796F"/>
    <w:rsid w:val="00681201"/>
    <w:rsid w:val="00681416"/>
    <w:rsid w:val="00696FAB"/>
    <w:rsid w:val="006B16E6"/>
    <w:rsid w:val="006E3762"/>
    <w:rsid w:val="006E3907"/>
    <w:rsid w:val="006E5EDC"/>
    <w:rsid w:val="006F2522"/>
    <w:rsid w:val="0070254E"/>
    <w:rsid w:val="00706C7F"/>
    <w:rsid w:val="007169A9"/>
    <w:rsid w:val="0072756B"/>
    <w:rsid w:val="007327D6"/>
    <w:rsid w:val="00734392"/>
    <w:rsid w:val="00737F7F"/>
    <w:rsid w:val="0076512B"/>
    <w:rsid w:val="00786F40"/>
    <w:rsid w:val="007A136B"/>
    <w:rsid w:val="007B53B6"/>
    <w:rsid w:val="007D5978"/>
    <w:rsid w:val="007F31E2"/>
    <w:rsid w:val="00805BBA"/>
    <w:rsid w:val="00807FDF"/>
    <w:rsid w:val="008567C3"/>
    <w:rsid w:val="00861537"/>
    <w:rsid w:val="008734E6"/>
    <w:rsid w:val="00893F77"/>
    <w:rsid w:val="008A0D04"/>
    <w:rsid w:val="008A4575"/>
    <w:rsid w:val="008A5ECC"/>
    <w:rsid w:val="008B1AFE"/>
    <w:rsid w:val="008E5505"/>
    <w:rsid w:val="008F5BBD"/>
    <w:rsid w:val="00902363"/>
    <w:rsid w:val="00905AE3"/>
    <w:rsid w:val="0092681F"/>
    <w:rsid w:val="00936210"/>
    <w:rsid w:val="009440C1"/>
    <w:rsid w:val="0095025D"/>
    <w:rsid w:val="0096199F"/>
    <w:rsid w:val="009710F1"/>
    <w:rsid w:val="00977F97"/>
    <w:rsid w:val="00981601"/>
    <w:rsid w:val="00986CF1"/>
    <w:rsid w:val="009B0D61"/>
    <w:rsid w:val="009B28D8"/>
    <w:rsid w:val="009B2D98"/>
    <w:rsid w:val="009C388C"/>
    <w:rsid w:val="00A00BFC"/>
    <w:rsid w:val="00A02DE8"/>
    <w:rsid w:val="00A14E8F"/>
    <w:rsid w:val="00A26430"/>
    <w:rsid w:val="00A41BEF"/>
    <w:rsid w:val="00A65092"/>
    <w:rsid w:val="00AA4FB0"/>
    <w:rsid w:val="00B0180E"/>
    <w:rsid w:val="00B13B18"/>
    <w:rsid w:val="00B13CBE"/>
    <w:rsid w:val="00B1424F"/>
    <w:rsid w:val="00B2033F"/>
    <w:rsid w:val="00B254F0"/>
    <w:rsid w:val="00B44D01"/>
    <w:rsid w:val="00B831B7"/>
    <w:rsid w:val="00B837C6"/>
    <w:rsid w:val="00B86C9B"/>
    <w:rsid w:val="00B94A52"/>
    <w:rsid w:val="00BC7685"/>
    <w:rsid w:val="00C309CD"/>
    <w:rsid w:val="00C447FF"/>
    <w:rsid w:val="00C4688B"/>
    <w:rsid w:val="00C576D6"/>
    <w:rsid w:val="00C67CA3"/>
    <w:rsid w:val="00C83000"/>
    <w:rsid w:val="00C933F2"/>
    <w:rsid w:val="00C94341"/>
    <w:rsid w:val="00CA3607"/>
    <w:rsid w:val="00CE324A"/>
    <w:rsid w:val="00CE71E3"/>
    <w:rsid w:val="00D02730"/>
    <w:rsid w:val="00D3628B"/>
    <w:rsid w:val="00D37AB1"/>
    <w:rsid w:val="00D55109"/>
    <w:rsid w:val="00D57885"/>
    <w:rsid w:val="00D77C33"/>
    <w:rsid w:val="00D84D76"/>
    <w:rsid w:val="00D87659"/>
    <w:rsid w:val="00D947EA"/>
    <w:rsid w:val="00DC036B"/>
    <w:rsid w:val="00DD3E3C"/>
    <w:rsid w:val="00E0481E"/>
    <w:rsid w:val="00E070E3"/>
    <w:rsid w:val="00E43A22"/>
    <w:rsid w:val="00E55C85"/>
    <w:rsid w:val="00E81D6F"/>
    <w:rsid w:val="00E8352E"/>
    <w:rsid w:val="00ED6BF2"/>
    <w:rsid w:val="00EE0BF7"/>
    <w:rsid w:val="00F031A7"/>
    <w:rsid w:val="00F13A2A"/>
    <w:rsid w:val="00F22F6C"/>
    <w:rsid w:val="00F262F8"/>
    <w:rsid w:val="00F3089C"/>
    <w:rsid w:val="00F85C04"/>
    <w:rsid w:val="00F90B01"/>
    <w:rsid w:val="00F91060"/>
    <w:rsid w:val="00F96BC0"/>
    <w:rsid w:val="00FA6942"/>
    <w:rsid w:val="00FC0038"/>
    <w:rsid w:val="00FC0585"/>
    <w:rsid w:val="00FD5BDC"/>
    <w:rsid w:val="00FE6E90"/>
    <w:rsid w:val="00FF1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ABA10A1-0013-4889-B745-53C51CA83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14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2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24A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A36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A3607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A36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A3607"/>
    <w:rPr>
      <w:rFonts w:ascii="Times New Roman" w:eastAsia="新細明體" w:hAnsi="Times New Roman" w:cs="Times New Roman"/>
      <w:sz w:val="20"/>
      <w:szCs w:val="20"/>
    </w:rPr>
  </w:style>
  <w:style w:type="paragraph" w:styleId="a9">
    <w:name w:val="Body Text Indent"/>
    <w:basedOn w:val="a"/>
    <w:link w:val="aa"/>
    <w:semiHidden/>
    <w:rsid w:val="003D0887"/>
    <w:pPr>
      <w:ind w:left="462"/>
    </w:pPr>
    <w:rPr>
      <w:szCs w:val="20"/>
    </w:rPr>
  </w:style>
  <w:style w:type="character" w:customStyle="1" w:styleId="aa">
    <w:name w:val="本文縮排 字元"/>
    <w:basedOn w:val="a0"/>
    <w:link w:val="a9"/>
    <w:semiHidden/>
    <w:rsid w:val="003D0887"/>
    <w:rPr>
      <w:rFonts w:ascii="Times New Roman" w:eastAsia="新細明體" w:hAnsi="Times New Roman" w:cs="Times New Roman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502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95025D"/>
    <w:rPr>
      <w:rFonts w:asciiTheme="majorHAnsi" w:eastAsiaTheme="majorEastAsia" w:hAnsiTheme="majorHAnsi" w:cstheme="majorBidi"/>
      <w:sz w:val="18"/>
      <w:szCs w:val="18"/>
    </w:rPr>
  </w:style>
  <w:style w:type="paragraph" w:customStyle="1" w:styleId="Web6">
    <w:name w:val="內文 (Web)6"/>
    <w:basedOn w:val="a"/>
    <w:rsid w:val="00110684"/>
    <w:pPr>
      <w:widowControl/>
      <w:spacing w:before="75" w:after="150" w:line="408" w:lineRule="auto"/>
      <w:ind w:firstLine="504"/>
    </w:pPr>
    <w:rPr>
      <w:rFonts w:ascii="新細明體" w:hAnsi="新細明體" w:cs="新細明體"/>
      <w:color w:val="333333"/>
      <w:spacing w:val="15"/>
      <w:kern w:val="0"/>
    </w:rPr>
  </w:style>
  <w:style w:type="paragraph" w:customStyle="1" w:styleId="-1">
    <w:name w:val="標題-1"/>
    <w:basedOn w:val="a"/>
    <w:rsid w:val="00FF1786"/>
    <w:pPr>
      <w:spacing w:after="120" w:line="0" w:lineRule="atLeast"/>
    </w:pPr>
    <w:rPr>
      <w:rFonts w:ascii="Arial" w:eastAsia="標楷體" w:hAnsi="Arial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劉蕙菁</dc:creator>
  <cp:lastModifiedBy>楊雅舒</cp:lastModifiedBy>
  <cp:revision>2</cp:revision>
  <cp:lastPrinted>2017-03-09T07:34:00Z</cp:lastPrinted>
  <dcterms:created xsi:type="dcterms:W3CDTF">2018-11-14T05:10:00Z</dcterms:created>
  <dcterms:modified xsi:type="dcterms:W3CDTF">2018-11-14T05:10:00Z</dcterms:modified>
</cp:coreProperties>
</file>