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D64FE" w:rsidRPr="00555810" w:rsidRDefault="00015EFA" w:rsidP="008C7285">
      <w:pPr>
        <w:spacing w:before="100" w:beforeAutospacing="1" w:after="100" w:afterAutospacing="1" w:line="500" w:lineRule="exact"/>
        <w:rPr>
          <w:rFonts w:ascii="標楷體" w:eastAsia="標楷體" w:hAnsi="標楷體"/>
          <w:szCs w:val="24"/>
        </w:rPr>
      </w:pPr>
      <w:bookmarkStart w:id="0" w:name="_GoBack"/>
      <w:r w:rsidRPr="00015EFA">
        <w:rPr>
          <w:rFonts w:ascii="標楷體" w:eastAsia="標楷體" w:hAnsi="標楷體" w:hint="eastAsia"/>
          <w:sz w:val="40"/>
          <w:szCs w:val="40"/>
        </w:rPr>
        <w:t>臺中市政府暨所屬各機關</w:t>
      </w:r>
      <w:r w:rsidRPr="006F751A">
        <w:rPr>
          <w:rFonts w:ascii="標楷體" w:eastAsia="標楷體" w:hAnsi="標楷體" w:hint="eastAsia"/>
          <w:sz w:val="40"/>
          <w:szCs w:val="40"/>
        </w:rPr>
        <w:t>學校採購作業要點</w:t>
      </w:r>
      <w:r w:rsidR="006F751A" w:rsidRPr="006F751A">
        <w:rPr>
          <w:rFonts w:ascii="標楷體" w:eastAsia="標楷體" w:hAnsi="標楷體" w:hint="eastAsia"/>
          <w:sz w:val="40"/>
          <w:szCs w:val="40"/>
        </w:rPr>
        <w:t>第二點、</w:t>
      </w:r>
      <w:r w:rsidRPr="006F751A">
        <w:rPr>
          <w:rFonts w:ascii="標楷體" w:eastAsia="標楷體" w:hAnsi="標楷體" w:hint="eastAsia"/>
          <w:sz w:val="40"/>
          <w:szCs w:val="40"/>
        </w:rPr>
        <w:t>第</w:t>
      </w:r>
      <w:r w:rsidR="008D229B" w:rsidRPr="006F751A">
        <w:rPr>
          <w:rFonts w:ascii="標楷體" w:eastAsia="標楷體" w:hAnsi="標楷體" w:hint="eastAsia"/>
          <w:sz w:val="40"/>
          <w:szCs w:val="40"/>
        </w:rPr>
        <w:t>十六</w:t>
      </w:r>
      <w:r w:rsidRPr="006F751A">
        <w:rPr>
          <w:rFonts w:ascii="標楷體" w:eastAsia="標楷體" w:hAnsi="標楷體" w:hint="eastAsia"/>
          <w:sz w:val="40"/>
          <w:szCs w:val="40"/>
        </w:rPr>
        <w:t>點</w:t>
      </w:r>
      <w:r w:rsidR="00ED64FE" w:rsidRPr="006F751A">
        <w:rPr>
          <w:rFonts w:ascii="標楷體" w:eastAsia="標楷體" w:hAnsi="標楷體" w:hint="eastAsia"/>
          <w:sz w:val="40"/>
          <w:szCs w:val="40"/>
        </w:rPr>
        <w:t>修正對</w:t>
      </w:r>
      <w:r w:rsidR="00ED64FE" w:rsidRPr="00555810">
        <w:rPr>
          <w:rFonts w:ascii="標楷體" w:eastAsia="標楷體" w:hAnsi="標楷體" w:hint="eastAsia"/>
          <w:sz w:val="40"/>
          <w:szCs w:val="40"/>
        </w:rPr>
        <w:t>照表</w:t>
      </w:r>
    </w:p>
    <w:tbl>
      <w:tblPr>
        <w:tblStyle w:val="a3"/>
        <w:tblW w:w="0" w:type="auto"/>
        <w:tblLook w:val="04A0" w:firstRow="1" w:lastRow="0" w:firstColumn="1" w:lastColumn="0" w:noHBand="0" w:noVBand="1"/>
      </w:tblPr>
      <w:tblGrid>
        <w:gridCol w:w="2972"/>
        <w:gridCol w:w="2835"/>
        <w:gridCol w:w="2687"/>
      </w:tblGrid>
      <w:tr w:rsidR="00887EA5" w:rsidRPr="00555810" w:rsidTr="00E3480A">
        <w:tc>
          <w:tcPr>
            <w:tcW w:w="2972" w:type="dxa"/>
            <w:vAlign w:val="center"/>
          </w:tcPr>
          <w:bookmarkEnd w:id="0"/>
          <w:p w:rsidR="00ED64FE" w:rsidRPr="00261E49" w:rsidRDefault="007954B7" w:rsidP="00C73A4E">
            <w:pPr>
              <w:spacing w:before="100" w:beforeAutospacing="1" w:after="100" w:afterAutospacing="1"/>
              <w:jc w:val="center"/>
              <w:rPr>
                <w:rFonts w:ascii="標楷體" w:eastAsia="標楷體" w:hAnsi="標楷體"/>
                <w:color w:val="000000" w:themeColor="text1"/>
                <w:szCs w:val="24"/>
              </w:rPr>
            </w:pPr>
            <w:r w:rsidRPr="00261E49">
              <w:rPr>
                <w:rFonts w:ascii="標楷體" w:eastAsia="標楷體" w:hAnsi="標楷體" w:hint="eastAsia"/>
                <w:color w:val="000000" w:themeColor="text1"/>
                <w:szCs w:val="24"/>
              </w:rPr>
              <w:t>修正規定</w:t>
            </w:r>
          </w:p>
        </w:tc>
        <w:tc>
          <w:tcPr>
            <w:tcW w:w="2835" w:type="dxa"/>
            <w:vAlign w:val="center"/>
          </w:tcPr>
          <w:p w:rsidR="00ED64FE" w:rsidRPr="00261E49" w:rsidRDefault="007954B7" w:rsidP="00C73A4E">
            <w:pPr>
              <w:spacing w:before="100" w:beforeAutospacing="1" w:after="100" w:afterAutospacing="1"/>
              <w:jc w:val="center"/>
              <w:rPr>
                <w:rFonts w:ascii="標楷體" w:eastAsia="標楷體" w:hAnsi="標楷體"/>
                <w:szCs w:val="24"/>
              </w:rPr>
            </w:pPr>
            <w:r w:rsidRPr="00261E49">
              <w:rPr>
                <w:rFonts w:ascii="標楷體" w:eastAsia="標楷體" w:hAnsi="標楷體" w:hint="eastAsia"/>
                <w:szCs w:val="24"/>
              </w:rPr>
              <w:t>現行規定</w:t>
            </w:r>
          </w:p>
        </w:tc>
        <w:tc>
          <w:tcPr>
            <w:tcW w:w="2687" w:type="dxa"/>
            <w:vAlign w:val="center"/>
          </w:tcPr>
          <w:p w:rsidR="00ED64FE" w:rsidRPr="00261E49" w:rsidRDefault="00ED64FE" w:rsidP="00C73A4E">
            <w:pPr>
              <w:spacing w:before="100" w:beforeAutospacing="1" w:after="100" w:afterAutospacing="1"/>
              <w:jc w:val="center"/>
              <w:rPr>
                <w:rFonts w:ascii="標楷體" w:eastAsia="標楷體" w:hAnsi="標楷體"/>
                <w:szCs w:val="24"/>
              </w:rPr>
            </w:pPr>
            <w:r w:rsidRPr="00261E49">
              <w:rPr>
                <w:rFonts w:ascii="標楷體" w:eastAsia="標楷體" w:hAnsi="標楷體" w:hint="eastAsia"/>
                <w:szCs w:val="24"/>
              </w:rPr>
              <w:t>說明</w:t>
            </w:r>
          </w:p>
        </w:tc>
      </w:tr>
      <w:tr w:rsidR="006F751A" w:rsidRPr="00555810" w:rsidTr="00E3480A">
        <w:trPr>
          <w:trHeight w:val="2259"/>
        </w:trPr>
        <w:tc>
          <w:tcPr>
            <w:tcW w:w="2972" w:type="dxa"/>
          </w:tcPr>
          <w:p w:rsidR="006F751A" w:rsidRDefault="00263EB0" w:rsidP="008C7285">
            <w:pPr>
              <w:pStyle w:val="a4"/>
              <w:spacing w:line="460" w:lineRule="exact"/>
              <w:ind w:leftChars="0" w:left="454" w:hangingChars="189" w:hanging="454"/>
              <w:contextualSpacing/>
              <w:jc w:val="both"/>
              <w:rPr>
                <w:rFonts w:ascii="標楷體" w:eastAsia="標楷體" w:hAnsi="標楷體"/>
                <w:color w:val="000000" w:themeColor="text1"/>
                <w:szCs w:val="24"/>
              </w:rPr>
            </w:pPr>
            <w:r>
              <w:rPr>
                <w:rFonts w:ascii="標楷體" w:eastAsia="標楷體" w:hAnsi="標楷體" w:hint="eastAsia"/>
                <w:color w:val="000000" w:themeColor="text1"/>
                <w:szCs w:val="24"/>
              </w:rPr>
              <w:t>二、</w:t>
            </w:r>
            <w:r w:rsidRPr="00263EB0">
              <w:rPr>
                <w:rFonts w:ascii="標楷體" w:eastAsia="標楷體" w:hAnsi="標楷體" w:hint="eastAsia"/>
                <w:color w:val="000000" w:themeColor="text1"/>
                <w:szCs w:val="24"/>
              </w:rPr>
              <w:t>本要點所稱本府採購業務主管機關，指本府秘書處。</w:t>
            </w:r>
            <w:r w:rsidRPr="00263EB0">
              <w:rPr>
                <w:rFonts w:ascii="標楷體" w:eastAsia="標楷體" w:hAnsi="標楷體"/>
                <w:color w:val="000000" w:themeColor="text1"/>
                <w:szCs w:val="24"/>
              </w:rPr>
              <w:br/>
            </w:r>
            <w:r w:rsidRPr="00263EB0">
              <w:rPr>
                <w:rFonts w:ascii="標楷體" w:eastAsia="標楷體" w:hAnsi="標楷體" w:hint="eastAsia"/>
                <w:color w:val="000000" w:themeColor="text1"/>
                <w:szCs w:val="24"/>
              </w:rPr>
              <w:t>本要點所稱各機關，指本府及所屬各機關、學校、公營事業。</w:t>
            </w:r>
            <w:r w:rsidRPr="00263EB0">
              <w:rPr>
                <w:rFonts w:ascii="標楷體" w:eastAsia="標楷體" w:hAnsi="標楷體"/>
                <w:color w:val="000000" w:themeColor="text1"/>
                <w:szCs w:val="24"/>
              </w:rPr>
              <w:br/>
            </w:r>
            <w:r w:rsidRPr="00263EB0">
              <w:rPr>
                <w:rFonts w:ascii="標楷體" w:eastAsia="標楷體" w:hAnsi="標楷體" w:hint="eastAsia"/>
                <w:color w:val="000000" w:themeColor="text1"/>
                <w:szCs w:val="24"/>
              </w:rPr>
              <w:t>本要點所稱上級機關，在本府一級機關為本府，其業務由本府採購業務主管機關主政；</w:t>
            </w:r>
            <w:r w:rsidRPr="00263EB0">
              <w:rPr>
                <w:rFonts w:ascii="標楷體" w:eastAsia="標楷體" w:hAnsi="標楷體" w:hint="eastAsia"/>
                <w:color w:val="000000" w:themeColor="text1"/>
                <w:szCs w:val="24"/>
                <w:u w:val="single"/>
              </w:rPr>
              <w:t>在區公所為本府，其業務由依採購案業務屬性隸屬之業務主管一級機關主政；</w:t>
            </w:r>
            <w:r w:rsidRPr="00C66C12">
              <w:rPr>
                <w:rFonts w:ascii="標楷體" w:eastAsia="標楷體" w:hAnsi="標楷體" w:hint="eastAsia"/>
                <w:color w:val="000000" w:themeColor="text1"/>
                <w:szCs w:val="24"/>
                <w:u w:val="single"/>
              </w:rPr>
              <w:t>在本府所屬二級以下機關及學校為其直屬之上一級或隸屬之機關。</w:t>
            </w:r>
          </w:p>
        </w:tc>
        <w:tc>
          <w:tcPr>
            <w:tcW w:w="2835" w:type="dxa"/>
          </w:tcPr>
          <w:p w:rsidR="006F751A" w:rsidRDefault="00263EB0" w:rsidP="008C7285">
            <w:pPr>
              <w:pStyle w:val="a4"/>
              <w:spacing w:line="460" w:lineRule="exact"/>
              <w:ind w:leftChars="0" w:left="454" w:hangingChars="189" w:hanging="454"/>
              <w:contextualSpacing/>
              <w:jc w:val="both"/>
              <w:rPr>
                <w:rFonts w:ascii="標楷體" w:eastAsia="標楷體" w:hAnsi="標楷體"/>
                <w:color w:val="000000" w:themeColor="text1"/>
                <w:szCs w:val="24"/>
              </w:rPr>
            </w:pPr>
            <w:r>
              <w:rPr>
                <w:rFonts w:ascii="標楷體" w:eastAsia="標楷體" w:hAnsi="標楷體" w:hint="eastAsia"/>
                <w:color w:val="000000" w:themeColor="text1"/>
                <w:szCs w:val="24"/>
              </w:rPr>
              <w:t>二、</w:t>
            </w:r>
            <w:r w:rsidRPr="00263EB0">
              <w:rPr>
                <w:rFonts w:ascii="標楷體" w:eastAsia="標楷體" w:hAnsi="標楷體" w:hint="eastAsia"/>
                <w:color w:val="000000" w:themeColor="text1"/>
                <w:szCs w:val="24"/>
              </w:rPr>
              <w:t>本要點所稱本府採購業務主管機關，指本府秘書處。</w:t>
            </w:r>
            <w:r w:rsidRPr="00263EB0">
              <w:rPr>
                <w:rFonts w:ascii="標楷體" w:eastAsia="標楷體" w:hAnsi="標楷體"/>
                <w:color w:val="000000" w:themeColor="text1"/>
                <w:szCs w:val="24"/>
              </w:rPr>
              <w:br/>
            </w:r>
            <w:r w:rsidRPr="00263EB0">
              <w:rPr>
                <w:rFonts w:ascii="標楷體" w:eastAsia="標楷體" w:hAnsi="標楷體" w:hint="eastAsia"/>
                <w:color w:val="000000" w:themeColor="text1"/>
                <w:szCs w:val="24"/>
              </w:rPr>
              <w:t>本要點所稱各機關，指本府及所屬各機關、學校、公營事業。</w:t>
            </w:r>
            <w:r w:rsidRPr="00263EB0">
              <w:rPr>
                <w:rFonts w:ascii="標楷體" w:eastAsia="標楷體" w:hAnsi="標楷體"/>
                <w:color w:val="000000" w:themeColor="text1"/>
                <w:szCs w:val="24"/>
              </w:rPr>
              <w:br/>
            </w:r>
            <w:r w:rsidRPr="00263EB0">
              <w:rPr>
                <w:rFonts w:ascii="標楷體" w:eastAsia="標楷體" w:hAnsi="標楷體" w:hint="eastAsia"/>
                <w:color w:val="000000" w:themeColor="text1"/>
                <w:szCs w:val="24"/>
              </w:rPr>
              <w:t>本要點所稱上級機關，在本府一級機關為本府，其業務由本府採購業務主管機關主政；</w:t>
            </w:r>
            <w:r w:rsidRPr="00C66C12">
              <w:rPr>
                <w:rFonts w:ascii="標楷體" w:eastAsia="標楷體" w:hAnsi="標楷體" w:hint="eastAsia"/>
                <w:color w:val="000000" w:themeColor="text1"/>
                <w:szCs w:val="24"/>
                <w:u w:val="single"/>
              </w:rPr>
              <w:t>在本府所屬二級以下機關及學校為其直屬之上一級或隸屬之機關；</w:t>
            </w:r>
            <w:r w:rsidRPr="00263EB0">
              <w:rPr>
                <w:rFonts w:ascii="標楷體" w:eastAsia="標楷體" w:hAnsi="標楷體" w:hint="eastAsia"/>
                <w:color w:val="000000" w:themeColor="text1"/>
                <w:szCs w:val="24"/>
                <w:u w:val="single"/>
              </w:rPr>
              <w:t>在區公所為依採購案業務屬性隸屬之業務主管一級機關。</w:t>
            </w:r>
          </w:p>
        </w:tc>
        <w:tc>
          <w:tcPr>
            <w:tcW w:w="2687" w:type="dxa"/>
          </w:tcPr>
          <w:p w:rsidR="006F751A" w:rsidRPr="00D27649" w:rsidRDefault="00263EB0" w:rsidP="00C66C12">
            <w:pPr>
              <w:spacing w:line="460" w:lineRule="exact"/>
              <w:contextualSpacing/>
              <w:rPr>
                <w:rFonts w:ascii="標楷體" w:eastAsia="標楷體" w:hAnsi="標楷體"/>
                <w:szCs w:val="24"/>
              </w:rPr>
            </w:pPr>
            <w:r w:rsidRPr="00263EB0">
              <w:rPr>
                <w:rFonts w:ascii="標楷體" w:eastAsia="標楷體" w:hAnsi="標楷體" w:hint="eastAsia"/>
                <w:szCs w:val="24"/>
              </w:rPr>
              <w:t>為避免誤認區公所之上級機關為一級機關，</w:t>
            </w:r>
            <w:r>
              <w:rPr>
                <w:rFonts w:ascii="標楷體" w:eastAsia="標楷體" w:hAnsi="標楷體" w:hint="eastAsia"/>
                <w:szCs w:val="24"/>
              </w:rPr>
              <w:t>酌</w:t>
            </w:r>
            <w:r w:rsidR="00C66C12">
              <w:rPr>
                <w:rFonts w:ascii="標楷體" w:eastAsia="標楷體" w:hAnsi="標楷體" w:hint="eastAsia"/>
                <w:szCs w:val="24"/>
              </w:rPr>
              <w:t>作本</w:t>
            </w:r>
            <w:r w:rsidR="00EE3555">
              <w:rPr>
                <w:rFonts w:ascii="標楷體" w:eastAsia="標楷體" w:hAnsi="標楷體" w:hint="eastAsia"/>
                <w:szCs w:val="24"/>
              </w:rPr>
              <w:t>點</w:t>
            </w:r>
            <w:r>
              <w:rPr>
                <w:rFonts w:ascii="標楷體" w:eastAsia="標楷體" w:hAnsi="標楷體" w:hint="eastAsia"/>
                <w:szCs w:val="24"/>
              </w:rPr>
              <w:t>第三</w:t>
            </w:r>
            <w:r w:rsidR="00C66C12">
              <w:rPr>
                <w:rFonts w:ascii="標楷體" w:eastAsia="標楷體" w:hAnsi="標楷體" w:hint="eastAsia"/>
                <w:szCs w:val="24"/>
              </w:rPr>
              <w:t>項</w:t>
            </w:r>
            <w:r w:rsidRPr="00263EB0">
              <w:rPr>
                <w:rFonts w:ascii="標楷體" w:eastAsia="標楷體" w:hAnsi="標楷體" w:hint="eastAsia"/>
                <w:szCs w:val="24"/>
              </w:rPr>
              <w:t>文字</w:t>
            </w:r>
            <w:r w:rsidR="00C66C12">
              <w:rPr>
                <w:rFonts w:ascii="標楷體" w:eastAsia="標楷體" w:hAnsi="標楷體" w:hint="eastAsia"/>
                <w:szCs w:val="24"/>
              </w:rPr>
              <w:t>修正</w:t>
            </w:r>
            <w:r w:rsidR="00110889" w:rsidRPr="00110889">
              <w:rPr>
                <w:rFonts w:ascii="標楷體" w:eastAsia="標楷體" w:hAnsi="標楷體" w:hint="eastAsia"/>
                <w:szCs w:val="24"/>
              </w:rPr>
              <w:t>及調整</w:t>
            </w:r>
            <w:r w:rsidR="00C66C12">
              <w:rPr>
                <w:rFonts w:ascii="標楷體" w:eastAsia="標楷體" w:hAnsi="標楷體" w:hint="eastAsia"/>
                <w:szCs w:val="24"/>
              </w:rPr>
              <w:t>段落</w:t>
            </w:r>
            <w:r w:rsidRPr="00263EB0">
              <w:rPr>
                <w:rFonts w:ascii="標楷體" w:eastAsia="標楷體" w:hAnsi="標楷體" w:hint="eastAsia"/>
                <w:szCs w:val="24"/>
              </w:rPr>
              <w:t>，以臻明確。</w:t>
            </w:r>
          </w:p>
        </w:tc>
      </w:tr>
      <w:tr w:rsidR="00887EA5" w:rsidRPr="00555810" w:rsidTr="00E3480A">
        <w:trPr>
          <w:trHeight w:val="2259"/>
        </w:trPr>
        <w:tc>
          <w:tcPr>
            <w:tcW w:w="2972" w:type="dxa"/>
          </w:tcPr>
          <w:p w:rsidR="007954B7" w:rsidRPr="003F0182" w:rsidRDefault="007954B7" w:rsidP="008C7285">
            <w:pPr>
              <w:pStyle w:val="a4"/>
              <w:spacing w:line="460" w:lineRule="exact"/>
              <w:ind w:leftChars="0" w:left="454" w:hangingChars="189" w:hanging="454"/>
              <w:contextualSpacing/>
              <w:jc w:val="both"/>
              <w:rPr>
                <w:rFonts w:ascii="標楷體" w:eastAsia="標楷體" w:hAnsi="標楷體"/>
                <w:color w:val="000000" w:themeColor="text1"/>
                <w:szCs w:val="24"/>
              </w:rPr>
            </w:pPr>
            <w:r>
              <w:rPr>
                <w:rFonts w:ascii="標楷體" w:eastAsia="標楷體" w:hAnsi="標楷體" w:hint="eastAsia"/>
                <w:color w:val="000000" w:themeColor="text1"/>
                <w:szCs w:val="24"/>
              </w:rPr>
              <w:t>十六</w:t>
            </w:r>
            <w:r w:rsidRPr="003F0182">
              <w:rPr>
                <w:rFonts w:ascii="標楷體" w:eastAsia="標楷體" w:hAnsi="標楷體" w:hint="eastAsia"/>
                <w:color w:val="000000" w:themeColor="text1"/>
                <w:szCs w:val="24"/>
              </w:rPr>
              <w:t>、</w:t>
            </w:r>
            <w:r w:rsidRPr="003F0182">
              <w:rPr>
                <w:rFonts w:ascii="標楷體" w:eastAsia="標楷體" w:hAnsi="標楷體" w:hint="eastAsia"/>
                <w:color w:val="000000" w:themeColor="text1"/>
                <w:szCs w:val="24"/>
              </w:rPr>
              <w:tab/>
              <w:t>各機關辦理公開招標適用最有利標及限制性招標準用最有利標之採購作業，其中有關採購評選委員會之組成，應依下列規定辦理：</w:t>
            </w:r>
          </w:p>
          <w:p w:rsidR="007954B7" w:rsidRPr="00DD1897" w:rsidRDefault="007954B7" w:rsidP="008C7285">
            <w:pPr>
              <w:spacing w:line="460" w:lineRule="exact"/>
              <w:ind w:left="506" w:hangingChars="211" w:hanging="506"/>
              <w:contextualSpacing/>
              <w:jc w:val="both"/>
              <w:rPr>
                <w:rFonts w:ascii="標楷體" w:eastAsia="標楷體" w:hAnsi="標楷體"/>
                <w:color w:val="000000" w:themeColor="text1"/>
                <w:szCs w:val="24"/>
              </w:rPr>
            </w:pPr>
            <w:r w:rsidRPr="00DD1897">
              <w:rPr>
                <w:rFonts w:ascii="標楷體" w:eastAsia="標楷體" w:hAnsi="標楷體" w:hint="eastAsia"/>
                <w:color w:val="000000" w:themeColor="text1"/>
                <w:szCs w:val="24"/>
              </w:rPr>
              <w:t>(一)</w:t>
            </w:r>
            <w:r w:rsidRPr="00CF6BA7">
              <w:rPr>
                <w:rFonts w:ascii="標楷體" w:eastAsia="標楷體" w:hAnsi="標楷體" w:hint="eastAsia"/>
                <w:color w:val="000000" w:themeColor="text1"/>
                <w:szCs w:val="24"/>
              </w:rPr>
              <w:t>機關辦理評選，應成立五人至十七人評選</w:t>
            </w:r>
            <w:r w:rsidRPr="00CF6BA7">
              <w:rPr>
                <w:rFonts w:ascii="標楷體" w:eastAsia="標楷體" w:hAnsi="標楷體" w:hint="eastAsia"/>
                <w:color w:val="000000" w:themeColor="text1"/>
                <w:szCs w:val="24"/>
              </w:rPr>
              <w:lastRenderedPageBreak/>
              <w:t>委員會，專家學者人數不得少於三分之一。</w:t>
            </w:r>
          </w:p>
          <w:p w:rsidR="007954B7" w:rsidRPr="00DD1897" w:rsidRDefault="007954B7" w:rsidP="008C7285">
            <w:pPr>
              <w:spacing w:line="460" w:lineRule="exact"/>
              <w:ind w:left="506" w:hangingChars="211" w:hanging="506"/>
              <w:contextualSpacing/>
              <w:jc w:val="both"/>
              <w:rPr>
                <w:rFonts w:ascii="標楷體" w:eastAsia="標楷體" w:hAnsi="標楷體"/>
                <w:color w:val="000000" w:themeColor="text1"/>
                <w:szCs w:val="24"/>
              </w:rPr>
            </w:pPr>
            <w:r w:rsidRPr="00DD1897">
              <w:rPr>
                <w:rFonts w:ascii="標楷體" w:eastAsia="標楷體" w:hAnsi="標楷體" w:hint="eastAsia"/>
                <w:color w:val="000000" w:themeColor="text1"/>
                <w:szCs w:val="24"/>
              </w:rPr>
              <w:t>(二</w:t>
            </w:r>
            <w:r w:rsidR="00CF6BA7">
              <w:rPr>
                <w:rFonts w:ascii="標楷體" w:eastAsia="標楷體" w:hAnsi="標楷體" w:hint="eastAsia"/>
                <w:color w:val="000000" w:themeColor="text1"/>
                <w:szCs w:val="24"/>
              </w:rPr>
              <w:t>)</w:t>
            </w:r>
            <w:r w:rsidRPr="00DD1897">
              <w:rPr>
                <w:rFonts w:ascii="標楷體" w:eastAsia="標楷體" w:hAnsi="標楷體" w:hint="eastAsia"/>
                <w:color w:val="000000" w:themeColor="text1"/>
                <w:szCs w:val="24"/>
              </w:rPr>
              <w:t>各機關得自政府採購法主管機關所建置專家、學者名單中或自行遴選外聘專家、學者，併同機關內派委員名單，簽請機關首長或其授權人員圈選排序核定後密封</w:t>
            </w:r>
            <w:r w:rsidR="00A618FA" w:rsidRPr="00A618FA">
              <w:rPr>
                <w:rFonts w:ascii="標楷體" w:eastAsia="標楷體" w:hAnsi="標楷體" w:hint="eastAsia"/>
                <w:color w:val="000000" w:themeColor="text1"/>
                <w:szCs w:val="24"/>
                <w:u w:val="single"/>
              </w:rPr>
              <w:t>暨</w:t>
            </w:r>
            <w:r w:rsidRPr="00DD1897">
              <w:rPr>
                <w:rFonts w:ascii="標楷體" w:eastAsia="標楷體" w:hAnsi="標楷體" w:hint="eastAsia"/>
                <w:color w:val="000000" w:themeColor="text1"/>
                <w:szCs w:val="24"/>
              </w:rPr>
              <w:t>指定專人啟封，並就前述圈選名單依序通知委員。</w:t>
            </w:r>
          </w:p>
          <w:p w:rsidR="007954B7" w:rsidRPr="00DD1897" w:rsidRDefault="007954B7" w:rsidP="008C7285">
            <w:pPr>
              <w:spacing w:line="460" w:lineRule="exact"/>
              <w:ind w:left="506" w:hangingChars="211" w:hanging="506"/>
              <w:contextualSpacing/>
              <w:jc w:val="both"/>
              <w:rPr>
                <w:rFonts w:ascii="標楷體" w:eastAsia="標楷體" w:hAnsi="標楷體"/>
                <w:color w:val="000000" w:themeColor="text1"/>
                <w:szCs w:val="24"/>
              </w:rPr>
            </w:pPr>
            <w:r w:rsidRPr="00DD1897">
              <w:rPr>
                <w:rFonts w:ascii="標楷體" w:eastAsia="標楷體" w:hAnsi="標楷體" w:hint="eastAsia"/>
                <w:color w:val="000000" w:themeColor="text1"/>
                <w:szCs w:val="24"/>
              </w:rPr>
              <w:t>(三)</w:t>
            </w:r>
            <w:r w:rsidR="00D27649" w:rsidRPr="00D27649">
              <w:rPr>
                <w:rFonts w:ascii="標楷體" w:eastAsia="標楷體" w:hAnsi="標楷體" w:hint="eastAsia"/>
                <w:color w:val="000000" w:themeColor="text1"/>
                <w:szCs w:val="24"/>
                <w:u w:val="single"/>
              </w:rPr>
              <w:t>評選</w:t>
            </w:r>
            <w:r w:rsidR="00D27649" w:rsidRPr="00D27649">
              <w:rPr>
                <w:rFonts w:ascii="標楷體" w:eastAsia="標楷體" w:hAnsi="標楷體"/>
                <w:color w:val="000000" w:themeColor="text1"/>
                <w:szCs w:val="24"/>
                <w:u w:val="single"/>
              </w:rPr>
              <w:t>委員會成立後，其委員名單應即公開於主管機關指定之資訊網站；委員名單有變更或補充者，亦同。但經機關衡酌個案特性及實際需要，有不予公開之必要者，不在此限</w:t>
            </w:r>
            <w:r w:rsidRPr="00DD1897">
              <w:rPr>
                <w:rFonts w:ascii="標楷體" w:eastAsia="標楷體" w:hAnsi="標楷體" w:hint="eastAsia"/>
                <w:color w:val="000000" w:themeColor="text1"/>
                <w:szCs w:val="24"/>
              </w:rPr>
              <w:t>。</w:t>
            </w:r>
          </w:p>
          <w:p w:rsidR="00A07F35" w:rsidRPr="00DD1897" w:rsidRDefault="007954B7" w:rsidP="008C7285">
            <w:pPr>
              <w:spacing w:line="460" w:lineRule="exact"/>
              <w:ind w:leftChars="-47" w:left="453" w:hangingChars="236" w:hanging="566"/>
              <w:contextualSpacing/>
              <w:jc w:val="both"/>
              <w:rPr>
                <w:rFonts w:ascii="標楷體" w:eastAsia="標楷體" w:hAnsi="標楷體"/>
                <w:color w:val="000000" w:themeColor="text1"/>
                <w:szCs w:val="24"/>
              </w:rPr>
            </w:pPr>
            <w:r w:rsidRPr="00DD1897">
              <w:rPr>
                <w:rFonts w:ascii="標楷體" w:eastAsia="標楷體" w:hAnsi="標楷體" w:hint="eastAsia"/>
                <w:color w:val="000000" w:themeColor="text1"/>
                <w:szCs w:val="24"/>
              </w:rPr>
              <w:t>(四)</w:t>
            </w:r>
            <w:r w:rsidRPr="008C7285">
              <w:rPr>
                <w:rFonts w:ascii="標楷體" w:eastAsia="標楷體" w:hAnsi="標楷體" w:hint="eastAsia"/>
                <w:color w:val="000000" w:themeColor="text1"/>
                <w:szCs w:val="24"/>
              </w:rPr>
              <w:t>評分及格</w:t>
            </w:r>
            <w:r w:rsidRPr="00DD1897">
              <w:rPr>
                <w:rFonts w:ascii="標楷體" w:eastAsia="標楷體" w:hAnsi="標楷體" w:hint="eastAsia"/>
                <w:color w:val="000000" w:themeColor="text1"/>
                <w:szCs w:val="24"/>
              </w:rPr>
              <w:t>最低標之採購作業準用前三款規定辦理。</w:t>
            </w:r>
          </w:p>
        </w:tc>
        <w:tc>
          <w:tcPr>
            <w:tcW w:w="2835" w:type="dxa"/>
          </w:tcPr>
          <w:p w:rsidR="007954B7" w:rsidRPr="00DD1897" w:rsidRDefault="007954B7" w:rsidP="008C7285">
            <w:pPr>
              <w:pStyle w:val="a4"/>
              <w:spacing w:line="460" w:lineRule="exact"/>
              <w:ind w:leftChars="0" w:left="454" w:hangingChars="189" w:hanging="454"/>
              <w:contextualSpacing/>
              <w:jc w:val="both"/>
              <w:rPr>
                <w:rFonts w:ascii="標楷體" w:eastAsia="標楷體" w:hAnsi="標楷體"/>
                <w:color w:val="000000" w:themeColor="text1"/>
                <w:szCs w:val="24"/>
              </w:rPr>
            </w:pPr>
            <w:r>
              <w:rPr>
                <w:rFonts w:ascii="標楷體" w:eastAsia="標楷體" w:hAnsi="標楷體" w:hint="eastAsia"/>
                <w:color w:val="000000" w:themeColor="text1"/>
                <w:szCs w:val="24"/>
              </w:rPr>
              <w:lastRenderedPageBreak/>
              <w:t>十六</w:t>
            </w:r>
            <w:r w:rsidRPr="003F0182">
              <w:rPr>
                <w:rFonts w:ascii="標楷體" w:eastAsia="標楷體" w:hAnsi="標楷體" w:hint="eastAsia"/>
                <w:color w:val="000000" w:themeColor="text1"/>
                <w:szCs w:val="24"/>
              </w:rPr>
              <w:t>、</w:t>
            </w:r>
            <w:r w:rsidRPr="003F0182">
              <w:rPr>
                <w:rFonts w:ascii="標楷體" w:eastAsia="標楷體" w:hAnsi="標楷體" w:hint="eastAsia"/>
                <w:color w:val="000000" w:themeColor="text1"/>
                <w:szCs w:val="24"/>
              </w:rPr>
              <w:tab/>
              <w:t>各機關辦理公開招標適用最有利標及限制性招標準用最有利標之採購作業，其中有關採購評選委員</w:t>
            </w:r>
            <w:r w:rsidRPr="00DD1897">
              <w:rPr>
                <w:rFonts w:ascii="標楷體" w:eastAsia="標楷體" w:hAnsi="標楷體" w:hint="eastAsia"/>
                <w:color w:val="000000" w:themeColor="text1"/>
                <w:szCs w:val="24"/>
              </w:rPr>
              <w:t>會之組成，應依下列規定辦理：</w:t>
            </w:r>
          </w:p>
          <w:p w:rsidR="007954B7" w:rsidRPr="00DD1897" w:rsidRDefault="007954B7" w:rsidP="008C7285">
            <w:pPr>
              <w:tabs>
                <w:tab w:val="left" w:pos="1200"/>
              </w:tabs>
              <w:adjustRightInd w:val="0"/>
              <w:snapToGrid w:val="0"/>
              <w:spacing w:line="460" w:lineRule="exact"/>
              <w:ind w:leftChars="-1" w:left="452" w:hangingChars="189" w:hanging="454"/>
              <w:contextualSpacing/>
              <w:jc w:val="both"/>
              <w:rPr>
                <w:rFonts w:ascii="標楷體" w:eastAsia="標楷體" w:hAnsi="新細明體"/>
                <w:kern w:val="0"/>
                <w:szCs w:val="24"/>
              </w:rPr>
            </w:pPr>
            <w:r w:rsidRPr="00DD1897">
              <w:rPr>
                <w:rFonts w:ascii="標楷體" w:eastAsia="標楷體" w:hAnsi="新細明體" w:hint="eastAsia"/>
                <w:kern w:val="0"/>
                <w:szCs w:val="24"/>
              </w:rPr>
              <w:t>(一)</w:t>
            </w:r>
            <w:r w:rsidR="00CF6BA7" w:rsidRPr="00CF6BA7">
              <w:rPr>
                <w:rFonts w:ascii="標楷體" w:eastAsia="標楷體" w:hAnsi="標楷體" w:hint="eastAsia"/>
                <w:color w:val="000000" w:themeColor="text1"/>
                <w:szCs w:val="24"/>
              </w:rPr>
              <w:t>機關辦理評選，應成立五人至十七人評選</w:t>
            </w:r>
            <w:r w:rsidR="00CF6BA7" w:rsidRPr="00CF6BA7">
              <w:rPr>
                <w:rFonts w:ascii="標楷體" w:eastAsia="標楷體" w:hAnsi="標楷體" w:hint="eastAsia"/>
                <w:color w:val="000000" w:themeColor="text1"/>
                <w:szCs w:val="24"/>
              </w:rPr>
              <w:lastRenderedPageBreak/>
              <w:t>委員會，專家學者人數不得少於三分之一。</w:t>
            </w:r>
          </w:p>
          <w:p w:rsidR="007954B7" w:rsidRDefault="007954B7" w:rsidP="008C7285">
            <w:pPr>
              <w:tabs>
                <w:tab w:val="left" w:pos="1200"/>
              </w:tabs>
              <w:adjustRightInd w:val="0"/>
              <w:snapToGrid w:val="0"/>
              <w:spacing w:line="460" w:lineRule="exact"/>
              <w:ind w:left="454" w:hangingChars="189" w:hanging="454"/>
              <w:contextualSpacing/>
              <w:jc w:val="both"/>
              <w:rPr>
                <w:rFonts w:ascii="標楷體" w:eastAsia="標楷體" w:hAnsi="新細明體"/>
                <w:kern w:val="0"/>
                <w:szCs w:val="24"/>
              </w:rPr>
            </w:pPr>
            <w:r w:rsidRPr="00DD1897">
              <w:rPr>
                <w:rFonts w:ascii="標楷體" w:eastAsia="標楷體" w:hAnsi="新細明體" w:hint="eastAsia"/>
                <w:kern w:val="0"/>
                <w:szCs w:val="24"/>
              </w:rPr>
              <w:t>(二)</w:t>
            </w:r>
            <w:r w:rsidR="00D27649" w:rsidRPr="00DD1897">
              <w:rPr>
                <w:rFonts w:ascii="標楷體" w:eastAsia="標楷體" w:hAnsi="標楷體" w:hint="eastAsia"/>
                <w:color w:val="000000" w:themeColor="text1"/>
                <w:szCs w:val="24"/>
              </w:rPr>
              <w:t xml:space="preserve"> 各機關得自政府採購法主管機關所建置專家、學者名單中或自行遴選外聘專家、學者，併同機關內派委員名單，簽請機關首長或其授權人員圈選排序核定後密封</w:t>
            </w:r>
            <w:r w:rsidR="00D27649" w:rsidRPr="00A618FA">
              <w:rPr>
                <w:rFonts w:ascii="標楷體" w:eastAsia="標楷體" w:hAnsi="標楷體" w:hint="eastAsia"/>
                <w:color w:val="000000" w:themeColor="text1"/>
                <w:szCs w:val="24"/>
                <w:u w:val="single"/>
              </w:rPr>
              <w:t>暨</w:t>
            </w:r>
            <w:r w:rsidR="00D27649" w:rsidRPr="00DD1897">
              <w:rPr>
                <w:rFonts w:ascii="標楷體" w:eastAsia="標楷體" w:hAnsi="標楷體" w:hint="eastAsia"/>
                <w:color w:val="000000" w:themeColor="text1"/>
                <w:szCs w:val="24"/>
              </w:rPr>
              <w:t>指定專人啟封，並就前述圈選名單依序通知委員。</w:t>
            </w:r>
          </w:p>
          <w:p w:rsidR="007954B7" w:rsidRPr="00DD1897" w:rsidRDefault="007954B7" w:rsidP="008C7285">
            <w:pPr>
              <w:tabs>
                <w:tab w:val="left" w:pos="1200"/>
              </w:tabs>
              <w:adjustRightInd w:val="0"/>
              <w:snapToGrid w:val="0"/>
              <w:spacing w:line="460" w:lineRule="exact"/>
              <w:ind w:left="454" w:hangingChars="189" w:hanging="454"/>
              <w:contextualSpacing/>
              <w:jc w:val="both"/>
              <w:rPr>
                <w:rFonts w:ascii="標楷體" w:eastAsia="標楷體" w:hAnsi="新細明體"/>
                <w:kern w:val="0"/>
                <w:szCs w:val="24"/>
              </w:rPr>
            </w:pPr>
            <w:r w:rsidRPr="00DD1897">
              <w:rPr>
                <w:rFonts w:ascii="標楷體" w:eastAsia="標楷體" w:hAnsi="新細明體" w:hint="eastAsia"/>
                <w:kern w:val="0"/>
                <w:szCs w:val="24"/>
              </w:rPr>
              <w:t>(三)</w:t>
            </w:r>
            <w:r w:rsidRPr="00D27649">
              <w:rPr>
                <w:rFonts w:ascii="標楷體" w:eastAsia="標楷體" w:hAnsi="新細明體" w:hint="eastAsia"/>
                <w:kern w:val="0"/>
                <w:szCs w:val="24"/>
                <w:u w:val="single"/>
              </w:rPr>
              <w:t>評選委員會委員名單，於開始評選前應予保密。但經評選委員會全體委員同意於招標文件中公告委員名單者，得於招標時預先公告評選委員名單。</w:t>
            </w:r>
          </w:p>
          <w:p w:rsidR="00A07F35" w:rsidRPr="00015EFA" w:rsidRDefault="007954B7" w:rsidP="008C7285">
            <w:pPr>
              <w:pStyle w:val="a4"/>
              <w:spacing w:line="460" w:lineRule="exact"/>
              <w:ind w:leftChars="0" w:left="454" w:hangingChars="189" w:hanging="454"/>
              <w:contextualSpacing/>
              <w:jc w:val="both"/>
              <w:rPr>
                <w:rFonts w:ascii="標楷體" w:eastAsia="標楷體" w:hAnsi="標楷體"/>
                <w:szCs w:val="24"/>
              </w:rPr>
            </w:pPr>
            <w:r w:rsidRPr="00DD1897">
              <w:rPr>
                <w:rFonts w:ascii="標楷體" w:eastAsia="標楷體" w:hAnsi="新細明體" w:hint="eastAsia"/>
                <w:kern w:val="0"/>
                <w:szCs w:val="24"/>
              </w:rPr>
              <w:t>(四)</w:t>
            </w:r>
            <w:r w:rsidR="008C7285">
              <w:rPr>
                <w:rFonts w:ascii="標楷體" w:eastAsia="標楷體" w:hAnsi="新細明體" w:hint="eastAsia"/>
                <w:kern w:val="0"/>
                <w:szCs w:val="24"/>
              </w:rPr>
              <w:t>評分及格</w:t>
            </w:r>
            <w:r w:rsidRPr="00DD1897">
              <w:rPr>
                <w:rFonts w:ascii="標楷體" w:eastAsia="標楷體" w:hAnsi="新細明體" w:hint="eastAsia"/>
                <w:kern w:val="0"/>
                <w:szCs w:val="24"/>
              </w:rPr>
              <w:t>最低標之採購作業準用前三款規定辦理。</w:t>
            </w:r>
          </w:p>
        </w:tc>
        <w:tc>
          <w:tcPr>
            <w:tcW w:w="2687" w:type="dxa"/>
          </w:tcPr>
          <w:p w:rsidR="00AB7423" w:rsidRPr="00555810" w:rsidRDefault="00D27649" w:rsidP="00C66C12">
            <w:pPr>
              <w:spacing w:line="460" w:lineRule="exact"/>
              <w:contextualSpacing/>
              <w:rPr>
                <w:rFonts w:ascii="標楷體" w:eastAsia="標楷體" w:hAnsi="標楷體"/>
                <w:szCs w:val="24"/>
              </w:rPr>
            </w:pPr>
            <w:r w:rsidRPr="00D27649">
              <w:rPr>
                <w:rFonts w:ascii="標楷體" w:eastAsia="標楷體" w:hAnsi="標楷體" w:hint="eastAsia"/>
                <w:szCs w:val="24"/>
              </w:rPr>
              <w:lastRenderedPageBreak/>
              <w:t>行政院公共工程委員會</w:t>
            </w:r>
            <w:r w:rsidR="00743938" w:rsidRPr="00D27649">
              <w:rPr>
                <w:rFonts w:ascii="Times New Roman" w:eastAsia="標楷體" w:hAnsi="Times New Roman" w:cs="Times New Roman" w:hint="eastAsia"/>
                <w:kern w:val="3"/>
                <w:szCs w:val="24"/>
              </w:rPr>
              <w:t>為達評選委員資訊公開透明之目的，避免外界質疑黑箱作業及委員名單外洩之爭議，</w:t>
            </w:r>
            <w:r w:rsidRPr="00D27649">
              <w:rPr>
                <w:rFonts w:ascii="標楷體" w:eastAsia="標楷體" w:hAnsi="標楷體" w:hint="eastAsia"/>
                <w:szCs w:val="24"/>
              </w:rPr>
              <w:t>於一百零七年八月八日以工程企字第</w:t>
            </w:r>
            <w:r w:rsidR="00401857">
              <w:rPr>
                <w:rFonts w:ascii="標楷體" w:eastAsia="標楷體" w:hAnsi="標楷體" w:hint="eastAsia"/>
                <w:szCs w:val="24"/>
              </w:rPr>
              <w:t>一０七００二四００七</w:t>
            </w:r>
            <w:r w:rsidR="00E92EB7">
              <w:rPr>
                <w:rFonts w:ascii="標楷體" w:eastAsia="標楷體" w:hAnsi="標楷體" w:hint="eastAsia"/>
                <w:szCs w:val="24"/>
              </w:rPr>
              <w:t>０</w:t>
            </w:r>
            <w:r w:rsidRPr="00D27649">
              <w:rPr>
                <w:rFonts w:ascii="標楷體" w:eastAsia="標楷體" w:hAnsi="標楷體" w:hint="eastAsia"/>
                <w:szCs w:val="24"/>
              </w:rPr>
              <w:t>號令修正「採購評選委員會組織準</w:t>
            </w:r>
            <w:r w:rsidRPr="00D27649">
              <w:rPr>
                <w:rFonts w:ascii="標楷體" w:eastAsia="標楷體" w:hAnsi="標楷體" w:hint="eastAsia"/>
                <w:szCs w:val="24"/>
              </w:rPr>
              <w:lastRenderedPageBreak/>
              <w:t>則」第</w:t>
            </w:r>
            <w:r w:rsidR="00401857">
              <w:rPr>
                <w:rFonts w:ascii="標楷體" w:eastAsia="標楷體" w:hAnsi="標楷體" w:hint="eastAsia"/>
                <w:szCs w:val="24"/>
              </w:rPr>
              <w:t>六</w:t>
            </w:r>
            <w:r w:rsidRPr="00D27649">
              <w:rPr>
                <w:rFonts w:ascii="標楷體" w:eastAsia="標楷體" w:hAnsi="標楷體" w:hint="eastAsia"/>
                <w:szCs w:val="24"/>
              </w:rPr>
              <w:t>條</w:t>
            </w:r>
            <w:r w:rsidR="00743938">
              <w:rPr>
                <w:rFonts w:ascii="標楷體" w:eastAsia="標楷體" w:hAnsi="標楷體" w:hint="eastAsia"/>
                <w:szCs w:val="24"/>
              </w:rPr>
              <w:t>規定</w:t>
            </w:r>
            <w:r w:rsidR="00401857">
              <w:rPr>
                <w:rFonts w:ascii="標楷體" w:eastAsia="標楷體" w:hAnsi="標楷體" w:hint="eastAsia"/>
                <w:szCs w:val="24"/>
              </w:rPr>
              <w:t>，</w:t>
            </w:r>
            <w:r w:rsidR="00CF22C9" w:rsidRPr="00CF22C9">
              <w:rPr>
                <w:rFonts w:ascii="標楷體" w:eastAsia="標楷體" w:hAnsi="標楷體" w:hint="eastAsia"/>
                <w:szCs w:val="24"/>
              </w:rPr>
              <w:t>爰</w:t>
            </w:r>
            <w:r>
              <w:rPr>
                <w:rFonts w:ascii="標楷體" w:eastAsia="標楷體" w:hAnsi="標楷體" w:hint="eastAsia"/>
                <w:szCs w:val="24"/>
              </w:rPr>
              <w:t>配合</w:t>
            </w:r>
            <w:r w:rsidR="00D03F30">
              <w:rPr>
                <w:rFonts w:ascii="標楷體" w:eastAsia="標楷體" w:hAnsi="標楷體" w:hint="eastAsia"/>
                <w:szCs w:val="24"/>
              </w:rPr>
              <w:t>修正</w:t>
            </w:r>
            <w:r w:rsidR="008D66D4">
              <w:rPr>
                <w:rFonts w:ascii="標楷體" w:eastAsia="標楷體" w:hAnsi="標楷體" w:hint="eastAsia"/>
                <w:szCs w:val="24"/>
              </w:rPr>
              <w:t>本點第三款</w:t>
            </w:r>
            <w:r w:rsidR="00CF22C9">
              <w:rPr>
                <w:rFonts w:ascii="標楷體" w:eastAsia="標楷體" w:hAnsi="標楷體" w:hint="eastAsia"/>
                <w:szCs w:val="24"/>
              </w:rPr>
              <w:t>。</w:t>
            </w:r>
          </w:p>
        </w:tc>
      </w:tr>
    </w:tbl>
    <w:p w:rsidR="002112C7" w:rsidRDefault="002112C7" w:rsidP="00D753D0">
      <w:pPr>
        <w:rPr>
          <w:rFonts w:ascii="標楷體" w:eastAsia="標楷體" w:hAnsi="標楷體"/>
          <w:szCs w:val="28"/>
        </w:rPr>
      </w:pPr>
    </w:p>
    <w:sectPr w:rsidR="002112C7" w:rsidSect="008D229B">
      <w:footerReference w:type="default" r:id="rId8"/>
      <w:pgSz w:w="11906" w:h="16838"/>
      <w:pgMar w:top="1418" w:right="1701"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93E1F" w:rsidRDefault="00F93E1F" w:rsidP="0023537D">
      <w:r>
        <w:separator/>
      </w:r>
    </w:p>
  </w:endnote>
  <w:endnote w:type="continuationSeparator" w:id="0">
    <w:p w:rsidR="00F93E1F" w:rsidRDefault="00F93E1F" w:rsidP="002353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華康粗明體">
    <w:charset w:val="88"/>
    <w:family w:val="modern"/>
    <w:pitch w:val="fixed"/>
    <w:sig w:usb0="80000001" w:usb1="28091800" w:usb2="00000016" w:usb3="00000000" w:csb0="00100000"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489E" w:rsidRDefault="0076489E" w:rsidP="00FF4037">
    <w:pPr>
      <w:pStyle w:val="a7"/>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93E1F" w:rsidRDefault="00F93E1F" w:rsidP="0023537D">
      <w:r>
        <w:separator/>
      </w:r>
    </w:p>
  </w:footnote>
  <w:footnote w:type="continuationSeparator" w:id="0">
    <w:p w:rsidR="00F93E1F" w:rsidRDefault="00F93E1F" w:rsidP="0023537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0B5359"/>
    <w:multiLevelType w:val="hybridMultilevel"/>
    <w:tmpl w:val="A3D82038"/>
    <w:lvl w:ilvl="0" w:tplc="EE3C19F4">
      <w:start w:val="10"/>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78479B4"/>
    <w:multiLevelType w:val="hybridMultilevel"/>
    <w:tmpl w:val="C56C524A"/>
    <w:lvl w:ilvl="0" w:tplc="4724917E">
      <w:start w:val="1"/>
      <w:numFmt w:val="taiwaneseCountingThousand"/>
      <w:lvlText w:val="(%1)"/>
      <w:lvlJc w:val="left"/>
      <w:pPr>
        <w:ind w:left="905" w:hanging="480"/>
      </w:pPr>
      <w:rPr>
        <w:rFonts w:hint="default"/>
        <w:color w:val="000000"/>
        <w:u w:val="none"/>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2" w15:restartNumberingAfterBreak="0">
    <w:nsid w:val="09C152D6"/>
    <w:multiLevelType w:val="hybridMultilevel"/>
    <w:tmpl w:val="C56C524A"/>
    <w:lvl w:ilvl="0" w:tplc="4724917E">
      <w:start w:val="1"/>
      <w:numFmt w:val="taiwaneseCountingThousand"/>
      <w:lvlText w:val="(%1)"/>
      <w:lvlJc w:val="left"/>
      <w:pPr>
        <w:ind w:left="905" w:hanging="480"/>
      </w:pPr>
      <w:rPr>
        <w:rFonts w:hint="default"/>
        <w:color w:val="000000"/>
        <w:u w:val="none"/>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3" w15:restartNumberingAfterBreak="0">
    <w:nsid w:val="0B0C6AA1"/>
    <w:multiLevelType w:val="hybridMultilevel"/>
    <w:tmpl w:val="F99C83CC"/>
    <w:lvl w:ilvl="0" w:tplc="E7D8F352">
      <w:start w:val="11"/>
      <w:numFmt w:val="taiwaneseCountingThousand"/>
      <w:lvlText w:val="%1、"/>
      <w:lvlJc w:val="left"/>
      <w:pPr>
        <w:ind w:left="1615"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F6C4C02"/>
    <w:multiLevelType w:val="hybridMultilevel"/>
    <w:tmpl w:val="58647886"/>
    <w:lvl w:ilvl="0" w:tplc="3FCCD3C0">
      <w:start w:val="1"/>
      <w:numFmt w:val="taiwaneseCountingThousand"/>
      <w:lvlText w:val="%1、"/>
      <w:lvlJc w:val="left"/>
      <w:pPr>
        <w:ind w:left="763"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8995D1C"/>
    <w:multiLevelType w:val="hybridMultilevel"/>
    <w:tmpl w:val="6D2A4266"/>
    <w:lvl w:ilvl="0" w:tplc="79BE07D2">
      <w:start w:val="1"/>
      <w:numFmt w:val="taiwaneseCountingThousand"/>
      <w:lvlText w:val="(%1)"/>
      <w:lvlJc w:val="left"/>
      <w:pPr>
        <w:ind w:left="905" w:hanging="480"/>
      </w:pPr>
      <w:rPr>
        <w:rFonts w:hint="default"/>
        <w:color w:val="000000"/>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6" w15:restartNumberingAfterBreak="0">
    <w:nsid w:val="19895530"/>
    <w:multiLevelType w:val="hybridMultilevel"/>
    <w:tmpl w:val="C83AE546"/>
    <w:lvl w:ilvl="0" w:tplc="F9F6E300">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AAC7C61"/>
    <w:multiLevelType w:val="hybridMultilevel"/>
    <w:tmpl w:val="C56C524A"/>
    <w:lvl w:ilvl="0" w:tplc="4724917E">
      <w:start w:val="1"/>
      <w:numFmt w:val="taiwaneseCountingThousand"/>
      <w:lvlText w:val="(%1)"/>
      <w:lvlJc w:val="left"/>
      <w:pPr>
        <w:ind w:left="905" w:hanging="480"/>
      </w:pPr>
      <w:rPr>
        <w:rFonts w:hint="default"/>
        <w:color w:val="000000"/>
        <w:u w:val="none"/>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8" w15:restartNumberingAfterBreak="0">
    <w:nsid w:val="21CB28A0"/>
    <w:multiLevelType w:val="hybridMultilevel"/>
    <w:tmpl w:val="7D6AC836"/>
    <w:lvl w:ilvl="0" w:tplc="8FBEFCC8">
      <w:start w:val="1"/>
      <w:numFmt w:val="taiwaneseCountingThousand"/>
      <w:lvlText w:val="(%1)"/>
      <w:lvlJc w:val="left"/>
      <w:pPr>
        <w:ind w:left="905" w:hanging="480"/>
      </w:pPr>
      <w:rPr>
        <w:rFonts w:hint="default"/>
        <w:color w:val="000000"/>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36C2CC7"/>
    <w:multiLevelType w:val="hybridMultilevel"/>
    <w:tmpl w:val="A1DE3806"/>
    <w:lvl w:ilvl="0" w:tplc="B8A42310">
      <w:start w:val="9"/>
      <w:numFmt w:val="taiwaneseCountingThousand"/>
      <w:lvlText w:val="%1、"/>
      <w:lvlJc w:val="left"/>
      <w:pPr>
        <w:ind w:left="480" w:hanging="480"/>
      </w:pPr>
      <w:rPr>
        <w:rFonts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5EF00AC"/>
    <w:multiLevelType w:val="hybridMultilevel"/>
    <w:tmpl w:val="FC2CAB30"/>
    <w:lvl w:ilvl="0" w:tplc="809A2E6C">
      <w:start w:val="6"/>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9612F38"/>
    <w:multiLevelType w:val="hybridMultilevel"/>
    <w:tmpl w:val="8F005BF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97F3A18"/>
    <w:multiLevelType w:val="hybridMultilevel"/>
    <w:tmpl w:val="C8447C8C"/>
    <w:lvl w:ilvl="0" w:tplc="0E7AE07A">
      <w:start w:val="1"/>
      <w:numFmt w:val="taiwaneseCountingThousand"/>
      <w:lvlText w:val="(%1)"/>
      <w:lvlJc w:val="left"/>
      <w:pPr>
        <w:ind w:left="763" w:hanging="48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C66118E"/>
    <w:multiLevelType w:val="hybridMultilevel"/>
    <w:tmpl w:val="BA98FEA4"/>
    <w:lvl w:ilvl="0" w:tplc="A8182B5A">
      <w:start w:val="1"/>
      <w:numFmt w:val="taiwaneseCountingThousand"/>
      <w:lvlText w:val="(%1)"/>
      <w:lvlJc w:val="left"/>
      <w:pPr>
        <w:ind w:left="905" w:hanging="480"/>
      </w:pPr>
      <w:rPr>
        <w:rFonts w:hint="default"/>
        <w:color w:val="000000"/>
        <w:u w:val="single"/>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14" w15:restartNumberingAfterBreak="0">
    <w:nsid w:val="328C5706"/>
    <w:multiLevelType w:val="hybridMultilevel"/>
    <w:tmpl w:val="FA3801D6"/>
    <w:lvl w:ilvl="0" w:tplc="6CA67A72">
      <w:start w:val="14"/>
      <w:numFmt w:val="taiwaneseCountingThousand"/>
      <w:lvlText w:val="%1、"/>
      <w:lvlJc w:val="left"/>
      <w:pPr>
        <w:ind w:left="1615"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5983FC1"/>
    <w:multiLevelType w:val="hybridMultilevel"/>
    <w:tmpl w:val="326A88AE"/>
    <w:lvl w:ilvl="0" w:tplc="A184B586">
      <w:start w:val="12"/>
      <w:numFmt w:val="taiwaneseCountingThousand"/>
      <w:lvlText w:val="%1、"/>
      <w:lvlJc w:val="left"/>
      <w:pPr>
        <w:ind w:left="1615"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8B652DD"/>
    <w:multiLevelType w:val="hybridMultilevel"/>
    <w:tmpl w:val="81C4AB92"/>
    <w:lvl w:ilvl="0" w:tplc="51021E6C">
      <w:start w:val="2"/>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03B5C1D"/>
    <w:multiLevelType w:val="hybridMultilevel"/>
    <w:tmpl w:val="13B0C26C"/>
    <w:lvl w:ilvl="0" w:tplc="F3B870F2">
      <w:start w:val="1"/>
      <w:numFmt w:val="taiwaneseCountingThousand"/>
      <w:lvlText w:val="(%1)"/>
      <w:lvlJc w:val="left"/>
      <w:pPr>
        <w:ind w:left="905" w:hanging="480"/>
      </w:pPr>
      <w:rPr>
        <w:rFonts w:hint="default"/>
        <w:color w:val="000000"/>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0C87790"/>
    <w:multiLevelType w:val="hybridMultilevel"/>
    <w:tmpl w:val="CE809ECE"/>
    <w:lvl w:ilvl="0" w:tplc="7AAEE744">
      <w:start w:val="1"/>
      <w:numFmt w:val="taiwaneseCountingThousand"/>
      <w:lvlText w:val="(%1)"/>
      <w:lvlJc w:val="left"/>
      <w:pPr>
        <w:ind w:left="763" w:hanging="480"/>
      </w:pPr>
      <w:rPr>
        <w:rFonts w:hint="default"/>
        <w:color w:val="000000"/>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9" w15:restartNumberingAfterBreak="0">
    <w:nsid w:val="43B23BAC"/>
    <w:multiLevelType w:val="hybridMultilevel"/>
    <w:tmpl w:val="4F6A2D9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C103971"/>
    <w:multiLevelType w:val="hybridMultilevel"/>
    <w:tmpl w:val="B64295AC"/>
    <w:lvl w:ilvl="0" w:tplc="4888165E">
      <w:start w:val="13"/>
      <w:numFmt w:val="taiwaneseCountingThousand"/>
      <w:lvlText w:val="%1、"/>
      <w:lvlJc w:val="left"/>
      <w:pPr>
        <w:ind w:left="1615"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59403E2F"/>
    <w:multiLevelType w:val="hybridMultilevel"/>
    <w:tmpl w:val="BC2C5DA8"/>
    <w:lvl w:ilvl="0" w:tplc="43543C68">
      <w:start w:val="4"/>
      <w:numFmt w:val="taiwaneseCountingThousand"/>
      <w:lvlText w:val="(%1)"/>
      <w:lvlJc w:val="left"/>
      <w:pPr>
        <w:ind w:left="905" w:hanging="48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62DF4F3A"/>
    <w:multiLevelType w:val="hybridMultilevel"/>
    <w:tmpl w:val="78CE0818"/>
    <w:lvl w:ilvl="0" w:tplc="E244DEB0">
      <w:start w:val="5"/>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65BA4C5B"/>
    <w:multiLevelType w:val="hybridMultilevel"/>
    <w:tmpl w:val="58C636A2"/>
    <w:lvl w:ilvl="0" w:tplc="6AF49C6A">
      <w:start w:val="14"/>
      <w:numFmt w:val="taiwaneseCountingThousand"/>
      <w:lvlText w:val="%1、"/>
      <w:lvlJc w:val="left"/>
      <w:pPr>
        <w:ind w:left="1615" w:hanging="480"/>
      </w:pPr>
      <w:rPr>
        <w:rFonts w:hint="eastAsia"/>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6A3F41BD"/>
    <w:multiLevelType w:val="hybridMultilevel"/>
    <w:tmpl w:val="FE68A56A"/>
    <w:lvl w:ilvl="0" w:tplc="50E4B712">
      <w:start w:val="1"/>
      <w:numFmt w:val="taiwaneseCountingThousand"/>
      <w:lvlText w:val="(%1)"/>
      <w:lvlJc w:val="left"/>
      <w:pPr>
        <w:ind w:left="763" w:hanging="480"/>
      </w:pPr>
      <w:rPr>
        <w:rFonts w:hint="default"/>
        <w:color w:val="000000"/>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25" w15:restartNumberingAfterBreak="0">
    <w:nsid w:val="6D18093E"/>
    <w:multiLevelType w:val="hybridMultilevel"/>
    <w:tmpl w:val="86CE3514"/>
    <w:lvl w:ilvl="0" w:tplc="CE7E4A42">
      <w:start w:val="1"/>
      <w:numFmt w:val="decimal"/>
      <w:lvlText w:val="%1."/>
      <w:lvlJc w:val="left"/>
      <w:pPr>
        <w:ind w:left="1524"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6D657BD1"/>
    <w:multiLevelType w:val="hybridMultilevel"/>
    <w:tmpl w:val="9A647900"/>
    <w:lvl w:ilvl="0" w:tplc="E72E7842">
      <w:start w:val="8"/>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E796B6D"/>
    <w:multiLevelType w:val="hybridMultilevel"/>
    <w:tmpl w:val="FE68A56A"/>
    <w:lvl w:ilvl="0" w:tplc="50E4B712">
      <w:start w:val="1"/>
      <w:numFmt w:val="taiwaneseCountingThousand"/>
      <w:lvlText w:val="(%1)"/>
      <w:lvlJc w:val="left"/>
      <w:pPr>
        <w:ind w:left="763" w:hanging="480"/>
      </w:pPr>
      <w:rPr>
        <w:rFonts w:hint="default"/>
        <w:color w:val="000000"/>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28" w15:restartNumberingAfterBreak="0">
    <w:nsid w:val="73764490"/>
    <w:multiLevelType w:val="hybridMultilevel"/>
    <w:tmpl w:val="54F0D950"/>
    <w:lvl w:ilvl="0" w:tplc="50E4B712">
      <w:start w:val="1"/>
      <w:numFmt w:val="taiwaneseCountingThousand"/>
      <w:lvlText w:val="(%1)"/>
      <w:lvlJc w:val="left"/>
      <w:pPr>
        <w:ind w:left="905" w:hanging="480"/>
      </w:pPr>
      <w:rPr>
        <w:rFonts w:hint="default"/>
        <w:color w:val="000000"/>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29" w15:restartNumberingAfterBreak="0">
    <w:nsid w:val="77106F95"/>
    <w:multiLevelType w:val="hybridMultilevel"/>
    <w:tmpl w:val="4F6A2D9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78BF053E"/>
    <w:multiLevelType w:val="hybridMultilevel"/>
    <w:tmpl w:val="B0F8AEBC"/>
    <w:lvl w:ilvl="0" w:tplc="8432D070">
      <w:start w:val="3"/>
      <w:numFmt w:val="taiwaneseCountingThousand"/>
      <w:lvlText w:val="%1、"/>
      <w:lvlJc w:val="left"/>
      <w:pPr>
        <w:ind w:left="480" w:hanging="480"/>
      </w:pPr>
      <w:rPr>
        <w:rFonts w:hint="eastAsia"/>
      </w:rPr>
    </w:lvl>
    <w:lvl w:ilvl="1" w:tplc="F76C9006">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7ED041F8"/>
    <w:multiLevelType w:val="hybridMultilevel"/>
    <w:tmpl w:val="2B907E82"/>
    <w:lvl w:ilvl="0" w:tplc="0409000F">
      <w:start w:val="1"/>
      <w:numFmt w:val="decimal"/>
      <w:lvlText w:val="%1."/>
      <w:lvlJc w:val="left"/>
      <w:pPr>
        <w:ind w:left="1044" w:hanging="480"/>
      </w:pPr>
    </w:lvl>
    <w:lvl w:ilvl="1" w:tplc="CE7E4A42">
      <w:start w:val="1"/>
      <w:numFmt w:val="decimal"/>
      <w:lvlText w:val="%2."/>
      <w:lvlJc w:val="left"/>
      <w:pPr>
        <w:ind w:left="1524" w:hanging="480"/>
      </w:pPr>
      <w:rPr>
        <w:rFonts w:hint="eastAsia"/>
      </w:rPr>
    </w:lvl>
    <w:lvl w:ilvl="2" w:tplc="0409001B" w:tentative="1">
      <w:start w:val="1"/>
      <w:numFmt w:val="lowerRoman"/>
      <w:lvlText w:val="%3."/>
      <w:lvlJc w:val="right"/>
      <w:pPr>
        <w:ind w:left="2004" w:hanging="480"/>
      </w:pPr>
    </w:lvl>
    <w:lvl w:ilvl="3" w:tplc="0409000F" w:tentative="1">
      <w:start w:val="1"/>
      <w:numFmt w:val="decimal"/>
      <w:lvlText w:val="%4."/>
      <w:lvlJc w:val="left"/>
      <w:pPr>
        <w:ind w:left="2484" w:hanging="480"/>
      </w:pPr>
    </w:lvl>
    <w:lvl w:ilvl="4" w:tplc="04090019" w:tentative="1">
      <w:start w:val="1"/>
      <w:numFmt w:val="ideographTraditional"/>
      <w:lvlText w:val="%5、"/>
      <w:lvlJc w:val="left"/>
      <w:pPr>
        <w:ind w:left="2964" w:hanging="480"/>
      </w:pPr>
    </w:lvl>
    <w:lvl w:ilvl="5" w:tplc="0409001B" w:tentative="1">
      <w:start w:val="1"/>
      <w:numFmt w:val="lowerRoman"/>
      <w:lvlText w:val="%6."/>
      <w:lvlJc w:val="right"/>
      <w:pPr>
        <w:ind w:left="3444" w:hanging="480"/>
      </w:pPr>
    </w:lvl>
    <w:lvl w:ilvl="6" w:tplc="0409000F" w:tentative="1">
      <w:start w:val="1"/>
      <w:numFmt w:val="decimal"/>
      <w:lvlText w:val="%7."/>
      <w:lvlJc w:val="left"/>
      <w:pPr>
        <w:ind w:left="3924" w:hanging="480"/>
      </w:pPr>
    </w:lvl>
    <w:lvl w:ilvl="7" w:tplc="04090019" w:tentative="1">
      <w:start w:val="1"/>
      <w:numFmt w:val="ideographTraditional"/>
      <w:lvlText w:val="%8、"/>
      <w:lvlJc w:val="left"/>
      <w:pPr>
        <w:ind w:left="4404" w:hanging="480"/>
      </w:pPr>
    </w:lvl>
    <w:lvl w:ilvl="8" w:tplc="0409001B" w:tentative="1">
      <w:start w:val="1"/>
      <w:numFmt w:val="lowerRoman"/>
      <w:lvlText w:val="%9."/>
      <w:lvlJc w:val="right"/>
      <w:pPr>
        <w:ind w:left="4884" w:hanging="480"/>
      </w:pPr>
    </w:lvl>
  </w:abstractNum>
  <w:num w:numId="1">
    <w:abstractNumId w:val="28"/>
  </w:num>
  <w:num w:numId="2">
    <w:abstractNumId w:val="11"/>
  </w:num>
  <w:num w:numId="3">
    <w:abstractNumId w:val="19"/>
  </w:num>
  <w:num w:numId="4">
    <w:abstractNumId w:val="16"/>
  </w:num>
  <w:num w:numId="5">
    <w:abstractNumId w:val="5"/>
  </w:num>
  <w:num w:numId="6">
    <w:abstractNumId w:val="21"/>
  </w:num>
  <w:num w:numId="7">
    <w:abstractNumId w:val="30"/>
  </w:num>
  <w:num w:numId="8">
    <w:abstractNumId w:val="13"/>
  </w:num>
  <w:num w:numId="9">
    <w:abstractNumId w:val="7"/>
  </w:num>
  <w:num w:numId="10">
    <w:abstractNumId w:val="22"/>
  </w:num>
  <w:num w:numId="11">
    <w:abstractNumId w:val="2"/>
  </w:num>
  <w:num w:numId="12">
    <w:abstractNumId w:val="1"/>
  </w:num>
  <w:num w:numId="13">
    <w:abstractNumId w:val="10"/>
  </w:num>
  <w:num w:numId="14">
    <w:abstractNumId w:val="6"/>
  </w:num>
  <w:num w:numId="15">
    <w:abstractNumId w:val="26"/>
  </w:num>
  <w:num w:numId="16">
    <w:abstractNumId w:val="9"/>
  </w:num>
  <w:num w:numId="17">
    <w:abstractNumId w:val="0"/>
  </w:num>
  <w:num w:numId="18">
    <w:abstractNumId w:val="17"/>
  </w:num>
  <w:num w:numId="19">
    <w:abstractNumId w:val="8"/>
  </w:num>
  <w:num w:numId="20">
    <w:abstractNumId w:val="3"/>
  </w:num>
  <w:num w:numId="21">
    <w:abstractNumId w:val="15"/>
  </w:num>
  <w:num w:numId="22">
    <w:abstractNumId w:val="27"/>
  </w:num>
  <w:num w:numId="23">
    <w:abstractNumId w:val="31"/>
  </w:num>
  <w:num w:numId="24">
    <w:abstractNumId w:val="18"/>
  </w:num>
  <w:num w:numId="25">
    <w:abstractNumId w:val="25"/>
  </w:num>
  <w:num w:numId="26">
    <w:abstractNumId w:val="23"/>
  </w:num>
  <w:num w:numId="27">
    <w:abstractNumId w:val="14"/>
  </w:num>
  <w:num w:numId="28">
    <w:abstractNumId w:val="20"/>
  </w:num>
  <w:num w:numId="29">
    <w:abstractNumId w:val="12"/>
  </w:num>
  <w:num w:numId="30">
    <w:abstractNumId w:val="4"/>
  </w:num>
  <w:num w:numId="31">
    <w:abstractNumId w:val="29"/>
  </w:num>
  <w:num w:numId="32">
    <w:abstractNumId w:val="24"/>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bordersDoNotSurroundHeader/>
  <w:bordersDoNotSurroundFooter/>
  <w:defaultTabStop w:val="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64FE"/>
    <w:rsid w:val="000034AF"/>
    <w:rsid w:val="0000383E"/>
    <w:rsid w:val="00007101"/>
    <w:rsid w:val="000119CE"/>
    <w:rsid w:val="00011F12"/>
    <w:rsid w:val="00015EFA"/>
    <w:rsid w:val="00020B5C"/>
    <w:rsid w:val="000244D9"/>
    <w:rsid w:val="000328BF"/>
    <w:rsid w:val="00040C0B"/>
    <w:rsid w:val="00043F2B"/>
    <w:rsid w:val="0004639B"/>
    <w:rsid w:val="000516A6"/>
    <w:rsid w:val="00053AC3"/>
    <w:rsid w:val="00057ACC"/>
    <w:rsid w:val="00060B1E"/>
    <w:rsid w:val="00061CE2"/>
    <w:rsid w:val="00070D43"/>
    <w:rsid w:val="00073468"/>
    <w:rsid w:val="000747C8"/>
    <w:rsid w:val="000757C2"/>
    <w:rsid w:val="00076687"/>
    <w:rsid w:val="000846C3"/>
    <w:rsid w:val="00086434"/>
    <w:rsid w:val="00091EFB"/>
    <w:rsid w:val="00093820"/>
    <w:rsid w:val="00093B92"/>
    <w:rsid w:val="00095AE5"/>
    <w:rsid w:val="000A6735"/>
    <w:rsid w:val="000B3323"/>
    <w:rsid w:val="000B552F"/>
    <w:rsid w:val="000C388F"/>
    <w:rsid w:val="000C3BB7"/>
    <w:rsid w:val="000C6FE4"/>
    <w:rsid w:val="000C760B"/>
    <w:rsid w:val="000D0C30"/>
    <w:rsid w:val="000D4C4D"/>
    <w:rsid w:val="000D4D2D"/>
    <w:rsid w:val="000F42F3"/>
    <w:rsid w:val="000F4F09"/>
    <w:rsid w:val="000F7211"/>
    <w:rsid w:val="00102425"/>
    <w:rsid w:val="00107190"/>
    <w:rsid w:val="00107735"/>
    <w:rsid w:val="00107C8A"/>
    <w:rsid w:val="00110889"/>
    <w:rsid w:val="00112C74"/>
    <w:rsid w:val="00114025"/>
    <w:rsid w:val="00121E3A"/>
    <w:rsid w:val="0012534A"/>
    <w:rsid w:val="0014155C"/>
    <w:rsid w:val="0014442C"/>
    <w:rsid w:val="00151F46"/>
    <w:rsid w:val="00155FE3"/>
    <w:rsid w:val="00157B1E"/>
    <w:rsid w:val="00160D13"/>
    <w:rsid w:val="00165B76"/>
    <w:rsid w:val="001702D4"/>
    <w:rsid w:val="001733CC"/>
    <w:rsid w:val="00173CA0"/>
    <w:rsid w:val="0017680E"/>
    <w:rsid w:val="001773CA"/>
    <w:rsid w:val="00180DDB"/>
    <w:rsid w:val="00184109"/>
    <w:rsid w:val="00184207"/>
    <w:rsid w:val="00190D6A"/>
    <w:rsid w:val="0019343B"/>
    <w:rsid w:val="00195198"/>
    <w:rsid w:val="0019658C"/>
    <w:rsid w:val="00197429"/>
    <w:rsid w:val="001A268B"/>
    <w:rsid w:val="001A3631"/>
    <w:rsid w:val="001B2365"/>
    <w:rsid w:val="001B3BF8"/>
    <w:rsid w:val="001B61C5"/>
    <w:rsid w:val="001C300E"/>
    <w:rsid w:val="001C4DE1"/>
    <w:rsid w:val="001C7F57"/>
    <w:rsid w:val="001D2C69"/>
    <w:rsid w:val="001D3FDE"/>
    <w:rsid w:val="001D63D5"/>
    <w:rsid w:val="001E1F62"/>
    <w:rsid w:val="001E2430"/>
    <w:rsid w:val="001F614B"/>
    <w:rsid w:val="00210423"/>
    <w:rsid w:val="002112C7"/>
    <w:rsid w:val="00215DB4"/>
    <w:rsid w:val="00216F66"/>
    <w:rsid w:val="00220605"/>
    <w:rsid w:val="00227662"/>
    <w:rsid w:val="002277C6"/>
    <w:rsid w:val="00231F03"/>
    <w:rsid w:val="00234981"/>
    <w:rsid w:val="00234996"/>
    <w:rsid w:val="0023537D"/>
    <w:rsid w:val="002513ED"/>
    <w:rsid w:val="002521F9"/>
    <w:rsid w:val="00255F10"/>
    <w:rsid w:val="0025667F"/>
    <w:rsid w:val="00261E49"/>
    <w:rsid w:val="00263EB0"/>
    <w:rsid w:val="002642CD"/>
    <w:rsid w:val="00272DE7"/>
    <w:rsid w:val="00283D00"/>
    <w:rsid w:val="00286E71"/>
    <w:rsid w:val="00287B37"/>
    <w:rsid w:val="0029080C"/>
    <w:rsid w:val="00291ADA"/>
    <w:rsid w:val="002959CC"/>
    <w:rsid w:val="00295CB1"/>
    <w:rsid w:val="0029616A"/>
    <w:rsid w:val="00296D02"/>
    <w:rsid w:val="002B1867"/>
    <w:rsid w:val="002B27A1"/>
    <w:rsid w:val="002B5EED"/>
    <w:rsid w:val="002C058A"/>
    <w:rsid w:val="002C31AD"/>
    <w:rsid w:val="002C5DDB"/>
    <w:rsid w:val="002C613C"/>
    <w:rsid w:val="002C73BE"/>
    <w:rsid w:val="002D34CC"/>
    <w:rsid w:val="002D51A9"/>
    <w:rsid w:val="002E688C"/>
    <w:rsid w:val="002F17D5"/>
    <w:rsid w:val="002F4347"/>
    <w:rsid w:val="002F4B9E"/>
    <w:rsid w:val="00312239"/>
    <w:rsid w:val="00321A01"/>
    <w:rsid w:val="003227A3"/>
    <w:rsid w:val="00322A55"/>
    <w:rsid w:val="00323C66"/>
    <w:rsid w:val="00325133"/>
    <w:rsid w:val="003255E7"/>
    <w:rsid w:val="00330A34"/>
    <w:rsid w:val="00332C6F"/>
    <w:rsid w:val="0033394B"/>
    <w:rsid w:val="003348F9"/>
    <w:rsid w:val="00343B6B"/>
    <w:rsid w:val="00350425"/>
    <w:rsid w:val="003566C1"/>
    <w:rsid w:val="00360A30"/>
    <w:rsid w:val="0036134F"/>
    <w:rsid w:val="0036637C"/>
    <w:rsid w:val="00367081"/>
    <w:rsid w:val="00367DB3"/>
    <w:rsid w:val="00371BE2"/>
    <w:rsid w:val="00374C19"/>
    <w:rsid w:val="00377984"/>
    <w:rsid w:val="003813D5"/>
    <w:rsid w:val="00382789"/>
    <w:rsid w:val="00386BE5"/>
    <w:rsid w:val="00390501"/>
    <w:rsid w:val="003A1F18"/>
    <w:rsid w:val="003A4E9E"/>
    <w:rsid w:val="003A6A20"/>
    <w:rsid w:val="003A6EF0"/>
    <w:rsid w:val="003A7881"/>
    <w:rsid w:val="003B35F3"/>
    <w:rsid w:val="003B413F"/>
    <w:rsid w:val="003B5C34"/>
    <w:rsid w:val="003C2AC1"/>
    <w:rsid w:val="003C2CD5"/>
    <w:rsid w:val="003C4D81"/>
    <w:rsid w:val="003C54D2"/>
    <w:rsid w:val="003D0981"/>
    <w:rsid w:val="003E05D5"/>
    <w:rsid w:val="003E0751"/>
    <w:rsid w:val="003E1E29"/>
    <w:rsid w:val="003E2CED"/>
    <w:rsid w:val="003E4083"/>
    <w:rsid w:val="003E67B8"/>
    <w:rsid w:val="003F0182"/>
    <w:rsid w:val="003F1EC4"/>
    <w:rsid w:val="003F3EE0"/>
    <w:rsid w:val="003F49FC"/>
    <w:rsid w:val="003F5B43"/>
    <w:rsid w:val="003F688E"/>
    <w:rsid w:val="00401762"/>
    <w:rsid w:val="00401857"/>
    <w:rsid w:val="004144F2"/>
    <w:rsid w:val="00415085"/>
    <w:rsid w:val="004168FE"/>
    <w:rsid w:val="00422642"/>
    <w:rsid w:val="00425A66"/>
    <w:rsid w:val="00431CD6"/>
    <w:rsid w:val="00436147"/>
    <w:rsid w:val="00436AFC"/>
    <w:rsid w:val="00442E43"/>
    <w:rsid w:val="00446F25"/>
    <w:rsid w:val="00450344"/>
    <w:rsid w:val="00455A9C"/>
    <w:rsid w:val="00462559"/>
    <w:rsid w:val="004748D1"/>
    <w:rsid w:val="00481630"/>
    <w:rsid w:val="0048196F"/>
    <w:rsid w:val="0048351F"/>
    <w:rsid w:val="00483BFA"/>
    <w:rsid w:val="004865CD"/>
    <w:rsid w:val="00486F32"/>
    <w:rsid w:val="00492B10"/>
    <w:rsid w:val="004A220E"/>
    <w:rsid w:val="004A39E0"/>
    <w:rsid w:val="004A4582"/>
    <w:rsid w:val="004A7752"/>
    <w:rsid w:val="004A7F26"/>
    <w:rsid w:val="004B7908"/>
    <w:rsid w:val="004C02B1"/>
    <w:rsid w:val="004C0FA9"/>
    <w:rsid w:val="004C4A73"/>
    <w:rsid w:val="004C74F7"/>
    <w:rsid w:val="004D1E05"/>
    <w:rsid w:val="004D484C"/>
    <w:rsid w:val="004E2624"/>
    <w:rsid w:val="004E49B7"/>
    <w:rsid w:val="004E62EC"/>
    <w:rsid w:val="004F29A0"/>
    <w:rsid w:val="004F4462"/>
    <w:rsid w:val="004F71CA"/>
    <w:rsid w:val="00502216"/>
    <w:rsid w:val="00502D78"/>
    <w:rsid w:val="00503F96"/>
    <w:rsid w:val="00513531"/>
    <w:rsid w:val="005168B0"/>
    <w:rsid w:val="005245C1"/>
    <w:rsid w:val="00532524"/>
    <w:rsid w:val="00533997"/>
    <w:rsid w:val="005343AA"/>
    <w:rsid w:val="005445F7"/>
    <w:rsid w:val="00546535"/>
    <w:rsid w:val="005468BE"/>
    <w:rsid w:val="005501FA"/>
    <w:rsid w:val="0055132B"/>
    <w:rsid w:val="00552936"/>
    <w:rsid w:val="00555810"/>
    <w:rsid w:val="00556200"/>
    <w:rsid w:val="005573F5"/>
    <w:rsid w:val="0056274E"/>
    <w:rsid w:val="00566D06"/>
    <w:rsid w:val="00575F2D"/>
    <w:rsid w:val="00580787"/>
    <w:rsid w:val="00580812"/>
    <w:rsid w:val="005934A0"/>
    <w:rsid w:val="00596628"/>
    <w:rsid w:val="0059666C"/>
    <w:rsid w:val="005A01B9"/>
    <w:rsid w:val="005A382F"/>
    <w:rsid w:val="005A452C"/>
    <w:rsid w:val="005C41E8"/>
    <w:rsid w:val="005C65A0"/>
    <w:rsid w:val="005C6C60"/>
    <w:rsid w:val="005D2482"/>
    <w:rsid w:val="005D4469"/>
    <w:rsid w:val="005D5548"/>
    <w:rsid w:val="005D5CD7"/>
    <w:rsid w:val="005D6AC6"/>
    <w:rsid w:val="005D773E"/>
    <w:rsid w:val="005D7BA0"/>
    <w:rsid w:val="005E2750"/>
    <w:rsid w:val="006028B8"/>
    <w:rsid w:val="00603B18"/>
    <w:rsid w:val="00605FCC"/>
    <w:rsid w:val="0060769D"/>
    <w:rsid w:val="006122FD"/>
    <w:rsid w:val="0061653B"/>
    <w:rsid w:val="0062594F"/>
    <w:rsid w:val="00633481"/>
    <w:rsid w:val="00636084"/>
    <w:rsid w:val="00640FB8"/>
    <w:rsid w:val="00641EC7"/>
    <w:rsid w:val="00643DA4"/>
    <w:rsid w:val="00652E76"/>
    <w:rsid w:val="00655AFF"/>
    <w:rsid w:val="0065659C"/>
    <w:rsid w:val="00657ABE"/>
    <w:rsid w:val="006628BC"/>
    <w:rsid w:val="00662A9C"/>
    <w:rsid w:val="006643B6"/>
    <w:rsid w:val="006644EF"/>
    <w:rsid w:val="00665B36"/>
    <w:rsid w:val="00666BCA"/>
    <w:rsid w:val="006709F5"/>
    <w:rsid w:val="00670CA2"/>
    <w:rsid w:val="0068120D"/>
    <w:rsid w:val="00684C48"/>
    <w:rsid w:val="00690426"/>
    <w:rsid w:val="00693141"/>
    <w:rsid w:val="00694D0A"/>
    <w:rsid w:val="00696E96"/>
    <w:rsid w:val="006A01B8"/>
    <w:rsid w:val="006A4503"/>
    <w:rsid w:val="006B17A9"/>
    <w:rsid w:val="006B4EB7"/>
    <w:rsid w:val="006D2036"/>
    <w:rsid w:val="006D446C"/>
    <w:rsid w:val="006D4A83"/>
    <w:rsid w:val="006D6C3D"/>
    <w:rsid w:val="006D7CB5"/>
    <w:rsid w:val="006F4AB2"/>
    <w:rsid w:val="006F50CC"/>
    <w:rsid w:val="006F751A"/>
    <w:rsid w:val="007034FF"/>
    <w:rsid w:val="00703C52"/>
    <w:rsid w:val="00705B03"/>
    <w:rsid w:val="00706DCA"/>
    <w:rsid w:val="007071D9"/>
    <w:rsid w:val="00727B47"/>
    <w:rsid w:val="00731230"/>
    <w:rsid w:val="00743938"/>
    <w:rsid w:val="00743AD6"/>
    <w:rsid w:val="00743DDA"/>
    <w:rsid w:val="007444A4"/>
    <w:rsid w:val="0074462E"/>
    <w:rsid w:val="0074589B"/>
    <w:rsid w:val="00746B67"/>
    <w:rsid w:val="00752FE6"/>
    <w:rsid w:val="007541AA"/>
    <w:rsid w:val="007547C5"/>
    <w:rsid w:val="00757E24"/>
    <w:rsid w:val="0076489E"/>
    <w:rsid w:val="00767708"/>
    <w:rsid w:val="00771F56"/>
    <w:rsid w:val="007769A0"/>
    <w:rsid w:val="00783164"/>
    <w:rsid w:val="00787DA8"/>
    <w:rsid w:val="0079127A"/>
    <w:rsid w:val="007912BF"/>
    <w:rsid w:val="0079153E"/>
    <w:rsid w:val="007954B7"/>
    <w:rsid w:val="00797001"/>
    <w:rsid w:val="007A3C07"/>
    <w:rsid w:val="007A3E28"/>
    <w:rsid w:val="007A4D08"/>
    <w:rsid w:val="007A532B"/>
    <w:rsid w:val="007A61F1"/>
    <w:rsid w:val="007B16A6"/>
    <w:rsid w:val="007C0D07"/>
    <w:rsid w:val="007C45B8"/>
    <w:rsid w:val="007C733D"/>
    <w:rsid w:val="007E38FB"/>
    <w:rsid w:val="007F136E"/>
    <w:rsid w:val="007F54EE"/>
    <w:rsid w:val="008041F2"/>
    <w:rsid w:val="00807DB2"/>
    <w:rsid w:val="00810127"/>
    <w:rsid w:val="00811C8B"/>
    <w:rsid w:val="00813201"/>
    <w:rsid w:val="00814018"/>
    <w:rsid w:val="008143C4"/>
    <w:rsid w:val="0081768F"/>
    <w:rsid w:val="0082209E"/>
    <w:rsid w:val="008244E3"/>
    <w:rsid w:val="00824C15"/>
    <w:rsid w:val="0083139D"/>
    <w:rsid w:val="00831F49"/>
    <w:rsid w:val="0083387F"/>
    <w:rsid w:val="00833BC6"/>
    <w:rsid w:val="00840425"/>
    <w:rsid w:val="00845670"/>
    <w:rsid w:val="00845BC1"/>
    <w:rsid w:val="008502BB"/>
    <w:rsid w:val="00855BE0"/>
    <w:rsid w:val="008606B5"/>
    <w:rsid w:val="00861325"/>
    <w:rsid w:val="00862F34"/>
    <w:rsid w:val="008637E5"/>
    <w:rsid w:val="00864CB4"/>
    <w:rsid w:val="008717E0"/>
    <w:rsid w:val="0087455B"/>
    <w:rsid w:val="00875935"/>
    <w:rsid w:val="008768ED"/>
    <w:rsid w:val="008817EB"/>
    <w:rsid w:val="00883AB3"/>
    <w:rsid w:val="008859C4"/>
    <w:rsid w:val="00887EA5"/>
    <w:rsid w:val="008924DA"/>
    <w:rsid w:val="008A2E36"/>
    <w:rsid w:val="008A67CD"/>
    <w:rsid w:val="008B19AC"/>
    <w:rsid w:val="008B1AF3"/>
    <w:rsid w:val="008C1A2A"/>
    <w:rsid w:val="008C1F2C"/>
    <w:rsid w:val="008C1FD5"/>
    <w:rsid w:val="008C6912"/>
    <w:rsid w:val="008C7285"/>
    <w:rsid w:val="008C7699"/>
    <w:rsid w:val="008D229B"/>
    <w:rsid w:val="008D66D4"/>
    <w:rsid w:val="008D763B"/>
    <w:rsid w:val="008E19AE"/>
    <w:rsid w:val="008E2E0B"/>
    <w:rsid w:val="008E30A5"/>
    <w:rsid w:val="008E3D85"/>
    <w:rsid w:val="008E3E56"/>
    <w:rsid w:val="008E7E31"/>
    <w:rsid w:val="008F6AD4"/>
    <w:rsid w:val="00904DD4"/>
    <w:rsid w:val="0090576A"/>
    <w:rsid w:val="00907301"/>
    <w:rsid w:val="00912B33"/>
    <w:rsid w:val="00913BA3"/>
    <w:rsid w:val="00921760"/>
    <w:rsid w:val="00921C64"/>
    <w:rsid w:val="0092462A"/>
    <w:rsid w:val="00924780"/>
    <w:rsid w:val="00924B87"/>
    <w:rsid w:val="00926EC5"/>
    <w:rsid w:val="00926F09"/>
    <w:rsid w:val="009358B1"/>
    <w:rsid w:val="009359C5"/>
    <w:rsid w:val="00936CA7"/>
    <w:rsid w:val="00943FEE"/>
    <w:rsid w:val="00950A80"/>
    <w:rsid w:val="0095245B"/>
    <w:rsid w:val="00952FD1"/>
    <w:rsid w:val="00961C9A"/>
    <w:rsid w:val="009626B7"/>
    <w:rsid w:val="009679A6"/>
    <w:rsid w:val="009724DC"/>
    <w:rsid w:val="00973E13"/>
    <w:rsid w:val="00976499"/>
    <w:rsid w:val="009815A2"/>
    <w:rsid w:val="009846A3"/>
    <w:rsid w:val="00985B1F"/>
    <w:rsid w:val="00990F0E"/>
    <w:rsid w:val="009A2862"/>
    <w:rsid w:val="009A3438"/>
    <w:rsid w:val="009A38CF"/>
    <w:rsid w:val="009A53E7"/>
    <w:rsid w:val="009A61E0"/>
    <w:rsid w:val="009A730D"/>
    <w:rsid w:val="009B0B24"/>
    <w:rsid w:val="009C160C"/>
    <w:rsid w:val="009C56E6"/>
    <w:rsid w:val="009D02C7"/>
    <w:rsid w:val="009D3A32"/>
    <w:rsid w:val="009E1B70"/>
    <w:rsid w:val="009F08EE"/>
    <w:rsid w:val="009F10A5"/>
    <w:rsid w:val="00A07F35"/>
    <w:rsid w:val="00A20B08"/>
    <w:rsid w:val="00A22E68"/>
    <w:rsid w:val="00A24E29"/>
    <w:rsid w:val="00A2752F"/>
    <w:rsid w:val="00A2756B"/>
    <w:rsid w:val="00A31F20"/>
    <w:rsid w:val="00A3254C"/>
    <w:rsid w:val="00A4062B"/>
    <w:rsid w:val="00A41188"/>
    <w:rsid w:val="00A411D7"/>
    <w:rsid w:val="00A426E8"/>
    <w:rsid w:val="00A42F87"/>
    <w:rsid w:val="00A43DCB"/>
    <w:rsid w:val="00A55EF4"/>
    <w:rsid w:val="00A56D9E"/>
    <w:rsid w:val="00A618FA"/>
    <w:rsid w:val="00A621FC"/>
    <w:rsid w:val="00A65597"/>
    <w:rsid w:val="00A72282"/>
    <w:rsid w:val="00A7741C"/>
    <w:rsid w:val="00A832BD"/>
    <w:rsid w:val="00A903A2"/>
    <w:rsid w:val="00A97274"/>
    <w:rsid w:val="00AA02F3"/>
    <w:rsid w:val="00AA0ED0"/>
    <w:rsid w:val="00AB0EC2"/>
    <w:rsid w:val="00AB7423"/>
    <w:rsid w:val="00AC155F"/>
    <w:rsid w:val="00AC761B"/>
    <w:rsid w:val="00AD0AB6"/>
    <w:rsid w:val="00AD1F85"/>
    <w:rsid w:val="00AD2B72"/>
    <w:rsid w:val="00AD6522"/>
    <w:rsid w:val="00AD74C4"/>
    <w:rsid w:val="00AE1142"/>
    <w:rsid w:val="00AE7DC5"/>
    <w:rsid w:val="00AF0DF0"/>
    <w:rsid w:val="00AF1DCE"/>
    <w:rsid w:val="00AF3B96"/>
    <w:rsid w:val="00AF6325"/>
    <w:rsid w:val="00B059A4"/>
    <w:rsid w:val="00B06DC3"/>
    <w:rsid w:val="00B12359"/>
    <w:rsid w:val="00B1520E"/>
    <w:rsid w:val="00B25F78"/>
    <w:rsid w:val="00B32504"/>
    <w:rsid w:val="00B40920"/>
    <w:rsid w:val="00B42E7B"/>
    <w:rsid w:val="00B50323"/>
    <w:rsid w:val="00B60204"/>
    <w:rsid w:val="00B62A70"/>
    <w:rsid w:val="00B62AE4"/>
    <w:rsid w:val="00B630CB"/>
    <w:rsid w:val="00B63235"/>
    <w:rsid w:val="00B651CF"/>
    <w:rsid w:val="00B7380B"/>
    <w:rsid w:val="00B7436C"/>
    <w:rsid w:val="00B75D85"/>
    <w:rsid w:val="00B838D1"/>
    <w:rsid w:val="00B87157"/>
    <w:rsid w:val="00BA19A4"/>
    <w:rsid w:val="00BA2BB2"/>
    <w:rsid w:val="00BA7478"/>
    <w:rsid w:val="00BA7DFB"/>
    <w:rsid w:val="00BC2181"/>
    <w:rsid w:val="00BC3AA8"/>
    <w:rsid w:val="00BC593A"/>
    <w:rsid w:val="00BC60EE"/>
    <w:rsid w:val="00BD0224"/>
    <w:rsid w:val="00BD18E7"/>
    <w:rsid w:val="00BD302C"/>
    <w:rsid w:val="00BE2D05"/>
    <w:rsid w:val="00BE4AC8"/>
    <w:rsid w:val="00C012C0"/>
    <w:rsid w:val="00C03C9D"/>
    <w:rsid w:val="00C047C3"/>
    <w:rsid w:val="00C04A1D"/>
    <w:rsid w:val="00C05BFE"/>
    <w:rsid w:val="00C12149"/>
    <w:rsid w:val="00C1493C"/>
    <w:rsid w:val="00C15D92"/>
    <w:rsid w:val="00C17132"/>
    <w:rsid w:val="00C2055F"/>
    <w:rsid w:val="00C23E3F"/>
    <w:rsid w:val="00C26E01"/>
    <w:rsid w:val="00C3321E"/>
    <w:rsid w:val="00C435FF"/>
    <w:rsid w:val="00C543FD"/>
    <w:rsid w:val="00C56D82"/>
    <w:rsid w:val="00C614D5"/>
    <w:rsid w:val="00C62941"/>
    <w:rsid w:val="00C65F64"/>
    <w:rsid w:val="00C66C12"/>
    <w:rsid w:val="00C73A4E"/>
    <w:rsid w:val="00C80E19"/>
    <w:rsid w:val="00C842D0"/>
    <w:rsid w:val="00C912B7"/>
    <w:rsid w:val="00C95D50"/>
    <w:rsid w:val="00C969E8"/>
    <w:rsid w:val="00CA314A"/>
    <w:rsid w:val="00CA5160"/>
    <w:rsid w:val="00CB0641"/>
    <w:rsid w:val="00CB1E3B"/>
    <w:rsid w:val="00CB4B64"/>
    <w:rsid w:val="00CB5358"/>
    <w:rsid w:val="00CB53C8"/>
    <w:rsid w:val="00CC3C39"/>
    <w:rsid w:val="00CE3B85"/>
    <w:rsid w:val="00CE4DE5"/>
    <w:rsid w:val="00CE59CE"/>
    <w:rsid w:val="00CF22C9"/>
    <w:rsid w:val="00CF6775"/>
    <w:rsid w:val="00CF6BA7"/>
    <w:rsid w:val="00D01E00"/>
    <w:rsid w:val="00D03955"/>
    <w:rsid w:val="00D03F30"/>
    <w:rsid w:val="00D06A15"/>
    <w:rsid w:val="00D26832"/>
    <w:rsid w:val="00D269D5"/>
    <w:rsid w:val="00D26B76"/>
    <w:rsid w:val="00D27649"/>
    <w:rsid w:val="00D27700"/>
    <w:rsid w:val="00D30BA9"/>
    <w:rsid w:val="00D35F5B"/>
    <w:rsid w:val="00D40A65"/>
    <w:rsid w:val="00D420FE"/>
    <w:rsid w:val="00D42F63"/>
    <w:rsid w:val="00D4646D"/>
    <w:rsid w:val="00D570C9"/>
    <w:rsid w:val="00D65ED4"/>
    <w:rsid w:val="00D67DA9"/>
    <w:rsid w:val="00D71EC3"/>
    <w:rsid w:val="00D73A4B"/>
    <w:rsid w:val="00D753D0"/>
    <w:rsid w:val="00D82EA2"/>
    <w:rsid w:val="00D87331"/>
    <w:rsid w:val="00D904C3"/>
    <w:rsid w:val="00D92E1C"/>
    <w:rsid w:val="00D94992"/>
    <w:rsid w:val="00D958CF"/>
    <w:rsid w:val="00D9727C"/>
    <w:rsid w:val="00DA708C"/>
    <w:rsid w:val="00DA7FC1"/>
    <w:rsid w:val="00DB1425"/>
    <w:rsid w:val="00DB5915"/>
    <w:rsid w:val="00DC2E76"/>
    <w:rsid w:val="00DC39DE"/>
    <w:rsid w:val="00DC3AD1"/>
    <w:rsid w:val="00DC3B1E"/>
    <w:rsid w:val="00DC58FD"/>
    <w:rsid w:val="00DC74AD"/>
    <w:rsid w:val="00DD1897"/>
    <w:rsid w:val="00DD1E42"/>
    <w:rsid w:val="00DD39A6"/>
    <w:rsid w:val="00DD61C8"/>
    <w:rsid w:val="00DD63F2"/>
    <w:rsid w:val="00DD75BF"/>
    <w:rsid w:val="00DE1B18"/>
    <w:rsid w:val="00DE25E8"/>
    <w:rsid w:val="00DE2D63"/>
    <w:rsid w:val="00DE3B32"/>
    <w:rsid w:val="00DE524E"/>
    <w:rsid w:val="00DE6BF6"/>
    <w:rsid w:val="00DF0D06"/>
    <w:rsid w:val="00DF2032"/>
    <w:rsid w:val="00DF2B74"/>
    <w:rsid w:val="00E00D65"/>
    <w:rsid w:val="00E05D61"/>
    <w:rsid w:val="00E140C5"/>
    <w:rsid w:val="00E15351"/>
    <w:rsid w:val="00E1611D"/>
    <w:rsid w:val="00E16132"/>
    <w:rsid w:val="00E168F3"/>
    <w:rsid w:val="00E169F5"/>
    <w:rsid w:val="00E21C0C"/>
    <w:rsid w:val="00E26823"/>
    <w:rsid w:val="00E30841"/>
    <w:rsid w:val="00E3480A"/>
    <w:rsid w:val="00E36A77"/>
    <w:rsid w:val="00E41AC8"/>
    <w:rsid w:val="00E46ED6"/>
    <w:rsid w:val="00E5108E"/>
    <w:rsid w:val="00E517A3"/>
    <w:rsid w:val="00E5380D"/>
    <w:rsid w:val="00E5431E"/>
    <w:rsid w:val="00E62293"/>
    <w:rsid w:val="00E65B16"/>
    <w:rsid w:val="00E67158"/>
    <w:rsid w:val="00E7438C"/>
    <w:rsid w:val="00E75451"/>
    <w:rsid w:val="00E80BAB"/>
    <w:rsid w:val="00E84478"/>
    <w:rsid w:val="00E90B4B"/>
    <w:rsid w:val="00E9263C"/>
    <w:rsid w:val="00E92EB7"/>
    <w:rsid w:val="00E97C95"/>
    <w:rsid w:val="00EA00D6"/>
    <w:rsid w:val="00EA62BC"/>
    <w:rsid w:val="00EB0C58"/>
    <w:rsid w:val="00EB631A"/>
    <w:rsid w:val="00EC0506"/>
    <w:rsid w:val="00EC2D4B"/>
    <w:rsid w:val="00EC3203"/>
    <w:rsid w:val="00EC357A"/>
    <w:rsid w:val="00EC48E1"/>
    <w:rsid w:val="00EC6231"/>
    <w:rsid w:val="00EC63C4"/>
    <w:rsid w:val="00EC7BB4"/>
    <w:rsid w:val="00ED2860"/>
    <w:rsid w:val="00ED3D41"/>
    <w:rsid w:val="00ED64FE"/>
    <w:rsid w:val="00EE0599"/>
    <w:rsid w:val="00EE3555"/>
    <w:rsid w:val="00EE5D98"/>
    <w:rsid w:val="00EF0B5A"/>
    <w:rsid w:val="00EF5E59"/>
    <w:rsid w:val="00F0241E"/>
    <w:rsid w:val="00F033EC"/>
    <w:rsid w:val="00F05E9E"/>
    <w:rsid w:val="00F13744"/>
    <w:rsid w:val="00F16A82"/>
    <w:rsid w:val="00F2386E"/>
    <w:rsid w:val="00F31F23"/>
    <w:rsid w:val="00F35B3C"/>
    <w:rsid w:val="00F36F09"/>
    <w:rsid w:val="00F37FC0"/>
    <w:rsid w:val="00F430BD"/>
    <w:rsid w:val="00F43939"/>
    <w:rsid w:val="00F55955"/>
    <w:rsid w:val="00F5758C"/>
    <w:rsid w:val="00F57DA8"/>
    <w:rsid w:val="00F7282C"/>
    <w:rsid w:val="00F73636"/>
    <w:rsid w:val="00F769A2"/>
    <w:rsid w:val="00F83ABE"/>
    <w:rsid w:val="00F83BBC"/>
    <w:rsid w:val="00F90322"/>
    <w:rsid w:val="00F93E1F"/>
    <w:rsid w:val="00F953E3"/>
    <w:rsid w:val="00F961A8"/>
    <w:rsid w:val="00FA1986"/>
    <w:rsid w:val="00FA31FC"/>
    <w:rsid w:val="00FA3A3D"/>
    <w:rsid w:val="00FA70E1"/>
    <w:rsid w:val="00FB1403"/>
    <w:rsid w:val="00FB1936"/>
    <w:rsid w:val="00FB2263"/>
    <w:rsid w:val="00FB685B"/>
    <w:rsid w:val="00FC4DCC"/>
    <w:rsid w:val="00FD041F"/>
    <w:rsid w:val="00FD0D0F"/>
    <w:rsid w:val="00FD151F"/>
    <w:rsid w:val="00FD32DA"/>
    <w:rsid w:val="00FD3B2A"/>
    <w:rsid w:val="00FD4390"/>
    <w:rsid w:val="00FE3A0C"/>
    <w:rsid w:val="00FF092E"/>
    <w:rsid w:val="00FF15A3"/>
    <w:rsid w:val="00FF34DB"/>
    <w:rsid w:val="00FF403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EE13E03-3620-44E2-8BC5-95DEF0F12D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018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ED64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E15351"/>
    <w:pPr>
      <w:ind w:leftChars="200" w:left="480"/>
    </w:pPr>
  </w:style>
  <w:style w:type="paragraph" w:styleId="a5">
    <w:name w:val="header"/>
    <w:basedOn w:val="a"/>
    <w:link w:val="a6"/>
    <w:uiPriority w:val="99"/>
    <w:unhideWhenUsed/>
    <w:rsid w:val="0023537D"/>
    <w:pPr>
      <w:tabs>
        <w:tab w:val="center" w:pos="4153"/>
        <w:tab w:val="right" w:pos="8306"/>
      </w:tabs>
      <w:snapToGrid w:val="0"/>
    </w:pPr>
    <w:rPr>
      <w:sz w:val="20"/>
      <w:szCs w:val="20"/>
    </w:rPr>
  </w:style>
  <w:style w:type="character" w:customStyle="1" w:styleId="a6">
    <w:name w:val="頁首 字元"/>
    <w:basedOn w:val="a0"/>
    <w:link w:val="a5"/>
    <w:uiPriority w:val="99"/>
    <w:rsid w:val="0023537D"/>
    <w:rPr>
      <w:sz w:val="20"/>
      <w:szCs w:val="20"/>
    </w:rPr>
  </w:style>
  <w:style w:type="paragraph" w:styleId="a7">
    <w:name w:val="footer"/>
    <w:basedOn w:val="a"/>
    <w:link w:val="a8"/>
    <w:uiPriority w:val="99"/>
    <w:unhideWhenUsed/>
    <w:rsid w:val="0023537D"/>
    <w:pPr>
      <w:tabs>
        <w:tab w:val="center" w:pos="4153"/>
        <w:tab w:val="right" w:pos="8306"/>
      </w:tabs>
      <w:snapToGrid w:val="0"/>
    </w:pPr>
    <w:rPr>
      <w:sz w:val="20"/>
      <w:szCs w:val="20"/>
    </w:rPr>
  </w:style>
  <w:style w:type="character" w:customStyle="1" w:styleId="a8">
    <w:name w:val="頁尾 字元"/>
    <w:basedOn w:val="a0"/>
    <w:link w:val="a7"/>
    <w:uiPriority w:val="99"/>
    <w:rsid w:val="0023537D"/>
    <w:rPr>
      <w:sz w:val="20"/>
      <w:szCs w:val="20"/>
    </w:rPr>
  </w:style>
  <w:style w:type="paragraph" w:customStyle="1" w:styleId="a9">
    <w:name w:val="大標"/>
    <w:basedOn w:val="a"/>
    <w:rsid w:val="0023537D"/>
    <w:pPr>
      <w:spacing w:afterLines="50" w:after="180" w:line="520" w:lineRule="exact"/>
      <w:jc w:val="both"/>
    </w:pPr>
    <w:rPr>
      <w:rFonts w:ascii="Times New Roman" w:eastAsia="華康粗明體" w:hAnsi="Times New Roman" w:cs="Times New Roman"/>
      <w:sz w:val="28"/>
      <w:szCs w:val="24"/>
    </w:rPr>
  </w:style>
  <w:style w:type="paragraph" w:styleId="aa">
    <w:name w:val="Balloon Text"/>
    <w:basedOn w:val="a"/>
    <w:link w:val="ab"/>
    <w:uiPriority w:val="99"/>
    <w:semiHidden/>
    <w:unhideWhenUsed/>
    <w:rsid w:val="00C05BFE"/>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C05BFE"/>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4167013">
      <w:bodyDiv w:val="1"/>
      <w:marLeft w:val="0"/>
      <w:marRight w:val="0"/>
      <w:marTop w:val="0"/>
      <w:marBottom w:val="0"/>
      <w:divBdr>
        <w:top w:val="none" w:sz="0" w:space="0" w:color="auto"/>
        <w:left w:val="none" w:sz="0" w:space="0" w:color="auto"/>
        <w:bottom w:val="none" w:sz="0" w:space="0" w:color="auto"/>
        <w:right w:val="none" w:sz="0" w:space="0" w:color="auto"/>
      </w:divBdr>
    </w:div>
    <w:div w:id="1038431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1C56A9-80A3-49BD-8C4B-6BBF36E96E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165</Words>
  <Characters>941</Characters>
  <Application>Microsoft Office Word</Application>
  <DocSecurity>0</DocSecurity>
  <Lines>7</Lines>
  <Paragraphs>2</Paragraphs>
  <ScaleCrop>false</ScaleCrop>
  <Company/>
  <LinksUpToDate>false</LinksUpToDate>
  <CharactersWithSpaces>1104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許美足</dc:creator>
  <cp:lastModifiedBy>陳嘉胤</cp:lastModifiedBy>
  <cp:revision>2</cp:revision>
  <cp:lastPrinted>2017-05-01T07:56:00Z</cp:lastPrinted>
  <dcterms:created xsi:type="dcterms:W3CDTF">2018-10-18T00:14:00Z</dcterms:created>
  <dcterms:modified xsi:type="dcterms:W3CDTF">2018-10-18T00:14:00Z</dcterms:modified>
</cp:coreProperties>
</file>