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1CFB" w:rsidRPr="008D7BF9" w:rsidRDefault="00540C22" w:rsidP="003B1CFB">
      <w:pPr>
        <w:widowControl/>
        <w:spacing w:line="460" w:lineRule="exact"/>
        <w:ind w:leftChars="-59" w:left="-142" w:rightChars="-59" w:right="-142"/>
        <w:rPr>
          <w:rFonts w:eastAsia="標楷體"/>
          <w:bCs/>
          <w:sz w:val="40"/>
          <w:szCs w:val="40"/>
        </w:rPr>
      </w:pPr>
      <w:bookmarkStart w:id="0" w:name="_GoBack"/>
      <w:bookmarkEnd w:id="0"/>
      <w:proofErr w:type="gramStart"/>
      <w:r>
        <w:rPr>
          <w:rFonts w:ascii="標楷體" w:eastAsia="標楷體" w:hAnsi="標楷體" w:hint="eastAsia"/>
          <w:sz w:val="40"/>
          <w:szCs w:val="40"/>
        </w:rPr>
        <w:t>臺中市食農教育</w:t>
      </w:r>
      <w:proofErr w:type="gramEnd"/>
      <w:r>
        <w:rPr>
          <w:rFonts w:ascii="標楷體" w:eastAsia="標楷體" w:hAnsi="標楷體" w:hint="eastAsia"/>
          <w:sz w:val="40"/>
          <w:szCs w:val="40"/>
        </w:rPr>
        <w:t>自治條例</w:t>
      </w:r>
    </w:p>
    <w:p w:rsidR="003B1CFB" w:rsidRPr="008D7BF9" w:rsidRDefault="003B1CFB" w:rsidP="003B1CFB">
      <w:pPr>
        <w:spacing w:line="460" w:lineRule="exact"/>
        <w:ind w:leftChars="-59" w:left="706" w:rightChars="-59" w:right="-142" w:hangingChars="303" w:hanging="848"/>
        <w:jc w:val="both"/>
        <w:rPr>
          <w:rFonts w:ascii="標楷體" w:eastAsia="標楷體" w:hAnsi="標楷體" w:cs="細明體"/>
          <w:kern w:val="0"/>
          <w:sz w:val="28"/>
          <w:szCs w:val="28"/>
        </w:rPr>
      </w:pPr>
      <w:r w:rsidRPr="008D7BF9">
        <w:rPr>
          <w:rFonts w:ascii="標楷體" w:eastAsia="標楷體" w:hAnsi="標楷體" w:hint="eastAsia"/>
          <w:sz w:val="28"/>
          <w:szCs w:val="28"/>
        </w:rPr>
        <w:t xml:space="preserve">第一條　　</w:t>
      </w:r>
      <w:r w:rsidRPr="0048403C">
        <w:rPr>
          <w:rFonts w:ascii="標楷體" w:eastAsia="標楷體" w:hAnsi="標楷體" w:cs="細明體" w:hint="eastAsia"/>
          <w:kern w:val="0"/>
          <w:sz w:val="28"/>
          <w:szCs w:val="28"/>
        </w:rPr>
        <w:t>為</w:t>
      </w:r>
      <w:proofErr w:type="gramStart"/>
      <w:r w:rsidRPr="0048403C">
        <w:rPr>
          <w:rFonts w:ascii="標楷體" w:eastAsia="標楷體" w:hAnsi="標楷體" w:cs="細明體" w:hint="eastAsia"/>
          <w:kern w:val="0"/>
          <w:sz w:val="28"/>
          <w:szCs w:val="28"/>
        </w:rPr>
        <w:t>推動食農教育</w:t>
      </w:r>
      <w:proofErr w:type="gramEnd"/>
      <w:r w:rsidRPr="0048403C">
        <w:rPr>
          <w:rFonts w:ascii="標楷體" w:eastAsia="標楷體" w:hAnsi="標楷體" w:cs="細明體" w:hint="eastAsia"/>
          <w:kern w:val="0"/>
          <w:sz w:val="28"/>
          <w:szCs w:val="28"/>
        </w:rPr>
        <w:t>，強化市民對於食物來源、生產方式、加工製造之瞭解與重視、提升市民選擇食物之能力，促進活化地方農業，維護環境生態及永續發展，特制定本自治條例。</w:t>
      </w:r>
    </w:p>
    <w:p w:rsidR="003B1CFB" w:rsidRPr="008D7BF9" w:rsidRDefault="003B1CFB" w:rsidP="003B1CFB">
      <w:pPr>
        <w:spacing w:line="460" w:lineRule="exact"/>
        <w:ind w:leftChars="-59" w:left="706" w:rightChars="-59" w:right="-142" w:hangingChars="303" w:hanging="848"/>
        <w:jc w:val="both"/>
        <w:rPr>
          <w:rFonts w:ascii="標楷體" w:eastAsia="標楷體" w:hAnsi="標楷體" w:cs="細明體"/>
          <w:kern w:val="0"/>
          <w:sz w:val="28"/>
          <w:szCs w:val="28"/>
        </w:rPr>
      </w:pPr>
      <w:r w:rsidRPr="008D7BF9">
        <w:rPr>
          <w:rFonts w:ascii="標楷體" w:eastAsia="標楷體" w:hAnsi="標楷體" w:cs="細明體" w:hint="eastAsia"/>
          <w:kern w:val="0"/>
          <w:sz w:val="28"/>
          <w:szCs w:val="28"/>
        </w:rPr>
        <w:t>第二條　　本自治條例專用名詞定義如下：</w:t>
      </w:r>
    </w:p>
    <w:p w:rsidR="003B1CFB" w:rsidRPr="0048403C" w:rsidRDefault="003B1CFB" w:rsidP="003B1CFB">
      <w:pPr>
        <w:spacing w:line="460" w:lineRule="exact"/>
        <w:ind w:leftChars="531" w:left="1840" w:rightChars="-59" w:right="-142" w:hangingChars="202" w:hanging="566"/>
        <w:jc w:val="both"/>
        <w:rPr>
          <w:rFonts w:ascii="標楷體" w:eastAsia="標楷體" w:hAnsi="標楷體" w:cs="細明體"/>
          <w:kern w:val="0"/>
          <w:sz w:val="28"/>
          <w:szCs w:val="28"/>
        </w:rPr>
      </w:pPr>
      <w:r w:rsidRPr="0048403C">
        <w:rPr>
          <w:rFonts w:ascii="標楷體" w:eastAsia="標楷體" w:hAnsi="標楷體" w:cs="細明體" w:hint="eastAsia"/>
          <w:kern w:val="0"/>
          <w:sz w:val="28"/>
          <w:szCs w:val="28"/>
        </w:rPr>
        <w:t>一、</w:t>
      </w:r>
      <w:proofErr w:type="gramStart"/>
      <w:r w:rsidRPr="0048403C">
        <w:rPr>
          <w:rFonts w:ascii="標楷體" w:eastAsia="標楷體" w:hAnsi="標楷體" w:cs="細明體" w:hint="eastAsia"/>
          <w:kern w:val="0"/>
          <w:sz w:val="28"/>
          <w:szCs w:val="28"/>
        </w:rPr>
        <w:t>食農教育</w:t>
      </w:r>
      <w:proofErr w:type="gramEnd"/>
      <w:r w:rsidRPr="0048403C">
        <w:rPr>
          <w:rFonts w:ascii="標楷體" w:eastAsia="標楷體" w:hAnsi="標楷體" w:cs="細明體" w:hint="eastAsia"/>
          <w:kern w:val="0"/>
          <w:sz w:val="28"/>
          <w:szCs w:val="28"/>
        </w:rPr>
        <w:t>：指培養國民生態環境保護、農業生產、消費及健康飲食文化基本知能及實踐，增進飲食與農業連結之各種教育活動。</w:t>
      </w:r>
    </w:p>
    <w:p w:rsidR="003B1CFB" w:rsidRPr="0048403C" w:rsidRDefault="003B1CFB" w:rsidP="003B1CFB">
      <w:pPr>
        <w:spacing w:line="460" w:lineRule="exact"/>
        <w:ind w:leftChars="531" w:left="1840" w:rightChars="-59" w:right="-142" w:hangingChars="202" w:hanging="566"/>
        <w:jc w:val="both"/>
        <w:rPr>
          <w:rFonts w:ascii="標楷體" w:eastAsia="標楷體" w:hAnsi="標楷體" w:cs="細明體"/>
          <w:kern w:val="0"/>
          <w:sz w:val="28"/>
          <w:szCs w:val="28"/>
        </w:rPr>
      </w:pPr>
      <w:r w:rsidRPr="0048403C">
        <w:rPr>
          <w:rFonts w:ascii="標楷體" w:eastAsia="標楷體" w:hAnsi="標楷體" w:cs="細明體" w:hint="eastAsia"/>
          <w:kern w:val="0"/>
          <w:sz w:val="28"/>
          <w:szCs w:val="28"/>
        </w:rPr>
        <w:t>二、學校：指</w:t>
      </w:r>
      <w:proofErr w:type="gramStart"/>
      <w:r w:rsidRPr="0048403C">
        <w:rPr>
          <w:rFonts w:ascii="標楷體" w:eastAsia="標楷體" w:hAnsi="標楷體" w:cs="細明體" w:hint="eastAsia"/>
          <w:kern w:val="0"/>
          <w:sz w:val="28"/>
          <w:szCs w:val="28"/>
        </w:rPr>
        <w:t>臺</w:t>
      </w:r>
      <w:proofErr w:type="gramEnd"/>
      <w:r w:rsidRPr="0048403C">
        <w:rPr>
          <w:rFonts w:ascii="標楷體" w:eastAsia="標楷體" w:hAnsi="標楷體" w:cs="細明體" w:hint="eastAsia"/>
          <w:kern w:val="0"/>
          <w:sz w:val="28"/>
          <w:szCs w:val="28"/>
        </w:rPr>
        <w:t>中市高級中等以下各級學校。</w:t>
      </w:r>
    </w:p>
    <w:p w:rsidR="003B1CFB" w:rsidRDefault="003B1CFB" w:rsidP="003B1CFB">
      <w:pPr>
        <w:spacing w:line="460" w:lineRule="exact"/>
        <w:ind w:leftChars="531" w:left="1840" w:rightChars="-59" w:right="-142" w:hangingChars="202" w:hanging="566"/>
        <w:jc w:val="both"/>
        <w:rPr>
          <w:rFonts w:ascii="標楷體" w:eastAsia="標楷體" w:hAnsi="標楷體" w:cs="細明體"/>
          <w:kern w:val="0"/>
          <w:sz w:val="28"/>
          <w:szCs w:val="28"/>
        </w:rPr>
      </w:pPr>
      <w:r w:rsidRPr="0048403C">
        <w:rPr>
          <w:rFonts w:ascii="標楷體" w:eastAsia="標楷體" w:hAnsi="標楷體" w:cs="細明體" w:hint="eastAsia"/>
          <w:kern w:val="0"/>
          <w:sz w:val="28"/>
          <w:szCs w:val="28"/>
        </w:rPr>
        <w:t>三、綠色飲食：以生態環境保護與友善耕作之農林</w:t>
      </w:r>
      <w:proofErr w:type="gramStart"/>
      <w:r w:rsidRPr="0048403C">
        <w:rPr>
          <w:rFonts w:ascii="標楷體" w:eastAsia="標楷體" w:hAnsi="標楷體" w:cs="細明體" w:hint="eastAsia"/>
          <w:kern w:val="0"/>
          <w:sz w:val="28"/>
          <w:szCs w:val="28"/>
        </w:rPr>
        <w:t>漁牧施作</w:t>
      </w:r>
      <w:proofErr w:type="gramEnd"/>
      <w:r w:rsidRPr="0048403C">
        <w:rPr>
          <w:rFonts w:ascii="標楷體" w:eastAsia="標楷體" w:hAnsi="標楷體" w:cs="細明體" w:hint="eastAsia"/>
          <w:kern w:val="0"/>
          <w:sz w:val="28"/>
          <w:szCs w:val="28"/>
        </w:rPr>
        <w:t>方式為基礎，發展多元飲食文化特色，以滿足個人營養需求及身心健康之飲食方式與內容。</w:t>
      </w:r>
    </w:p>
    <w:p w:rsidR="003B1CFB" w:rsidRPr="008D7BF9" w:rsidRDefault="003B1CFB" w:rsidP="003B1CFB">
      <w:pPr>
        <w:spacing w:line="460" w:lineRule="exact"/>
        <w:ind w:leftChars="-59" w:left="706" w:rightChars="-59" w:right="-142" w:hangingChars="303" w:hanging="848"/>
        <w:jc w:val="both"/>
        <w:rPr>
          <w:rFonts w:ascii="標楷體" w:eastAsia="標楷體" w:hAnsi="標楷體"/>
          <w:sz w:val="28"/>
          <w:szCs w:val="28"/>
        </w:rPr>
      </w:pPr>
      <w:r w:rsidRPr="008D7BF9">
        <w:rPr>
          <w:rFonts w:ascii="標楷體" w:eastAsia="標楷體" w:hAnsi="標楷體" w:hint="eastAsia"/>
          <w:sz w:val="28"/>
          <w:szCs w:val="28"/>
        </w:rPr>
        <w:t xml:space="preserve">第三條　　</w:t>
      </w:r>
      <w:r w:rsidRPr="0048403C">
        <w:rPr>
          <w:rFonts w:ascii="標楷體" w:eastAsia="標楷體" w:hAnsi="標楷體" w:hint="eastAsia"/>
          <w:sz w:val="28"/>
          <w:szCs w:val="28"/>
        </w:rPr>
        <w:t>本自治條例之主管機關為</w:t>
      </w:r>
      <w:proofErr w:type="gramStart"/>
      <w:r w:rsidRPr="0048403C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48403C">
        <w:rPr>
          <w:rFonts w:ascii="標楷體" w:eastAsia="標楷體" w:hAnsi="標楷體" w:hint="eastAsia"/>
          <w:sz w:val="28"/>
          <w:szCs w:val="28"/>
        </w:rPr>
        <w:t>中市政府（以下簡稱本府），本府各相關機關業務權責劃分如下</w:t>
      </w:r>
      <w:r w:rsidRPr="008D7BF9">
        <w:rPr>
          <w:rFonts w:ascii="標楷體" w:eastAsia="標楷體" w:hAnsi="標楷體" w:hint="eastAsia"/>
          <w:sz w:val="28"/>
          <w:szCs w:val="28"/>
        </w:rPr>
        <w:t>：</w:t>
      </w:r>
    </w:p>
    <w:p w:rsidR="003B1CFB" w:rsidRPr="008D7BF9" w:rsidRDefault="003B1CFB" w:rsidP="003B1CFB">
      <w:pPr>
        <w:spacing w:line="460" w:lineRule="exact"/>
        <w:ind w:leftChars="531" w:left="1841" w:rightChars="-59" w:right="-142" w:hanging="567"/>
        <w:jc w:val="both"/>
        <w:rPr>
          <w:rFonts w:ascii="標楷體" w:eastAsia="標楷體" w:hAnsi="標楷體"/>
          <w:sz w:val="28"/>
          <w:szCs w:val="28"/>
        </w:rPr>
      </w:pPr>
      <w:r w:rsidRPr="008D7BF9">
        <w:rPr>
          <w:rFonts w:ascii="標楷體" w:eastAsia="標楷體" w:hAnsi="標楷體" w:hint="eastAsia"/>
          <w:sz w:val="28"/>
          <w:szCs w:val="28"/>
        </w:rPr>
        <w:t>一、</w:t>
      </w:r>
      <w:proofErr w:type="gramStart"/>
      <w:r w:rsidRPr="0048403C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48403C">
        <w:rPr>
          <w:rFonts w:ascii="標楷體" w:eastAsia="標楷體" w:hAnsi="標楷體" w:hint="eastAsia"/>
          <w:sz w:val="28"/>
          <w:szCs w:val="28"/>
        </w:rPr>
        <w:t>中市政府農業局：</w:t>
      </w:r>
      <w:proofErr w:type="gramStart"/>
      <w:r w:rsidRPr="0048403C">
        <w:rPr>
          <w:rFonts w:ascii="標楷體" w:eastAsia="標楷體" w:hAnsi="標楷體" w:hint="eastAsia"/>
          <w:sz w:val="28"/>
          <w:szCs w:val="28"/>
        </w:rPr>
        <w:t>食農教育</w:t>
      </w:r>
      <w:proofErr w:type="gramEnd"/>
      <w:r w:rsidRPr="0048403C">
        <w:rPr>
          <w:rFonts w:ascii="標楷體" w:eastAsia="標楷體" w:hAnsi="標楷體" w:hint="eastAsia"/>
          <w:sz w:val="28"/>
          <w:szCs w:val="28"/>
        </w:rPr>
        <w:t>、友善耕作、地產地消及綠色飲食相關事宜之輔導與推動。</w:t>
      </w:r>
    </w:p>
    <w:p w:rsidR="003B1CFB" w:rsidRPr="008D7BF9" w:rsidRDefault="003B1CFB" w:rsidP="003B1CFB">
      <w:pPr>
        <w:spacing w:line="460" w:lineRule="exact"/>
        <w:ind w:leftChars="531" w:left="1841" w:rightChars="-59" w:right="-142" w:hanging="567"/>
        <w:jc w:val="both"/>
        <w:rPr>
          <w:rFonts w:ascii="標楷體" w:eastAsia="標楷體" w:hAnsi="標楷體"/>
          <w:sz w:val="28"/>
          <w:szCs w:val="28"/>
        </w:rPr>
      </w:pPr>
      <w:r w:rsidRPr="008D7BF9">
        <w:rPr>
          <w:rFonts w:ascii="標楷體" w:eastAsia="標楷體" w:hAnsi="標楷體" w:hint="eastAsia"/>
          <w:sz w:val="28"/>
          <w:szCs w:val="28"/>
        </w:rPr>
        <w:t>二、</w:t>
      </w:r>
      <w:proofErr w:type="gramStart"/>
      <w:r w:rsidRPr="0048403C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48403C">
        <w:rPr>
          <w:rFonts w:ascii="標楷體" w:eastAsia="標楷體" w:hAnsi="標楷體" w:hint="eastAsia"/>
          <w:sz w:val="28"/>
          <w:szCs w:val="28"/>
        </w:rPr>
        <w:t>中市政府經濟發展局：輔導企業</w:t>
      </w:r>
      <w:proofErr w:type="gramStart"/>
      <w:r w:rsidRPr="0048403C">
        <w:rPr>
          <w:rFonts w:ascii="標楷體" w:eastAsia="標楷體" w:hAnsi="標楷體" w:hint="eastAsia"/>
          <w:sz w:val="28"/>
          <w:szCs w:val="28"/>
        </w:rPr>
        <w:t>辦理食農教育</w:t>
      </w:r>
      <w:proofErr w:type="gramEnd"/>
      <w:r w:rsidRPr="0048403C">
        <w:rPr>
          <w:rFonts w:ascii="標楷體" w:eastAsia="標楷體" w:hAnsi="標楷體" w:hint="eastAsia"/>
          <w:sz w:val="28"/>
          <w:szCs w:val="28"/>
        </w:rPr>
        <w:t>，並融入市場及商圈等相關活動，行銷</w:t>
      </w:r>
      <w:proofErr w:type="gramStart"/>
      <w:r w:rsidRPr="0048403C">
        <w:rPr>
          <w:rFonts w:ascii="標楷體" w:eastAsia="標楷體" w:hAnsi="標楷體" w:hint="eastAsia"/>
          <w:sz w:val="28"/>
          <w:szCs w:val="28"/>
        </w:rPr>
        <w:t>在地食材</w:t>
      </w:r>
      <w:proofErr w:type="gramEnd"/>
      <w:r w:rsidRPr="0048403C">
        <w:rPr>
          <w:rFonts w:ascii="標楷體" w:eastAsia="標楷體" w:hAnsi="標楷體" w:hint="eastAsia"/>
          <w:sz w:val="28"/>
          <w:szCs w:val="28"/>
        </w:rPr>
        <w:t>，促進綠色飲食產業發展</w:t>
      </w:r>
      <w:r w:rsidRPr="005A261A">
        <w:rPr>
          <w:rFonts w:ascii="標楷體" w:eastAsia="標楷體" w:hAnsi="標楷體" w:hint="eastAsia"/>
          <w:sz w:val="28"/>
          <w:szCs w:val="28"/>
        </w:rPr>
        <w:t>。</w:t>
      </w:r>
    </w:p>
    <w:p w:rsidR="003B1CFB" w:rsidRPr="008D7BF9" w:rsidRDefault="003B1CFB" w:rsidP="003B1CFB">
      <w:pPr>
        <w:spacing w:line="460" w:lineRule="exact"/>
        <w:ind w:leftChars="531" w:left="1841" w:rightChars="-59" w:right="-142" w:hanging="567"/>
        <w:jc w:val="both"/>
        <w:rPr>
          <w:rFonts w:ascii="標楷體" w:eastAsia="標楷體" w:hAnsi="標楷體"/>
          <w:sz w:val="28"/>
          <w:szCs w:val="28"/>
        </w:rPr>
      </w:pPr>
      <w:r w:rsidRPr="008D7BF9">
        <w:rPr>
          <w:rFonts w:ascii="標楷體" w:eastAsia="標楷體" w:hAnsi="標楷體" w:hint="eastAsia"/>
          <w:sz w:val="28"/>
          <w:szCs w:val="28"/>
        </w:rPr>
        <w:t>三、</w:t>
      </w:r>
      <w:proofErr w:type="gramStart"/>
      <w:r w:rsidRPr="0048403C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48403C">
        <w:rPr>
          <w:rFonts w:ascii="標楷體" w:eastAsia="標楷體" w:hAnsi="標楷體" w:hint="eastAsia"/>
          <w:sz w:val="28"/>
          <w:szCs w:val="28"/>
        </w:rPr>
        <w:t>中市政府衛生局：強化食品溯源，保障市民飲食安全，並鼓勵食品業者使用</w:t>
      </w:r>
      <w:proofErr w:type="gramStart"/>
      <w:r w:rsidRPr="0048403C">
        <w:rPr>
          <w:rFonts w:ascii="標楷體" w:eastAsia="標楷體" w:hAnsi="標楷體" w:hint="eastAsia"/>
          <w:sz w:val="28"/>
          <w:szCs w:val="28"/>
        </w:rPr>
        <w:t>在地食材</w:t>
      </w:r>
      <w:proofErr w:type="gramEnd"/>
      <w:r w:rsidRPr="005A261A">
        <w:rPr>
          <w:rFonts w:ascii="標楷體" w:eastAsia="標楷體" w:hAnsi="標楷體" w:hint="eastAsia"/>
          <w:sz w:val="28"/>
          <w:szCs w:val="28"/>
        </w:rPr>
        <w:t>。</w:t>
      </w:r>
    </w:p>
    <w:p w:rsidR="003B1CFB" w:rsidRPr="008D7BF9" w:rsidRDefault="003B1CFB" w:rsidP="003B1CFB">
      <w:pPr>
        <w:spacing w:line="460" w:lineRule="exact"/>
        <w:ind w:leftChars="531" w:left="1841" w:rightChars="-59" w:right="-142" w:hanging="567"/>
        <w:jc w:val="both"/>
        <w:rPr>
          <w:rFonts w:ascii="標楷體" w:eastAsia="標楷體" w:hAnsi="標楷體"/>
          <w:sz w:val="28"/>
          <w:szCs w:val="28"/>
        </w:rPr>
      </w:pPr>
      <w:r w:rsidRPr="008D7BF9">
        <w:rPr>
          <w:rFonts w:ascii="標楷體" w:eastAsia="標楷體" w:hAnsi="標楷體" w:hint="eastAsia"/>
          <w:sz w:val="28"/>
          <w:szCs w:val="28"/>
        </w:rPr>
        <w:t>四、</w:t>
      </w:r>
      <w:proofErr w:type="gramStart"/>
      <w:r w:rsidRPr="0048403C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48403C">
        <w:rPr>
          <w:rFonts w:ascii="標楷體" w:eastAsia="標楷體" w:hAnsi="標楷體" w:hint="eastAsia"/>
          <w:sz w:val="28"/>
          <w:szCs w:val="28"/>
        </w:rPr>
        <w:t>中市政府教育局：發展</w:t>
      </w:r>
      <w:proofErr w:type="gramStart"/>
      <w:r w:rsidRPr="0048403C">
        <w:rPr>
          <w:rFonts w:ascii="標楷體" w:eastAsia="標楷體" w:hAnsi="標楷體" w:hint="eastAsia"/>
          <w:sz w:val="28"/>
          <w:szCs w:val="28"/>
        </w:rPr>
        <w:t>學校食農教育</w:t>
      </w:r>
      <w:proofErr w:type="gramEnd"/>
      <w:r w:rsidRPr="0048403C">
        <w:rPr>
          <w:rFonts w:ascii="標楷體" w:eastAsia="標楷體" w:hAnsi="標楷體" w:hint="eastAsia"/>
          <w:sz w:val="28"/>
          <w:szCs w:val="28"/>
        </w:rPr>
        <w:t>課程，鼓勵教學</w:t>
      </w:r>
      <w:proofErr w:type="gramStart"/>
      <w:r w:rsidRPr="0048403C">
        <w:rPr>
          <w:rFonts w:ascii="標楷體" w:eastAsia="標楷體" w:hAnsi="標楷體" w:hint="eastAsia"/>
          <w:sz w:val="28"/>
          <w:szCs w:val="28"/>
        </w:rPr>
        <w:t>融入食農教育</w:t>
      </w:r>
      <w:proofErr w:type="gramEnd"/>
      <w:r w:rsidRPr="0048403C">
        <w:rPr>
          <w:rFonts w:ascii="標楷體" w:eastAsia="標楷體" w:hAnsi="標楷體" w:hint="eastAsia"/>
          <w:sz w:val="28"/>
          <w:szCs w:val="28"/>
        </w:rPr>
        <w:t>，協助各級學校及幼兒園</w:t>
      </w:r>
      <w:proofErr w:type="gramStart"/>
      <w:r w:rsidRPr="0048403C">
        <w:rPr>
          <w:rFonts w:ascii="標楷體" w:eastAsia="標楷體" w:hAnsi="標楷體" w:hint="eastAsia"/>
          <w:sz w:val="28"/>
          <w:szCs w:val="28"/>
        </w:rPr>
        <w:t>制定食農教育</w:t>
      </w:r>
      <w:proofErr w:type="gramEnd"/>
      <w:r w:rsidRPr="0048403C">
        <w:rPr>
          <w:rFonts w:ascii="標楷體" w:eastAsia="標楷體" w:hAnsi="標楷體" w:hint="eastAsia"/>
          <w:sz w:val="28"/>
          <w:szCs w:val="28"/>
        </w:rPr>
        <w:t>推動計畫</w:t>
      </w:r>
      <w:r w:rsidRPr="005A261A">
        <w:rPr>
          <w:rFonts w:ascii="標楷體" w:eastAsia="標楷體" w:hAnsi="標楷體" w:hint="eastAsia"/>
          <w:sz w:val="28"/>
          <w:szCs w:val="28"/>
        </w:rPr>
        <w:t>。</w:t>
      </w:r>
    </w:p>
    <w:p w:rsidR="003B1CFB" w:rsidRPr="008D7BF9" w:rsidRDefault="003B1CFB" w:rsidP="003B1CFB">
      <w:pPr>
        <w:spacing w:line="460" w:lineRule="exact"/>
        <w:ind w:leftChars="531" w:left="1841" w:rightChars="-59" w:right="-142" w:hanging="567"/>
        <w:jc w:val="both"/>
        <w:rPr>
          <w:rFonts w:ascii="標楷體" w:eastAsia="標楷體" w:hAnsi="標楷體"/>
          <w:sz w:val="28"/>
          <w:szCs w:val="28"/>
        </w:rPr>
      </w:pPr>
      <w:r w:rsidRPr="008D7BF9">
        <w:rPr>
          <w:rFonts w:ascii="標楷體" w:eastAsia="標楷體" w:hAnsi="標楷體" w:hint="eastAsia"/>
          <w:sz w:val="28"/>
          <w:szCs w:val="28"/>
        </w:rPr>
        <w:t>五、</w:t>
      </w:r>
      <w:proofErr w:type="gramStart"/>
      <w:r w:rsidRPr="0048403C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48403C">
        <w:rPr>
          <w:rFonts w:ascii="標楷體" w:eastAsia="標楷體" w:hAnsi="標楷體" w:hint="eastAsia"/>
          <w:sz w:val="28"/>
          <w:szCs w:val="28"/>
        </w:rPr>
        <w:t>中市政府環境保護局：連結食物與環境之關係，整合環境教育</w:t>
      </w:r>
      <w:proofErr w:type="gramStart"/>
      <w:r w:rsidRPr="0048403C">
        <w:rPr>
          <w:rFonts w:ascii="標楷體" w:eastAsia="標楷體" w:hAnsi="標楷體" w:hint="eastAsia"/>
          <w:sz w:val="28"/>
          <w:szCs w:val="28"/>
        </w:rPr>
        <w:t>與食農教育</w:t>
      </w:r>
      <w:proofErr w:type="gramEnd"/>
      <w:r w:rsidRPr="0048403C">
        <w:rPr>
          <w:rFonts w:ascii="標楷體" w:eastAsia="標楷體" w:hAnsi="標楷體" w:hint="eastAsia"/>
          <w:sz w:val="28"/>
          <w:szCs w:val="28"/>
        </w:rPr>
        <w:t>，</w:t>
      </w:r>
      <w:proofErr w:type="gramStart"/>
      <w:r w:rsidRPr="0048403C">
        <w:rPr>
          <w:rFonts w:ascii="標楷體" w:eastAsia="標楷體" w:hAnsi="標楷體" w:hint="eastAsia"/>
          <w:sz w:val="28"/>
          <w:szCs w:val="28"/>
        </w:rPr>
        <w:t>將食農</w:t>
      </w:r>
      <w:proofErr w:type="gramEnd"/>
      <w:r w:rsidRPr="0048403C">
        <w:rPr>
          <w:rFonts w:ascii="標楷體" w:eastAsia="標楷體" w:hAnsi="標楷體" w:hint="eastAsia"/>
          <w:sz w:val="28"/>
          <w:szCs w:val="28"/>
        </w:rPr>
        <w:t>教育納入環境保護政策</w:t>
      </w:r>
      <w:r w:rsidRPr="008D7BF9">
        <w:rPr>
          <w:rFonts w:ascii="標楷體" w:eastAsia="標楷體" w:hAnsi="標楷體" w:hint="eastAsia"/>
          <w:sz w:val="28"/>
          <w:szCs w:val="28"/>
        </w:rPr>
        <w:t>。</w:t>
      </w:r>
    </w:p>
    <w:p w:rsidR="003B1CFB" w:rsidRPr="008D7BF9" w:rsidRDefault="003B1CFB" w:rsidP="003B1CFB">
      <w:pPr>
        <w:spacing w:line="460" w:lineRule="exact"/>
        <w:ind w:leftChars="531" w:left="1841" w:rightChars="-59" w:right="-142" w:hanging="567"/>
        <w:jc w:val="both"/>
        <w:rPr>
          <w:rFonts w:ascii="標楷體" w:eastAsia="標楷體" w:hAnsi="標楷體"/>
          <w:sz w:val="28"/>
          <w:szCs w:val="28"/>
        </w:rPr>
      </w:pPr>
      <w:r w:rsidRPr="008D7BF9">
        <w:rPr>
          <w:rFonts w:ascii="標楷體" w:eastAsia="標楷體" w:hAnsi="標楷體" w:hint="eastAsia"/>
          <w:sz w:val="28"/>
          <w:szCs w:val="28"/>
        </w:rPr>
        <w:t>六、</w:t>
      </w:r>
      <w:proofErr w:type="gramStart"/>
      <w:r w:rsidRPr="0048403C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48403C">
        <w:rPr>
          <w:rFonts w:ascii="標楷體" w:eastAsia="標楷體" w:hAnsi="標楷體" w:hint="eastAsia"/>
          <w:sz w:val="28"/>
          <w:szCs w:val="28"/>
        </w:rPr>
        <w:t>中市政府社會局：鼓勵非營利性人民團體或社團法人運用經費、物力、人力、空間等資源發展</w:t>
      </w:r>
      <w:proofErr w:type="gramStart"/>
      <w:r w:rsidRPr="0048403C">
        <w:rPr>
          <w:rFonts w:ascii="標楷體" w:eastAsia="標楷體" w:hAnsi="標楷體" w:hint="eastAsia"/>
          <w:sz w:val="28"/>
          <w:szCs w:val="28"/>
        </w:rPr>
        <w:t>社區食農教育</w:t>
      </w:r>
      <w:proofErr w:type="gramEnd"/>
      <w:r w:rsidRPr="005A261A">
        <w:rPr>
          <w:rFonts w:ascii="標楷體" w:eastAsia="標楷體" w:hAnsi="標楷體" w:hint="eastAsia"/>
          <w:sz w:val="28"/>
          <w:szCs w:val="28"/>
        </w:rPr>
        <w:t>。</w:t>
      </w:r>
    </w:p>
    <w:p w:rsidR="003B1CFB" w:rsidRDefault="003B1CFB" w:rsidP="003B1CFB">
      <w:pPr>
        <w:spacing w:line="460" w:lineRule="exact"/>
        <w:ind w:leftChars="531" w:left="1841" w:rightChars="-59" w:right="-142" w:hanging="567"/>
        <w:jc w:val="both"/>
        <w:rPr>
          <w:rFonts w:ascii="標楷體" w:eastAsia="標楷體" w:hAnsi="標楷體"/>
          <w:sz w:val="28"/>
          <w:szCs w:val="28"/>
        </w:rPr>
      </w:pPr>
      <w:r w:rsidRPr="008D7BF9">
        <w:rPr>
          <w:rFonts w:ascii="標楷體" w:eastAsia="標楷體" w:hAnsi="標楷體" w:hint="eastAsia"/>
          <w:sz w:val="28"/>
          <w:szCs w:val="28"/>
        </w:rPr>
        <w:t>七、</w:t>
      </w:r>
      <w:proofErr w:type="gramStart"/>
      <w:r w:rsidRPr="0048403C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48403C">
        <w:rPr>
          <w:rFonts w:ascii="標楷體" w:eastAsia="標楷體" w:hAnsi="標楷體" w:hint="eastAsia"/>
          <w:sz w:val="28"/>
          <w:szCs w:val="28"/>
        </w:rPr>
        <w:t>中市政府文化局：</w:t>
      </w:r>
      <w:proofErr w:type="gramStart"/>
      <w:r w:rsidRPr="0048403C">
        <w:rPr>
          <w:rFonts w:ascii="標楷體" w:eastAsia="標楷體" w:hAnsi="標楷體" w:hint="eastAsia"/>
          <w:sz w:val="28"/>
          <w:szCs w:val="28"/>
        </w:rPr>
        <w:t>將食農</w:t>
      </w:r>
      <w:proofErr w:type="gramEnd"/>
      <w:r w:rsidRPr="0048403C">
        <w:rPr>
          <w:rFonts w:ascii="標楷體" w:eastAsia="標楷體" w:hAnsi="標楷體" w:hint="eastAsia"/>
          <w:sz w:val="28"/>
          <w:szCs w:val="28"/>
        </w:rPr>
        <w:t>教育理念融入相關文宣出版物及節慶文化活動，並鼓勵</w:t>
      </w:r>
      <w:proofErr w:type="gramStart"/>
      <w:r w:rsidRPr="0048403C">
        <w:rPr>
          <w:rFonts w:ascii="標楷體" w:eastAsia="標楷體" w:hAnsi="標楷體" w:hint="eastAsia"/>
          <w:sz w:val="28"/>
          <w:szCs w:val="28"/>
        </w:rPr>
        <w:t>推動食農教育</w:t>
      </w:r>
      <w:proofErr w:type="gramEnd"/>
      <w:r w:rsidRPr="0048403C">
        <w:rPr>
          <w:rFonts w:ascii="標楷體" w:eastAsia="標楷體" w:hAnsi="標楷體" w:hint="eastAsia"/>
          <w:sz w:val="28"/>
          <w:szCs w:val="28"/>
        </w:rPr>
        <w:t>社區營造</w:t>
      </w:r>
      <w:r w:rsidRPr="005A261A">
        <w:rPr>
          <w:rFonts w:ascii="標楷體" w:eastAsia="標楷體" w:hAnsi="標楷體" w:hint="eastAsia"/>
          <w:sz w:val="28"/>
          <w:szCs w:val="28"/>
        </w:rPr>
        <w:t>。</w:t>
      </w:r>
    </w:p>
    <w:p w:rsidR="003B1CFB" w:rsidRPr="008D7BF9" w:rsidRDefault="003B1CFB" w:rsidP="003B1CFB">
      <w:pPr>
        <w:spacing w:line="460" w:lineRule="exact"/>
        <w:ind w:leftChars="294" w:left="706" w:rightChars="-59" w:right="-142" w:firstLine="569"/>
        <w:jc w:val="both"/>
        <w:rPr>
          <w:rFonts w:ascii="標楷體" w:eastAsia="標楷體" w:hAnsi="標楷體"/>
          <w:sz w:val="28"/>
          <w:szCs w:val="28"/>
        </w:rPr>
      </w:pPr>
      <w:r w:rsidRPr="0048403C">
        <w:rPr>
          <w:rFonts w:ascii="標楷體" w:eastAsia="標楷體" w:hAnsi="標楷體" w:hint="eastAsia"/>
          <w:sz w:val="28"/>
          <w:szCs w:val="28"/>
        </w:rPr>
        <w:lastRenderedPageBreak/>
        <w:t>本府各機關應配合宣導及</w:t>
      </w:r>
      <w:proofErr w:type="gramStart"/>
      <w:r w:rsidRPr="0048403C">
        <w:rPr>
          <w:rFonts w:ascii="標楷體" w:eastAsia="標楷體" w:hAnsi="標楷體" w:hint="eastAsia"/>
          <w:sz w:val="28"/>
          <w:szCs w:val="28"/>
        </w:rPr>
        <w:t>推動食農教育</w:t>
      </w:r>
      <w:proofErr w:type="gramEnd"/>
      <w:r w:rsidRPr="0048403C">
        <w:rPr>
          <w:rFonts w:ascii="標楷體" w:eastAsia="標楷體" w:hAnsi="標楷體" w:hint="eastAsia"/>
          <w:sz w:val="28"/>
          <w:szCs w:val="28"/>
        </w:rPr>
        <w:t>相關工作，並將地產地消概念應用於各項業務</w:t>
      </w:r>
      <w:r w:rsidRPr="008D7BF9">
        <w:rPr>
          <w:rFonts w:ascii="標楷體" w:eastAsia="標楷體" w:hAnsi="標楷體" w:hint="eastAsia"/>
          <w:sz w:val="28"/>
          <w:szCs w:val="28"/>
        </w:rPr>
        <w:t>。</w:t>
      </w:r>
    </w:p>
    <w:p w:rsidR="003B1CFB" w:rsidRPr="008D7BF9" w:rsidRDefault="003B1CFB" w:rsidP="003B1CFB">
      <w:pPr>
        <w:spacing w:line="460" w:lineRule="exact"/>
        <w:ind w:leftChars="-59" w:left="706" w:rightChars="-59" w:right="-142" w:hangingChars="303" w:hanging="848"/>
        <w:jc w:val="both"/>
        <w:rPr>
          <w:rFonts w:ascii="標楷體" w:eastAsia="標楷體" w:hAnsi="標楷體"/>
          <w:sz w:val="28"/>
          <w:szCs w:val="28"/>
        </w:rPr>
      </w:pPr>
      <w:r w:rsidRPr="008D7BF9">
        <w:rPr>
          <w:rFonts w:ascii="標楷體" w:eastAsia="標楷體" w:hAnsi="標楷體" w:hint="eastAsia"/>
          <w:sz w:val="28"/>
          <w:szCs w:val="28"/>
        </w:rPr>
        <w:t>第四條    本府應整合區域特性，擬定</w:t>
      </w:r>
      <w:proofErr w:type="gramStart"/>
      <w:r w:rsidRPr="008D7BF9">
        <w:rPr>
          <w:rFonts w:ascii="標楷體" w:eastAsia="標楷體" w:hAnsi="標楷體" w:hint="eastAsia"/>
          <w:sz w:val="28"/>
          <w:szCs w:val="28"/>
        </w:rPr>
        <w:t>臺中市食農教育</w:t>
      </w:r>
      <w:proofErr w:type="gramEnd"/>
      <w:r w:rsidRPr="008D7BF9">
        <w:rPr>
          <w:rFonts w:ascii="標楷體" w:eastAsia="標楷體" w:hAnsi="標楷體" w:hint="eastAsia"/>
          <w:sz w:val="28"/>
          <w:szCs w:val="28"/>
        </w:rPr>
        <w:t>推動計畫，以達成</w:t>
      </w:r>
      <w:proofErr w:type="gramStart"/>
      <w:r w:rsidRPr="008D7BF9">
        <w:rPr>
          <w:rFonts w:ascii="標楷體" w:eastAsia="標楷體" w:hAnsi="標楷體" w:hint="eastAsia"/>
          <w:sz w:val="28"/>
          <w:szCs w:val="28"/>
        </w:rPr>
        <w:t>下列食農教育</w:t>
      </w:r>
      <w:proofErr w:type="gramEnd"/>
      <w:r w:rsidRPr="008D7BF9">
        <w:rPr>
          <w:rFonts w:ascii="標楷體" w:eastAsia="標楷體" w:hAnsi="標楷體" w:hint="eastAsia"/>
          <w:sz w:val="28"/>
          <w:szCs w:val="28"/>
        </w:rPr>
        <w:t>基本政策目標：</w:t>
      </w:r>
    </w:p>
    <w:p w:rsidR="003B1CFB" w:rsidRPr="008D7BF9" w:rsidRDefault="003B1CFB" w:rsidP="003B1CFB">
      <w:pPr>
        <w:spacing w:line="460" w:lineRule="exact"/>
        <w:ind w:leftChars="531" w:left="1841" w:rightChars="-59" w:right="-142" w:hanging="567"/>
        <w:jc w:val="both"/>
        <w:rPr>
          <w:rFonts w:ascii="標楷體" w:eastAsia="標楷體" w:hAnsi="標楷體"/>
          <w:sz w:val="28"/>
          <w:szCs w:val="28"/>
        </w:rPr>
      </w:pPr>
      <w:r w:rsidRPr="008D7BF9">
        <w:rPr>
          <w:rFonts w:ascii="標楷體" w:eastAsia="標楷體" w:hAnsi="標楷體" w:hint="eastAsia"/>
          <w:sz w:val="28"/>
          <w:szCs w:val="28"/>
        </w:rPr>
        <w:t>一、</w:t>
      </w:r>
      <w:r w:rsidRPr="0048403C">
        <w:rPr>
          <w:rFonts w:ascii="標楷體" w:eastAsia="標楷體" w:hAnsi="標楷體" w:hint="eastAsia"/>
          <w:sz w:val="28"/>
          <w:szCs w:val="28"/>
        </w:rPr>
        <w:t>加深市民對於飲食相關資訊之理解，提升個人選擇食物之能力，改善市民消費習慣，促進市民身心健康，達到綠色飲食之目標</w:t>
      </w:r>
      <w:r w:rsidRPr="008D7BF9">
        <w:rPr>
          <w:rFonts w:ascii="標楷體" w:eastAsia="標楷體" w:hAnsi="標楷體" w:hint="eastAsia"/>
          <w:sz w:val="28"/>
          <w:szCs w:val="28"/>
        </w:rPr>
        <w:t>。</w:t>
      </w:r>
    </w:p>
    <w:p w:rsidR="003B1CFB" w:rsidRPr="008D7BF9" w:rsidRDefault="003B1CFB" w:rsidP="003B1CFB">
      <w:pPr>
        <w:spacing w:line="460" w:lineRule="exact"/>
        <w:ind w:leftChars="531" w:left="1841" w:rightChars="-59" w:right="-142" w:hanging="567"/>
        <w:jc w:val="both"/>
        <w:rPr>
          <w:rFonts w:ascii="標楷體" w:eastAsia="標楷體" w:hAnsi="標楷體"/>
          <w:sz w:val="28"/>
          <w:szCs w:val="28"/>
        </w:rPr>
      </w:pPr>
      <w:r w:rsidRPr="008D7BF9">
        <w:rPr>
          <w:rFonts w:ascii="標楷體" w:eastAsia="標楷體" w:hAnsi="標楷體" w:hint="eastAsia"/>
          <w:sz w:val="28"/>
          <w:szCs w:val="28"/>
        </w:rPr>
        <w:t>二、</w:t>
      </w:r>
      <w:r w:rsidRPr="0048403C">
        <w:rPr>
          <w:rFonts w:ascii="標楷體" w:eastAsia="標楷體" w:hAnsi="標楷體" w:hint="eastAsia"/>
          <w:sz w:val="28"/>
          <w:szCs w:val="28"/>
        </w:rPr>
        <w:t>鼓勵市民參與農事體驗，促進市民親近土地習慣，培養符合生態永續之生活方式</w:t>
      </w:r>
      <w:r w:rsidRPr="008D7BF9">
        <w:rPr>
          <w:rFonts w:ascii="標楷體" w:eastAsia="標楷體" w:hAnsi="標楷體" w:hint="eastAsia"/>
          <w:sz w:val="28"/>
          <w:szCs w:val="28"/>
        </w:rPr>
        <w:t>。</w:t>
      </w:r>
    </w:p>
    <w:p w:rsidR="003B1CFB" w:rsidRPr="008D7BF9" w:rsidRDefault="003B1CFB" w:rsidP="003B1CFB">
      <w:pPr>
        <w:spacing w:line="460" w:lineRule="exact"/>
        <w:ind w:leftChars="531" w:left="1841" w:rightChars="-59" w:right="-142" w:hanging="567"/>
        <w:jc w:val="both"/>
        <w:rPr>
          <w:rFonts w:ascii="標楷體" w:eastAsia="標楷體" w:hAnsi="標楷體"/>
          <w:sz w:val="28"/>
          <w:szCs w:val="28"/>
        </w:rPr>
      </w:pPr>
      <w:r w:rsidRPr="008D7BF9">
        <w:rPr>
          <w:rFonts w:ascii="標楷體" w:eastAsia="標楷體" w:hAnsi="標楷體" w:hint="eastAsia"/>
          <w:sz w:val="28"/>
          <w:szCs w:val="28"/>
        </w:rPr>
        <w:t>三、</w:t>
      </w:r>
      <w:r w:rsidRPr="00E62985">
        <w:rPr>
          <w:rFonts w:ascii="標楷體" w:eastAsia="標楷體" w:hAnsi="標楷體" w:hint="eastAsia"/>
          <w:sz w:val="28"/>
          <w:szCs w:val="28"/>
        </w:rPr>
        <w:t>增進生產者與消費者之交流，培養市民對土地、生產者、自然之感恩</w:t>
      </w:r>
      <w:r w:rsidRPr="008D7BF9">
        <w:rPr>
          <w:rFonts w:ascii="標楷體" w:eastAsia="標楷體" w:hAnsi="標楷體" w:hint="eastAsia"/>
          <w:sz w:val="28"/>
          <w:szCs w:val="28"/>
        </w:rPr>
        <w:t>。</w:t>
      </w:r>
    </w:p>
    <w:p w:rsidR="003B1CFB" w:rsidRPr="008D7BF9" w:rsidRDefault="003B1CFB" w:rsidP="003B1CFB">
      <w:pPr>
        <w:spacing w:line="460" w:lineRule="exact"/>
        <w:ind w:leftChars="531" w:left="1841" w:rightChars="-59" w:right="-142" w:hanging="567"/>
        <w:jc w:val="both"/>
        <w:rPr>
          <w:rFonts w:ascii="標楷體" w:eastAsia="標楷體" w:hAnsi="標楷體"/>
          <w:sz w:val="28"/>
          <w:szCs w:val="28"/>
        </w:rPr>
      </w:pPr>
      <w:r w:rsidRPr="008D7BF9">
        <w:rPr>
          <w:rFonts w:ascii="標楷體" w:eastAsia="標楷體" w:hAnsi="標楷體" w:hint="eastAsia"/>
          <w:sz w:val="28"/>
          <w:szCs w:val="28"/>
        </w:rPr>
        <w:t>四、</w:t>
      </w:r>
      <w:r w:rsidRPr="00E62985">
        <w:rPr>
          <w:rFonts w:ascii="標楷體" w:eastAsia="標楷體" w:hAnsi="標楷體" w:hint="eastAsia"/>
          <w:sz w:val="28"/>
          <w:szCs w:val="28"/>
        </w:rPr>
        <w:t>維護在地傳統飲食文化，推廣在地農作物，引導市民選用在地農產品，提升糧食自給率</w:t>
      </w:r>
      <w:r w:rsidRPr="008D7BF9">
        <w:rPr>
          <w:rFonts w:ascii="標楷體" w:eastAsia="標楷體" w:hAnsi="標楷體" w:hint="eastAsia"/>
          <w:sz w:val="28"/>
          <w:szCs w:val="28"/>
        </w:rPr>
        <w:t>。</w:t>
      </w:r>
    </w:p>
    <w:p w:rsidR="003B1CFB" w:rsidRPr="008D7BF9" w:rsidRDefault="003B1CFB" w:rsidP="003B1CFB">
      <w:pPr>
        <w:spacing w:line="460" w:lineRule="exact"/>
        <w:ind w:leftChars="531" w:left="1841" w:rightChars="-59" w:right="-142" w:hanging="567"/>
        <w:jc w:val="both"/>
        <w:rPr>
          <w:rFonts w:ascii="標楷體" w:eastAsia="標楷體" w:hAnsi="標楷體"/>
          <w:sz w:val="28"/>
          <w:szCs w:val="28"/>
        </w:rPr>
      </w:pPr>
      <w:r w:rsidRPr="008D7BF9">
        <w:rPr>
          <w:rFonts w:ascii="標楷體" w:eastAsia="標楷體" w:hAnsi="標楷體" w:hint="eastAsia"/>
          <w:sz w:val="28"/>
          <w:szCs w:val="28"/>
        </w:rPr>
        <w:t>五、</w:t>
      </w:r>
      <w:r w:rsidRPr="00E62985">
        <w:rPr>
          <w:rFonts w:ascii="標楷體" w:eastAsia="標楷體" w:hAnsi="標楷體" w:hint="eastAsia"/>
          <w:sz w:val="28"/>
          <w:szCs w:val="28"/>
        </w:rPr>
        <w:t>推動地產地消，落實節能</w:t>
      </w:r>
      <w:proofErr w:type="gramStart"/>
      <w:r w:rsidRPr="00E62985">
        <w:rPr>
          <w:rFonts w:ascii="標楷體" w:eastAsia="標楷體" w:hAnsi="標楷體" w:hint="eastAsia"/>
          <w:sz w:val="28"/>
          <w:szCs w:val="28"/>
        </w:rPr>
        <w:t>減碳，</w:t>
      </w:r>
      <w:proofErr w:type="gramEnd"/>
      <w:r w:rsidRPr="00E62985">
        <w:rPr>
          <w:rFonts w:ascii="標楷體" w:eastAsia="標楷體" w:hAnsi="標楷體" w:hint="eastAsia"/>
          <w:sz w:val="28"/>
          <w:szCs w:val="28"/>
        </w:rPr>
        <w:t>並開發在</w:t>
      </w:r>
      <w:proofErr w:type="gramStart"/>
      <w:r w:rsidRPr="00E62985">
        <w:rPr>
          <w:rFonts w:ascii="標楷體" w:eastAsia="標楷體" w:hAnsi="標楷體" w:hint="eastAsia"/>
          <w:sz w:val="28"/>
          <w:szCs w:val="28"/>
        </w:rPr>
        <w:t>地食材新</w:t>
      </w:r>
      <w:proofErr w:type="gramEnd"/>
      <w:r w:rsidRPr="00E62985">
        <w:rPr>
          <w:rFonts w:ascii="標楷體" w:eastAsia="標楷體" w:hAnsi="標楷體" w:hint="eastAsia"/>
          <w:sz w:val="28"/>
          <w:szCs w:val="28"/>
        </w:rPr>
        <w:t>需求，活化地方農業</w:t>
      </w:r>
      <w:r w:rsidRPr="008D7BF9">
        <w:rPr>
          <w:rFonts w:ascii="標楷體" w:eastAsia="標楷體" w:hAnsi="標楷體" w:hint="eastAsia"/>
          <w:sz w:val="28"/>
          <w:szCs w:val="28"/>
        </w:rPr>
        <w:t>。</w:t>
      </w:r>
    </w:p>
    <w:p w:rsidR="003B1CFB" w:rsidRPr="008D7BF9" w:rsidRDefault="003B1CFB" w:rsidP="003B1CFB">
      <w:pPr>
        <w:spacing w:line="460" w:lineRule="exact"/>
        <w:ind w:leftChars="531" w:left="1841" w:rightChars="-59" w:right="-142" w:hanging="567"/>
        <w:jc w:val="both"/>
        <w:rPr>
          <w:rFonts w:ascii="標楷體" w:eastAsia="標楷體" w:hAnsi="標楷體"/>
          <w:sz w:val="28"/>
          <w:szCs w:val="28"/>
        </w:rPr>
      </w:pPr>
      <w:r w:rsidRPr="008D7BF9">
        <w:rPr>
          <w:rFonts w:ascii="標楷體" w:eastAsia="標楷體" w:hAnsi="標楷體" w:hint="eastAsia"/>
          <w:sz w:val="28"/>
          <w:szCs w:val="28"/>
        </w:rPr>
        <w:t>六、</w:t>
      </w:r>
      <w:r w:rsidRPr="00E62985">
        <w:rPr>
          <w:rFonts w:ascii="標楷體" w:eastAsia="標楷體" w:hAnsi="標楷體" w:hint="eastAsia"/>
          <w:sz w:val="28"/>
          <w:szCs w:val="28"/>
        </w:rPr>
        <w:t>引導市民透過消費維護農業生態及環境，促進自然資源永續利用</w:t>
      </w:r>
      <w:r w:rsidRPr="008D7BF9">
        <w:rPr>
          <w:rFonts w:ascii="標楷體" w:eastAsia="標楷體" w:hAnsi="標楷體" w:hint="eastAsia"/>
          <w:sz w:val="28"/>
          <w:szCs w:val="28"/>
        </w:rPr>
        <w:t>。</w:t>
      </w:r>
    </w:p>
    <w:p w:rsidR="003B1CFB" w:rsidRPr="008D7BF9" w:rsidRDefault="003B1CFB" w:rsidP="003B1CFB">
      <w:pPr>
        <w:spacing w:line="460" w:lineRule="exact"/>
        <w:ind w:leftChars="-59" w:left="706" w:rightChars="-59" w:right="-142" w:hangingChars="303" w:hanging="848"/>
        <w:jc w:val="both"/>
        <w:rPr>
          <w:rFonts w:ascii="標楷體" w:eastAsia="標楷體" w:hAnsi="標楷體"/>
          <w:sz w:val="28"/>
          <w:szCs w:val="28"/>
        </w:rPr>
      </w:pPr>
      <w:r w:rsidRPr="008D7BF9">
        <w:rPr>
          <w:rFonts w:ascii="標楷體" w:eastAsia="標楷體" w:hAnsi="標楷體" w:hint="eastAsia"/>
          <w:sz w:val="28"/>
          <w:szCs w:val="28"/>
        </w:rPr>
        <w:t>第五條    本府應設</w:t>
      </w:r>
      <w:proofErr w:type="gramStart"/>
      <w:r w:rsidRPr="008D7BF9">
        <w:rPr>
          <w:rFonts w:ascii="標楷體" w:eastAsia="標楷體" w:hAnsi="標楷體" w:hint="eastAsia"/>
          <w:sz w:val="28"/>
          <w:szCs w:val="28"/>
        </w:rPr>
        <w:t>臺中市食農教育</w:t>
      </w:r>
      <w:proofErr w:type="gramEnd"/>
      <w:r w:rsidRPr="008D7BF9">
        <w:rPr>
          <w:rFonts w:ascii="標楷體" w:eastAsia="標楷體" w:hAnsi="標楷體" w:hint="eastAsia"/>
          <w:sz w:val="28"/>
          <w:szCs w:val="28"/>
        </w:rPr>
        <w:t>推動委員會，其設置</w:t>
      </w:r>
      <w:r w:rsidR="003E50E7" w:rsidRPr="00540C22">
        <w:rPr>
          <w:rFonts w:ascii="標楷體" w:eastAsia="標楷體" w:hAnsi="標楷體" w:hint="eastAsia"/>
          <w:sz w:val="28"/>
          <w:szCs w:val="28"/>
        </w:rPr>
        <w:t>辦法</w:t>
      </w:r>
      <w:r w:rsidRPr="008D7BF9">
        <w:rPr>
          <w:rFonts w:ascii="標楷體" w:eastAsia="標楷體" w:hAnsi="標楷體" w:hint="eastAsia"/>
          <w:sz w:val="28"/>
          <w:szCs w:val="28"/>
        </w:rPr>
        <w:t>另定之。</w:t>
      </w:r>
    </w:p>
    <w:p w:rsidR="003B1CFB" w:rsidRPr="008D7BF9" w:rsidRDefault="003B1CFB" w:rsidP="003B1CFB">
      <w:pPr>
        <w:spacing w:line="460" w:lineRule="exact"/>
        <w:ind w:leftChars="-59" w:left="706" w:rightChars="-59" w:right="-142" w:hangingChars="303" w:hanging="848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8D7BF9">
        <w:rPr>
          <w:rFonts w:ascii="標楷體" w:eastAsia="標楷體" w:hAnsi="標楷體" w:hint="eastAsia"/>
          <w:sz w:val="28"/>
          <w:szCs w:val="28"/>
        </w:rPr>
        <w:t>第</w:t>
      </w:r>
      <w:r>
        <w:rPr>
          <w:rFonts w:ascii="標楷體" w:eastAsia="標楷體" w:hAnsi="標楷體" w:hint="eastAsia"/>
          <w:sz w:val="28"/>
          <w:szCs w:val="28"/>
        </w:rPr>
        <w:t>六</w:t>
      </w:r>
      <w:r w:rsidRPr="008D7BF9">
        <w:rPr>
          <w:rFonts w:ascii="標楷體" w:eastAsia="標楷體" w:hAnsi="標楷體" w:hint="eastAsia"/>
          <w:sz w:val="28"/>
          <w:szCs w:val="28"/>
        </w:rPr>
        <w:t xml:space="preserve">條    </w:t>
      </w:r>
      <w:r w:rsidRPr="008D7BF9">
        <w:rPr>
          <w:rFonts w:ascii="標楷體" w:eastAsia="標楷體" w:hAnsi="標楷體" w:cs="新細明體" w:hint="eastAsia"/>
          <w:kern w:val="0"/>
          <w:sz w:val="28"/>
          <w:szCs w:val="28"/>
        </w:rPr>
        <w:t>本府各相關機關應針對不同對象</w:t>
      </w:r>
      <w:proofErr w:type="gramStart"/>
      <w:r w:rsidRPr="008D7BF9">
        <w:rPr>
          <w:rFonts w:ascii="標楷體" w:eastAsia="標楷體" w:hAnsi="標楷體" w:cs="新細明體" w:hint="eastAsia"/>
          <w:kern w:val="0"/>
          <w:sz w:val="28"/>
          <w:szCs w:val="28"/>
        </w:rPr>
        <w:t>規劃食農教育</w:t>
      </w:r>
      <w:proofErr w:type="gramEnd"/>
      <w:r w:rsidRPr="008D7BF9">
        <w:rPr>
          <w:rFonts w:ascii="標楷體" w:eastAsia="標楷體" w:hAnsi="標楷體" w:cs="新細明體" w:hint="eastAsia"/>
          <w:kern w:val="0"/>
          <w:sz w:val="28"/>
          <w:szCs w:val="28"/>
        </w:rPr>
        <w:t>課程，並</w:t>
      </w:r>
      <w:proofErr w:type="gramStart"/>
      <w:r w:rsidRPr="008D7BF9">
        <w:rPr>
          <w:rFonts w:ascii="標楷體" w:eastAsia="標楷體" w:hAnsi="標楷體" w:cs="新細明體" w:hint="eastAsia"/>
          <w:kern w:val="0"/>
          <w:sz w:val="28"/>
          <w:szCs w:val="28"/>
        </w:rPr>
        <w:t>提供食農教育</w:t>
      </w:r>
      <w:proofErr w:type="gramEnd"/>
      <w:r w:rsidRPr="008D7BF9">
        <w:rPr>
          <w:rFonts w:ascii="標楷體" w:eastAsia="標楷體" w:hAnsi="標楷體" w:cs="新細明體" w:hint="eastAsia"/>
          <w:kern w:val="0"/>
          <w:sz w:val="28"/>
          <w:szCs w:val="28"/>
        </w:rPr>
        <w:t>師資及志工培訓課程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，</w:t>
      </w:r>
      <w:r w:rsidRPr="008D7BF9">
        <w:rPr>
          <w:rFonts w:ascii="標楷體" w:eastAsia="標楷體" w:hAnsi="標楷體" w:cs="新細明體" w:hint="eastAsia"/>
          <w:kern w:val="0"/>
          <w:sz w:val="28"/>
          <w:szCs w:val="28"/>
        </w:rPr>
        <w:t>培養在</w:t>
      </w:r>
      <w:proofErr w:type="gramStart"/>
      <w:r w:rsidRPr="008D7BF9">
        <w:rPr>
          <w:rFonts w:ascii="標楷體" w:eastAsia="標楷體" w:hAnsi="標楷體" w:cs="新細明體" w:hint="eastAsia"/>
          <w:kern w:val="0"/>
          <w:sz w:val="28"/>
          <w:szCs w:val="28"/>
        </w:rPr>
        <w:t>地食農</w:t>
      </w:r>
      <w:proofErr w:type="gramEnd"/>
      <w:r w:rsidRPr="008D7BF9">
        <w:rPr>
          <w:rFonts w:ascii="標楷體" w:eastAsia="標楷體" w:hAnsi="標楷體" w:cs="新細明體" w:hint="eastAsia"/>
          <w:kern w:val="0"/>
          <w:sz w:val="28"/>
          <w:szCs w:val="28"/>
        </w:rPr>
        <w:t>教育專業人員。</w:t>
      </w:r>
    </w:p>
    <w:p w:rsidR="003B1CFB" w:rsidRPr="008D7BF9" w:rsidRDefault="003B1CFB" w:rsidP="003B1CFB">
      <w:pPr>
        <w:spacing w:line="460" w:lineRule="exact"/>
        <w:ind w:leftChars="-59" w:left="706" w:rightChars="-59" w:right="-142" w:hangingChars="303" w:hanging="848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kern w:val="0"/>
          <w:sz w:val="28"/>
          <w:szCs w:val="28"/>
        </w:rPr>
        <w:t>第七</w:t>
      </w:r>
      <w:r w:rsidRPr="008D7BF9"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條　　</w:t>
      </w:r>
      <w:proofErr w:type="gramStart"/>
      <w:r w:rsidRPr="008D7BF9">
        <w:rPr>
          <w:rFonts w:ascii="標楷體" w:eastAsia="標楷體" w:hAnsi="標楷體" w:cs="新細明體" w:hint="eastAsia"/>
          <w:kern w:val="0"/>
          <w:sz w:val="28"/>
          <w:szCs w:val="28"/>
        </w:rPr>
        <w:t>推動食農教育</w:t>
      </w:r>
      <w:proofErr w:type="gramEnd"/>
      <w:r w:rsidRPr="008D7BF9">
        <w:rPr>
          <w:rFonts w:ascii="標楷體" w:eastAsia="標楷體" w:hAnsi="標楷體" w:cs="新細明體" w:hint="eastAsia"/>
          <w:kern w:val="0"/>
          <w:sz w:val="28"/>
          <w:szCs w:val="28"/>
        </w:rPr>
        <w:t>所需經費，由本府各業務權責機關編列預算支應。</w:t>
      </w:r>
    </w:p>
    <w:p w:rsidR="003B1CFB" w:rsidRDefault="003B1CFB" w:rsidP="003B1CFB">
      <w:pPr>
        <w:spacing w:line="460" w:lineRule="exact"/>
        <w:ind w:leftChars="-59" w:left="768" w:rightChars="-59" w:right="-142" w:hangingChars="325" w:hanging="910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kern w:val="0"/>
          <w:sz w:val="28"/>
          <w:szCs w:val="28"/>
        </w:rPr>
        <w:t>第八</w:t>
      </w:r>
      <w:r w:rsidRPr="008D7BF9">
        <w:rPr>
          <w:rFonts w:ascii="標楷體" w:eastAsia="標楷體" w:hAnsi="標楷體" w:cs="新細明體" w:hint="eastAsia"/>
          <w:kern w:val="0"/>
          <w:sz w:val="28"/>
          <w:szCs w:val="28"/>
        </w:rPr>
        <w:t>條　　本自治條例自公布日施行。</w:t>
      </w:r>
    </w:p>
    <w:p w:rsidR="00490423" w:rsidRPr="003B1CFB" w:rsidRDefault="00490423" w:rsidP="003B1CFB">
      <w:pPr>
        <w:spacing w:line="500" w:lineRule="exact"/>
        <w:ind w:left="360" w:hangingChars="150" w:hanging="360"/>
      </w:pPr>
    </w:p>
    <w:sectPr w:rsidR="00490423" w:rsidRPr="003B1CFB" w:rsidSect="00A4625B">
      <w:footerReference w:type="default" r:id="rId8"/>
      <w:pgSz w:w="11906" w:h="16838"/>
      <w:pgMar w:top="1418" w:right="1418" w:bottom="1418" w:left="1701" w:header="851" w:footer="992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43E0" w:rsidRDefault="00C843E0" w:rsidP="00A10666">
      <w:r>
        <w:separator/>
      </w:r>
    </w:p>
  </w:endnote>
  <w:endnote w:type="continuationSeparator" w:id="0">
    <w:p w:rsidR="00C843E0" w:rsidRDefault="00C843E0" w:rsidP="00A106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華康細明體">
    <w:altName w:val="Arial Unicode MS"/>
    <w:charset w:val="88"/>
    <w:family w:val="modern"/>
    <w:pitch w:val="fixed"/>
    <w:sig w:usb0="80000001" w:usb1="28091800" w:usb2="00000016" w:usb3="00000000" w:csb0="001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24419769"/>
      <w:docPartObj>
        <w:docPartGallery w:val="Page Numbers (Bottom of Page)"/>
        <w:docPartUnique/>
      </w:docPartObj>
    </w:sdtPr>
    <w:sdtEndPr>
      <w:rPr>
        <w:rFonts w:ascii="標楷體" w:eastAsia="標楷體" w:hAnsi="標楷體"/>
        <w:sz w:val="28"/>
        <w:szCs w:val="28"/>
      </w:rPr>
    </w:sdtEndPr>
    <w:sdtContent>
      <w:p w:rsidR="00A10666" w:rsidRPr="00A10666" w:rsidRDefault="006663CF">
        <w:pPr>
          <w:pStyle w:val="a5"/>
          <w:jc w:val="right"/>
          <w:rPr>
            <w:rFonts w:ascii="標楷體" w:eastAsia="標楷體" w:hAnsi="標楷體"/>
            <w:sz w:val="28"/>
            <w:szCs w:val="28"/>
          </w:rPr>
        </w:pPr>
        <w:r>
          <w:rPr>
            <w:rFonts w:ascii="標楷體" w:eastAsia="標楷體" w:hAnsi="標楷體" w:hint="eastAsia"/>
            <w:sz w:val="28"/>
            <w:szCs w:val="28"/>
          </w:rPr>
          <w:t>00</w:t>
        </w:r>
        <w:r w:rsidR="00A10666" w:rsidRPr="00A10666">
          <w:rPr>
            <w:rFonts w:ascii="標楷體" w:eastAsia="標楷體" w:hAnsi="標楷體" w:hint="eastAsia"/>
            <w:sz w:val="28"/>
            <w:szCs w:val="28"/>
          </w:rPr>
          <w:t>-</w:t>
        </w:r>
        <w:r w:rsidR="00A10666" w:rsidRPr="00A10666">
          <w:rPr>
            <w:rFonts w:ascii="標楷體" w:eastAsia="標楷體" w:hAnsi="標楷體"/>
            <w:sz w:val="28"/>
            <w:szCs w:val="28"/>
          </w:rPr>
          <w:fldChar w:fldCharType="begin"/>
        </w:r>
        <w:r w:rsidR="00A10666" w:rsidRPr="00A10666">
          <w:rPr>
            <w:rFonts w:ascii="標楷體" w:eastAsia="標楷體" w:hAnsi="標楷體"/>
            <w:sz w:val="28"/>
            <w:szCs w:val="28"/>
          </w:rPr>
          <w:instrText>PAGE   \* MERGEFORMAT</w:instrText>
        </w:r>
        <w:r w:rsidR="00A10666" w:rsidRPr="00A10666">
          <w:rPr>
            <w:rFonts w:ascii="標楷體" w:eastAsia="標楷體" w:hAnsi="標楷體"/>
            <w:sz w:val="28"/>
            <w:szCs w:val="28"/>
          </w:rPr>
          <w:fldChar w:fldCharType="separate"/>
        </w:r>
        <w:r w:rsidR="00F447E9" w:rsidRPr="00F447E9">
          <w:rPr>
            <w:rFonts w:ascii="標楷體" w:eastAsia="標楷體" w:hAnsi="標楷體"/>
            <w:noProof/>
            <w:sz w:val="28"/>
            <w:szCs w:val="28"/>
            <w:lang w:val="zh-TW"/>
          </w:rPr>
          <w:t>2</w:t>
        </w:r>
        <w:r w:rsidR="00A10666" w:rsidRPr="00A10666">
          <w:rPr>
            <w:rFonts w:ascii="標楷體" w:eastAsia="標楷體" w:hAnsi="標楷體"/>
            <w:sz w:val="28"/>
            <w:szCs w:val="28"/>
          </w:rPr>
          <w:fldChar w:fldCharType="end"/>
        </w:r>
      </w:p>
    </w:sdtContent>
  </w:sdt>
  <w:p w:rsidR="00A10666" w:rsidRDefault="00A1066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43E0" w:rsidRDefault="00C843E0" w:rsidP="00A10666">
      <w:r>
        <w:separator/>
      </w:r>
    </w:p>
  </w:footnote>
  <w:footnote w:type="continuationSeparator" w:id="0">
    <w:p w:rsidR="00C843E0" w:rsidRDefault="00C843E0" w:rsidP="00A106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FE35CF"/>
    <w:multiLevelType w:val="hybridMultilevel"/>
    <w:tmpl w:val="E3CCBE2A"/>
    <w:lvl w:ilvl="0" w:tplc="C4441856">
      <w:start w:val="1"/>
      <w:numFmt w:val="taiwaneseCountingThousand"/>
      <w:lvlText w:val="%1、"/>
      <w:lvlJc w:val="left"/>
      <w:pPr>
        <w:ind w:left="481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1" w:hanging="480"/>
      </w:pPr>
    </w:lvl>
    <w:lvl w:ilvl="2" w:tplc="0409001B" w:tentative="1">
      <w:start w:val="1"/>
      <w:numFmt w:val="lowerRoman"/>
      <w:lvlText w:val="%3."/>
      <w:lvlJc w:val="right"/>
      <w:pPr>
        <w:ind w:left="1441" w:hanging="480"/>
      </w:pPr>
    </w:lvl>
    <w:lvl w:ilvl="3" w:tplc="0409000F" w:tentative="1">
      <w:start w:val="1"/>
      <w:numFmt w:val="decimal"/>
      <w:lvlText w:val="%4."/>
      <w:lvlJc w:val="left"/>
      <w:pPr>
        <w:ind w:left="192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1" w:hanging="480"/>
      </w:pPr>
    </w:lvl>
    <w:lvl w:ilvl="5" w:tplc="0409001B" w:tentative="1">
      <w:start w:val="1"/>
      <w:numFmt w:val="lowerRoman"/>
      <w:lvlText w:val="%6."/>
      <w:lvlJc w:val="right"/>
      <w:pPr>
        <w:ind w:left="2881" w:hanging="480"/>
      </w:pPr>
    </w:lvl>
    <w:lvl w:ilvl="6" w:tplc="0409000F" w:tentative="1">
      <w:start w:val="1"/>
      <w:numFmt w:val="decimal"/>
      <w:lvlText w:val="%7."/>
      <w:lvlJc w:val="left"/>
      <w:pPr>
        <w:ind w:left="336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1" w:hanging="480"/>
      </w:pPr>
    </w:lvl>
    <w:lvl w:ilvl="8" w:tplc="0409001B" w:tentative="1">
      <w:start w:val="1"/>
      <w:numFmt w:val="lowerRoman"/>
      <w:lvlText w:val="%9."/>
      <w:lvlJc w:val="right"/>
      <w:pPr>
        <w:ind w:left="4321" w:hanging="480"/>
      </w:pPr>
    </w:lvl>
  </w:abstractNum>
  <w:abstractNum w:abstractNumId="1">
    <w:nsid w:val="170F4A00"/>
    <w:multiLevelType w:val="hybridMultilevel"/>
    <w:tmpl w:val="268AE910"/>
    <w:lvl w:ilvl="0" w:tplc="23388CB2">
      <w:start w:val="5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35C91396"/>
    <w:multiLevelType w:val="hybridMultilevel"/>
    <w:tmpl w:val="BF2CB630"/>
    <w:lvl w:ilvl="0" w:tplc="83D04432">
      <w:start w:val="1"/>
      <w:numFmt w:val="taiwaneseCountingThousand"/>
      <w:lvlText w:val="第%1條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44117454"/>
    <w:multiLevelType w:val="hybridMultilevel"/>
    <w:tmpl w:val="AF40A33E"/>
    <w:lvl w:ilvl="0" w:tplc="84B6BC34">
      <w:start w:val="1"/>
      <w:numFmt w:val="taiwaneseCountingThousand"/>
      <w:lvlText w:val="%1、"/>
      <w:lvlJc w:val="left"/>
      <w:pPr>
        <w:ind w:left="481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1" w:hanging="480"/>
      </w:pPr>
    </w:lvl>
    <w:lvl w:ilvl="2" w:tplc="0409001B" w:tentative="1">
      <w:start w:val="1"/>
      <w:numFmt w:val="lowerRoman"/>
      <w:lvlText w:val="%3."/>
      <w:lvlJc w:val="right"/>
      <w:pPr>
        <w:ind w:left="1441" w:hanging="480"/>
      </w:pPr>
    </w:lvl>
    <w:lvl w:ilvl="3" w:tplc="0409000F" w:tentative="1">
      <w:start w:val="1"/>
      <w:numFmt w:val="decimal"/>
      <w:lvlText w:val="%4."/>
      <w:lvlJc w:val="left"/>
      <w:pPr>
        <w:ind w:left="192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1" w:hanging="480"/>
      </w:pPr>
    </w:lvl>
    <w:lvl w:ilvl="5" w:tplc="0409001B" w:tentative="1">
      <w:start w:val="1"/>
      <w:numFmt w:val="lowerRoman"/>
      <w:lvlText w:val="%6."/>
      <w:lvlJc w:val="right"/>
      <w:pPr>
        <w:ind w:left="2881" w:hanging="480"/>
      </w:pPr>
    </w:lvl>
    <w:lvl w:ilvl="6" w:tplc="0409000F" w:tentative="1">
      <w:start w:val="1"/>
      <w:numFmt w:val="decimal"/>
      <w:lvlText w:val="%7."/>
      <w:lvlJc w:val="left"/>
      <w:pPr>
        <w:ind w:left="336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1" w:hanging="480"/>
      </w:pPr>
    </w:lvl>
    <w:lvl w:ilvl="8" w:tplc="0409001B" w:tentative="1">
      <w:start w:val="1"/>
      <w:numFmt w:val="lowerRoman"/>
      <w:lvlText w:val="%9."/>
      <w:lvlJc w:val="right"/>
      <w:pPr>
        <w:ind w:left="4321" w:hanging="480"/>
      </w:pPr>
    </w:lvl>
  </w:abstractNum>
  <w:abstractNum w:abstractNumId="4">
    <w:nsid w:val="6C677F11"/>
    <w:multiLevelType w:val="hybridMultilevel"/>
    <w:tmpl w:val="CB669786"/>
    <w:lvl w:ilvl="0" w:tplc="85DCDEC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70BD63A6"/>
    <w:multiLevelType w:val="hybridMultilevel"/>
    <w:tmpl w:val="7AB63D12"/>
    <w:lvl w:ilvl="0" w:tplc="9F8E9EBE">
      <w:start w:val="6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7D5C0D40"/>
    <w:multiLevelType w:val="hybridMultilevel"/>
    <w:tmpl w:val="4D46C7A0"/>
    <w:lvl w:ilvl="0" w:tplc="0BF27E5E">
      <w:start w:val="1"/>
      <w:numFmt w:val="taiwaneseCountingThousand"/>
      <w:lvlText w:val="第%1章"/>
      <w:lvlJc w:val="left"/>
      <w:pPr>
        <w:ind w:left="1395" w:hanging="139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6"/>
  </w:num>
  <w:num w:numId="2">
    <w:abstractNumId w:val="0"/>
  </w:num>
  <w:num w:numId="3">
    <w:abstractNumId w:val="3"/>
  </w:num>
  <w:num w:numId="4">
    <w:abstractNumId w:val="2"/>
  </w:num>
  <w:num w:numId="5">
    <w:abstractNumId w:val="4"/>
  </w:num>
  <w:num w:numId="6">
    <w:abstractNumId w:val="1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5E70"/>
    <w:rsid w:val="0003241F"/>
    <w:rsid w:val="00053E5B"/>
    <w:rsid w:val="00137965"/>
    <w:rsid w:val="001A7F85"/>
    <w:rsid w:val="001B261B"/>
    <w:rsid w:val="001C4B87"/>
    <w:rsid w:val="001E0156"/>
    <w:rsid w:val="001F2872"/>
    <w:rsid w:val="002B3292"/>
    <w:rsid w:val="002F3463"/>
    <w:rsid w:val="003B1CFB"/>
    <w:rsid w:val="003C2538"/>
    <w:rsid w:val="003E50E7"/>
    <w:rsid w:val="004163B9"/>
    <w:rsid w:val="00430297"/>
    <w:rsid w:val="00476D2A"/>
    <w:rsid w:val="00490423"/>
    <w:rsid w:val="004C179B"/>
    <w:rsid w:val="00534234"/>
    <w:rsid w:val="00540C22"/>
    <w:rsid w:val="00542392"/>
    <w:rsid w:val="005653E1"/>
    <w:rsid w:val="005A7613"/>
    <w:rsid w:val="005E5D6C"/>
    <w:rsid w:val="006663CF"/>
    <w:rsid w:val="00730718"/>
    <w:rsid w:val="007960DA"/>
    <w:rsid w:val="007C5DD2"/>
    <w:rsid w:val="007D2C58"/>
    <w:rsid w:val="00927FF2"/>
    <w:rsid w:val="00A0140A"/>
    <w:rsid w:val="00A10666"/>
    <w:rsid w:val="00A27A15"/>
    <w:rsid w:val="00A424B4"/>
    <w:rsid w:val="00A4625B"/>
    <w:rsid w:val="00A46D6A"/>
    <w:rsid w:val="00A55E70"/>
    <w:rsid w:val="00A936E4"/>
    <w:rsid w:val="00B24F97"/>
    <w:rsid w:val="00C20BDD"/>
    <w:rsid w:val="00C263B1"/>
    <w:rsid w:val="00C75C16"/>
    <w:rsid w:val="00C843E0"/>
    <w:rsid w:val="00D427DA"/>
    <w:rsid w:val="00DA0F17"/>
    <w:rsid w:val="00DD2DD8"/>
    <w:rsid w:val="00DF2910"/>
    <w:rsid w:val="00DF360A"/>
    <w:rsid w:val="00E56F85"/>
    <w:rsid w:val="00F44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5E70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10666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basedOn w:val="a0"/>
    <w:link w:val="a3"/>
    <w:uiPriority w:val="99"/>
    <w:rsid w:val="00A10666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10666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basedOn w:val="a0"/>
    <w:link w:val="a5"/>
    <w:uiPriority w:val="99"/>
    <w:rsid w:val="00A10666"/>
    <w:rPr>
      <w:rFonts w:ascii="Times New Roman" w:eastAsia="新細明體" w:hAnsi="Times New Roman" w:cs="Times New Roman"/>
      <w:sz w:val="20"/>
      <w:szCs w:val="20"/>
    </w:rPr>
  </w:style>
  <w:style w:type="paragraph" w:customStyle="1" w:styleId="a7">
    <w:name w:val="草案條文"/>
    <w:basedOn w:val="a"/>
    <w:qFormat/>
    <w:rsid w:val="005653E1"/>
    <w:pPr>
      <w:ind w:left="283" w:hangingChars="118" w:hanging="283"/>
      <w:jc w:val="both"/>
    </w:pPr>
    <w:rPr>
      <w:rFonts w:ascii="標楷體" w:eastAsia="標楷體" w:hAnsi="標楷體"/>
      <w:color w:val="000000"/>
      <w:szCs w:val="24"/>
    </w:rPr>
  </w:style>
  <w:style w:type="paragraph" w:styleId="a8">
    <w:name w:val="List Paragraph"/>
    <w:basedOn w:val="a"/>
    <w:uiPriority w:val="34"/>
    <w:qFormat/>
    <w:rsid w:val="005653E1"/>
    <w:pPr>
      <w:ind w:leftChars="200" w:left="480"/>
    </w:pPr>
    <w:rPr>
      <w:szCs w:val="24"/>
    </w:rPr>
  </w:style>
  <w:style w:type="paragraph" w:styleId="HTML">
    <w:name w:val="HTML Preformatted"/>
    <w:basedOn w:val="a"/>
    <w:link w:val="HTML0"/>
    <w:uiPriority w:val="99"/>
    <w:unhideWhenUsed/>
    <w:rsid w:val="005653E1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basedOn w:val="a0"/>
    <w:link w:val="HTML"/>
    <w:uiPriority w:val="99"/>
    <w:rsid w:val="005653E1"/>
    <w:rPr>
      <w:rFonts w:ascii="細明體" w:eastAsia="細明體" w:hAnsi="細明體" w:cs="細明體"/>
      <w:kern w:val="0"/>
      <w:szCs w:val="24"/>
    </w:rPr>
  </w:style>
  <w:style w:type="paragraph" w:customStyle="1" w:styleId="a9">
    <w:name w:val="條文"/>
    <w:basedOn w:val="a"/>
    <w:rsid w:val="005653E1"/>
    <w:pPr>
      <w:spacing w:line="300" w:lineRule="exact"/>
      <w:ind w:leftChars="510" w:left="510" w:rightChars="10" w:right="24" w:firstLineChars="200" w:firstLine="480"/>
      <w:jc w:val="both"/>
      <w:textAlignment w:val="center"/>
    </w:pPr>
    <w:rPr>
      <w:bCs/>
      <w:snapToGrid w:val="0"/>
      <w:kern w:val="0"/>
      <w:sz w:val="20"/>
    </w:rPr>
  </w:style>
  <w:style w:type="paragraph" w:styleId="aa">
    <w:name w:val="Balloon Text"/>
    <w:basedOn w:val="a"/>
    <w:link w:val="ab"/>
    <w:uiPriority w:val="99"/>
    <w:semiHidden/>
    <w:unhideWhenUsed/>
    <w:rsid w:val="00C75C16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C75C16"/>
    <w:rPr>
      <w:rFonts w:asciiTheme="majorHAnsi" w:eastAsiaTheme="majorEastAsia" w:hAnsiTheme="majorHAnsi" w:cstheme="majorBidi"/>
      <w:sz w:val="18"/>
      <w:szCs w:val="18"/>
    </w:rPr>
  </w:style>
  <w:style w:type="character" w:styleId="ac">
    <w:name w:val="Strong"/>
    <w:qFormat/>
    <w:rsid w:val="00490423"/>
    <w:rPr>
      <w:b/>
      <w:bCs/>
    </w:rPr>
  </w:style>
  <w:style w:type="paragraph" w:customStyle="1" w:styleId="ad">
    <w:name w:val="表格第一列(文字分散)"/>
    <w:basedOn w:val="a"/>
    <w:next w:val="a"/>
    <w:rsid w:val="00490423"/>
    <w:pPr>
      <w:kinsoku w:val="0"/>
      <w:overflowPunct w:val="0"/>
      <w:autoSpaceDE w:val="0"/>
      <w:spacing w:line="315" w:lineRule="exact"/>
      <w:ind w:leftChars="50" w:left="105" w:rightChars="50" w:right="105"/>
      <w:jc w:val="distribute"/>
      <w:textAlignment w:val="center"/>
    </w:pPr>
    <w:rPr>
      <w:rFonts w:ascii="華康細明體" w:eastAsia="華康細明體"/>
      <w:sz w:val="21"/>
      <w:szCs w:val="24"/>
    </w:rPr>
  </w:style>
  <w:style w:type="character" w:customStyle="1" w:styleId="redtext">
    <w:name w:val="red_text"/>
    <w:basedOn w:val="a0"/>
    <w:rsid w:val="0049042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5E70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10666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basedOn w:val="a0"/>
    <w:link w:val="a3"/>
    <w:uiPriority w:val="99"/>
    <w:rsid w:val="00A10666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10666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basedOn w:val="a0"/>
    <w:link w:val="a5"/>
    <w:uiPriority w:val="99"/>
    <w:rsid w:val="00A10666"/>
    <w:rPr>
      <w:rFonts w:ascii="Times New Roman" w:eastAsia="新細明體" w:hAnsi="Times New Roman" w:cs="Times New Roman"/>
      <w:sz w:val="20"/>
      <w:szCs w:val="20"/>
    </w:rPr>
  </w:style>
  <w:style w:type="paragraph" w:customStyle="1" w:styleId="a7">
    <w:name w:val="草案條文"/>
    <w:basedOn w:val="a"/>
    <w:qFormat/>
    <w:rsid w:val="005653E1"/>
    <w:pPr>
      <w:ind w:left="283" w:hangingChars="118" w:hanging="283"/>
      <w:jc w:val="both"/>
    </w:pPr>
    <w:rPr>
      <w:rFonts w:ascii="標楷體" w:eastAsia="標楷體" w:hAnsi="標楷體"/>
      <w:color w:val="000000"/>
      <w:szCs w:val="24"/>
    </w:rPr>
  </w:style>
  <w:style w:type="paragraph" w:styleId="a8">
    <w:name w:val="List Paragraph"/>
    <w:basedOn w:val="a"/>
    <w:uiPriority w:val="34"/>
    <w:qFormat/>
    <w:rsid w:val="005653E1"/>
    <w:pPr>
      <w:ind w:leftChars="200" w:left="480"/>
    </w:pPr>
    <w:rPr>
      <w:szCs w:val="24"/>
    </w:rPr>
  </w:style>
  <w:style w:type="paragraph" w:styleId="HTML">
    <w:name w:val="HTML Preformatted"/>
    <w:basedOn w:val="a"/>
    <w:link w:val="HTML0"/>
    <w:uiPriority w:val="99"/>
    <w:unhideWhenUsed/>
    <w:rsid w:val="005653E1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basedOn w:val="a0"/>
    <w:link w:val="HTML"/>
    <w:uiPriority w:val="99"/>
    <w:rsid w:val="005653E1"/>
    <w:rPr>
      <w:rFonts w:ascii="細明體" w:eastAsia="細明體" w:hAnsi="細明體" w:cs="細明體"/>
      <w:kern w:val="0"/>
      <w:szCs w:val="24"/>
    </w:rPr>
  </w:style>
  <w:style w:type="paragraph" w:customStyle="1" w:styleId="a9">
    <w:name w:val="條文"/>
    <w:basedOn w:val="a"/>
    <w:rsid w:val="005653E1"/>
    <w:pPr>
      <w:spacing w:line="300" w:lineRule="exact"/>
      <w:ind w:leftChars="510" w:left="510" w:rightChars="10" w:right="24" w:firstLineChars="200" w:firstLine="480"/>
      <w:jc w:val="both"/>
      <w:textAlignment w:val="center"/>
    </w:pPr>
    <w:rPr>
      <w:bCs/>
      <w:snapToGrid w:val="0"/>
      <w:kern w:val="0"/>
      <w:sz w:val="20"/>
    </w:rPr>
  </w:style>
  <w:style w:type="paragraph" w:styleId="aa">
    <w:name w:val="Balloon Text"/>
    <w:basedOn w:val="a"/>
    <w:link w:val="ab"/>
    <w:uiPriority w:val="99"/>
    <w:semiHidden/>
    <w:unhideWhenUsed/>
    <w:rsid w:val="00C75C16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C75C16"/>
    <w:rPr>
      <w:rFonts w:asciiTheme="majorHAnsi" w:eastAsiaTheme="majorEastAsia" w:hAnsiTheme="majorHAnsi" w:cstheme="majorBidi"/>
      <w:sz w:val="18"/>
      <w:szCs w:val="18"/>
    </w:rPr>
  </w:style>
  <w:style w:type="character" w:styleId="ac">
    <w:name w:val="Strong"/>
    <w:qFormat/>
    <w:rsid w:val="00490423"/>
    <w:rPr>
      <w:b/>
      <w:bCs/>
    </w:rPr>
  </w:style>
  <w:style w:type="paragraph" w:customStyle="1" w:styleId="ad">
    <w:name w:val="表格第一列(文字分散)"/>
    <w:basedOn w:val="a"/>
    <w:next w:val="a"/>
    <w:rsid w:val="00490423"/>
    <w:pPr>
      <w:kinsoku w:val="0"/>
      <w:overflowPunct w:val="0"/>
      <w:autoSpaceDE w:val="0"/>
      <w:spacing w:line="315" w:lineRule="exact"/>
      <w:ind w:leftChars="50" w:left="105" w:rightChars="50" w:right="105"/>
      <w:jc w:val="distribute"/>
      <w:textAlignment w:val="center"/>
    </w:pPr>
    <w:rPr>
      <w:rFonts w:ascii="華康細明體" w:eastAsia="華康細明體"/>
      <w:sz w:val="21"/>
      <w:szCs w:val="24"/>
    </w:rPr>
  </w:style>
  <w:style w:type="character" w:customStyle="1" w:styleId="redtext">
    <w:name w:val="red_text"/>
    <w:basedOn w:val="a0"/>
    <w:rsid w:val="004904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169</Words>
  <Characters>965</Characters>
  <Application>Microsoft Office Word</Application>
  <DocSecurity>0</DocSecurity>
  <Lines>8</Lines>
  <Paragraphs>2</Paragraphs>
  <ScaleCrop>false</ScaleCrop>
  <Company/>
  <LinksUpToDate>false</LinksUpToDate>
  <CharactersWithSpaces>1132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張麗華</dc:creator>
  <cp:lastModifiedBy>justmac0531</cp:lastModifiedBy>
  <cp:revision>3</cp:revision>
  <cp:lastPrinted>2018-04-02T06:51:00Z</cp:lastPrinted>
  <dcterms:created xsi:type="dcterms:W3CDTF">2018-09-26T03:13:00Z</dcterms:created>
  <dcterms:modified xsi:type="dcterms:W3CDTF">2018-09-26T03:13:00Z</dcterms:modified>
</cp:coreProperties>
</file>