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2DEE" w:rsidRPr="009A2DEE" w:rsidRDefault="00161383" w:rsidP="00C41907">
      <w:pPr>
        <w:rPr>
          <w:rFonts w:ascii="標楷體" w:eastAsia="標楷體" w:hAnsi="標楷體"/>
          <w:spacing w:val="-14"/>
          <w:sz w:val="40"/>
          <w:szCs w:val="40"/>
        </w:rPr>
      </w:pPr>
      <w:r>
        <w:rPr>
          <w:rFonts w:ascii="標楷體" w:eastAsia="標楷體" w:hAnsi="標楷體" w:hint="eastAsia"/>
          <w:sz w:val="40"/>
          <w:szCs w:val="40"/>
          <w:lang w:eastAsia="zh-HK"/>
        </w:rPr>
        <w:t>臺中市辦理公共工程拆遷建築改良物補償自治條例</w:t>
      </w:r>
      <w:r w:rsidR="00D26D75" w:rsidRPr="000E1514">
        <w:rPr>
          <w:rFonts w:ascii="標楷體" w:eastAsia="標楷體" w:hAnsi="標楷體" w:hint="eastAsia"/>
          <w:sz w:val="40"/>
          <w:szCs w:val="40"/>
        </w:rPr>
        <w:t>第</w:t>
      </w:r>
      <w:r>
        <w:rPr>
          <w:rFonts w:ascii="標楷體" w:eastAsia="標楷體" w:hAnsi="標楷體" w:hint="eastAsia"/>
          <w:sz w:val="40"/>
          <w:szCs w:val="40"/>
          <w:lang w:eastAsia="zh-HK"/>
        </w:rPr>
        <w:t>十條</w:t>
      </w:r>
      <w:r w:rsidR="00D26D75" w:rsidRPr="00DD7248">
        <w:rPr>
          <w:rFonts w:ascii="標楷體" w:eastAsia="標楷體" w:hAnsi="標楷體" w:hint="eastAsia"/>
          <w:sz w:val="40"/>
          <w:szCs w:val="40"/>
        </w:rPr>
        <w:t>修正</w:t>
      </w:r>
      <w:r w:rsidR="00AA54F3">
        <w:rPr>
          <w:rFonts w:ascii="標楷體" w:eastAsia="標楷體" w:hAnsi="標楷體" w:hint="eastAsia"/>
          <w:sz w:val="40"/>
          <w:szCs w:val="40"/>
        </w:rPr>
        <w:t>條文</w:t>
      </w:r>
      <w:r w:rsidR="009A2DEE" w:rsidRPr="008E39CF">
        <w:rPr>
          <w:rFonts w:ascii="標楷體" w:eastAsia="標楷體" w:hAnsi="標楷體" w:hint="eastAsia"/>
          <w:spacing w:val="-14"/>
          <w:sz w:val="40"/>
          <w:szCs w:val="40"/>
        </w:rPr>
        <w:t>對照表</w:t>
      </w: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71"/>
        <w:gridCol w:w="3071"/>
        <w:gridCol w:w="3072"/>
      </w:tblGrid>
      <w:tr w:rsidR="009A2DEE" w:rsidRPr="008E39CF" w:rsidTr="00AA54F3">
        <w:trPr>
          <w:trHeight w:val="364"/>
        </w:trPr>
        <w:tc>
          <w:tcPr>
            <w:tcW w:w="3071" w:type="dxa"/>
            <w:vAlign w:val="center"/>
          </w:tcPr>
          <w:p w:rsidR="009A2DEE" w:rsidRPr="008E39CF" w:rsidRDefault="0090141F" w:rsidP="00FD19B6">
            <w:pPr>
              <w:spacing w:line="400" w:lineRule="exact"/>
              <w:jc w:val="center"/>
              <w:rPr>
                <w:rFonts w:ascii="標楷體" w:eastAsia="標楷體" w:hAnsi="標楷體"/>
                <w:color w:val="000000"/>
              </w:rPr>
            </w:pPr>
            <w:r>
              <w:rPr>
                <w:rFonts w:ascii="標楷體" w:eastAsia="標楷體" w:hAnsi="標楷體" w:hint="eastAsia"/>
                <w:color w:val="000000"/>
              </w:rPr>
              <w:t>修正</w:t>
            </w:r>
            <w:r w:rsidR="00AA54F3">
              <w:rPr>
                <w:rFonts w:ascii="標楷體" w:eastAsia="標楷體" w:hAnsi="標楷體" w:hint="eastAsia"/>
                <w:color w:val="000000"/>
              </w:rPr>
              <w:t>條文</w:t>
            </w:r>
          </w:p>
        </w:tc>
        <w:tc>
          <w:tcPr>
            <w:tcW w:w="3071" w:type="dxa"/>
            <w:vAlign w:val="center"/>
          </w:tcPr>
          <w:p w:rsidR="009A2DEE" w:rsidRPr="008E39CF" w:rsidRDefault="0090141F" w:rsidP="00FD19B6">
            <w:pPr>
              <w:spacing w:line="400" w:lineRule="exact"/>
              <w:jc w:val="center"/>
              <w:rPr>
                <w:rFonts w:ascii="標楷體" w:eastAsia="標楷體" w:hAnsi="標楷體"/>
                <w:color w:val="000000"/>
              </w:rPr>
            </w:pPr>
            <w:r>
              <w:rPr>
                <w:rFonts w:ascii="標楷體" w:eastAsia="標楷體" w:hAnsi="標楷體" w:hint="eastAsia"/>
                <w:color w:val="000000"/>
              </w:rPr>
              <w:t>現行</w:t>
            </w:r>
            <w:r w:rsidR="00AA54F3">
              <w:rPr>
                <w:rFonts w:ascii="標楷體" w:eastAsia="標楷體" w:hAnsi="標楷體" w:hint="eastAsia"/>
                <w:color w:val="000000"/>
              </w:rPr>
              <w:t>條文</w:t>
            </w:r>
          </w:p>
        </w:tc>
        <w:tc>
          <w:tcPr>
            <w:tcW w:w="3072" w:type="dxa"/>
            <w:vAlign w:val="center"/>
          </w:tcPr>
          <w:p w:rsidR="009A2DEE" w:rsidRPr="008E39CF" w:rsidRDefault="009A2DEE" w:rsidP="00FD19B6">
            <w:pPr>
              <w:spacing w:line="400" w:lineRule="exact"/>
              <w:jc w:val="center"/>
              <w:rPr>
                <w:rFonts w:ascii="標楷體" w:eastAsia="標楷體" w:hAnsi="標楷體"/>
                <w:color w:val="000000"/>
              </w:rPr>
            </w:pPr>
            <w:r w:rsidRPr="008E39CF">
              <w:rPr>
                <w:rFonts w:ascii="標楷體" w:eastAsia="標楷體" w:hAnsi="標楷體" w:hint="eastAsia"/>
                <w:color w:val="000000"/>
              </w:rPr>
              <w:t>說明</w:t>
            </w:r>
          </w:p>
        </w:tc>
      </w:tr>
      <w:tr w:rsidR="0064016A" w:rsidRPr="008E39CF" w:rsidTr="00D35470">
        <w:trPr>
          <w:trHeight w:val="9337"/>
        </w:trPr>
        <w:tc>
          <w:tcPr>
            <w:tcW w:w="3071" w:type="dxa"/>
          </w:tcPr>
          <w:p w:rsidR="0064016A" w:rsidRPr="00AA54F3" w:rsidRDefault="00860E7A" w:rsidP="00AA54F3">
            <w:pPr>
              <w:ind w:left="250" w:hangingChars="104" w:hanging="250"/>
              <w:jc w:val="both"/>
              <w:rPr>
                <w:rFonts w:ascii="標楷體" w:eastAsia="標楷體" w:hAnsi="標楷體"/>
              </w:rPr>
            </w:pPr>
            <w:r w:rsidRPr="003019A6">
              <w:rPr>
                <w:rFonts w:ascii="標楷體" w:eastAsia="標楷體" w:hAnsi="標楷體" w:hint="eastAsia"/>
                <w:color w:val="000000"/>
              </w:rPr>
              <w:t>第十條</w:t>
            </w:r>
            <w:r w:rsidR="00AA54F3">
              <w:rPr>
                <w:rFonts w:ascii="標楷體" w:eastAsia="標楷體" w:hAnsi="標楷體"/>
                <w:color w:val="000000"/>
              </w:rPr>
              <w:t xml:space="preserve">  </w:t>
            </w:r>
            <w:r w:rsidRPr="00AA54F3">
              <w:rPr>
                <w:rFonts w:ascii="標楷體" w:eastAsia="標楷體" w:hAnsi="標楷體" w:hint="eastAsia"/>
              </w:rPr>
              <w:t>第三條各款建物</w:t>
            </w:r>
            <w:r w:rsidRPr="00A80341">
              <w:rPr>
                <w:rFonts w:ascii="標楷體" w:eastAsia="標楷體" w:hAnsi="標楷體" w:hint="eastAsia"/>
                <w:u w:val="single"/>
              </w:rPr>
              <w:t>以外之其他建物，配合工程施工日前自動拆</w:t>
            </w:r>
            <w:r w:rsidR="007F3F1F" w:rsidRPr="00A80341">
              <w:rPr>
                <w:rFonts w:ascii="標楷體" w:eastAsia="標楷體" w:hAnsi="標楷體" w:hint="eastAsia"/>
                <w:u w:val="single"/>
              </w:rPr>
              <w:t>遷者，得</w:t>
            </w:r>
            <w:r w:rsidR="007F3F1F" w:rsidRPr="00AA54F3">
              <w:rPr>
                <w:rFonts w:ascii="標楷體" w:eastAsia="標楷體" w:hAnsi="標楷體" w:hint="eastAsia"/>
              </w:rPr>
              <w:t>按本自治條例所定建物補償標準百分之</w:t>
            </w:r>
            <w:r w:rsidR="007F3F1F" w:rsidRPr="00A80341">
              <w:rPr>
                <w:rFonts w:ascii="標楷體" w:eastAsia="標楷體" w:hAnsi="標楷體" w:hint="eastAsia"/>
                <w:u w:val="single"/>
              </w:rPr>
              <w:t>四十二</w:t>
            </w:r>
            <w:r w:rsidR="007F3F1F" w:rsidRPr="00AA54F3">
              <w:rPr>
                <w:rFonts w:ascii="標楷體" w:eastAsia="標楷體" w:hAnsi="標楷體" w:hint="eastAsia"/>
              </w:rPr>
              <w:t>發給</w:t>
            </w:r>
            <w:r w:rsidR="007F3F1F" w:rsidRPr="00A80341">
              <w:rPr>
                <w:rFonts w:ascii="標楷體" w:eastAsia="標楷體" w:hAnsi="標楷體" w:hint="eastAsia"/>
                <w:u w:val="single"/>
              </w:rPr>
              <w:t>拆遷處理費</w:t>
            </w:r>
            <w:r w:rsidR="007F3F1F" w:rsidRPr="00A80341">
              <w:rPr>
                <w:rFonts w:ascii="標楷體" w:eastAsia="標楷體" w:hAnsi="標楷體" w:hint="eastAsia"/>
                <w:u w:val="single"/>
                <w:lang w:eastAsia="zh-HK"/>
              </w:rPr>
              <w:t>。</w:t>
            </w:r>
            <w:r w:rsidRPr="00A80341">
              <w:rPr>
                <w:rFonts w:ascii="標楷體" w:eastAsia="標楷體" w:hAnsi="標楷體" w:hint="eastAsia"/>
                <w:u w:val="single"/>
              </w:rPr>
              <w:t>但中華民國九十九年十二月二十五日前已發布實施都市計畫並規定應辦理市地重劃或區段徵收之整體開發地區，於本自治條例中華民國一百零七年八月二十三日修正施行後始公告實施市地重劃或區段徵收計畫，並於上開修正日前興建完成之建物，得按本自治條例所定建物補償標準百分之七十發給救濟金</w:t>
            </w:r>
            <w:r w:rsidRPr="00AA54F3">
              <w:rPr>
                <w:rFonts w:ascii="標楷體" w:eastAsia="標楷體" w:hAnsi="標楷體" w:hint="eastAsia"/>
              </w:rPr>
              <w:t>，配合工程施工日前自動拆遷者，並得按該建物</w:t>
            </w:r>
            <w:r w:rsidRPr="00A80341">
              <w:rPr>
                <w:rFonts w:ascii="標楷體" w:eastAsia="標楷體" w:hAnsi="標楷體" w:hint="eastAsia"/>
                <w:u w:val="single"/>
              </w:rPr>
              <w:t>救濟</w:t>
            </w:r>
            <w:r w:rsidRPr="00AA54F3">
              <w:rPr>
                <w:rFonts w:ascii="標楷體" w:eastAsia="標楷體" w:hAnsi="標楷體" w:hint="eastAsia"/>
              </w:rPr>
              <w:t>金百分之</w:t>
            </w:r>
            <w:r w:rsidRPr="00A80341">
              <w:rPr>
                <w:rFonts w:ascii="標楷體" w:eastAsia="標楷體" w:hAnsi="標楷體" w:hint="eastAsia"/>
                <w:u w:val="single"/>
              </w:rPr>
              <w:t>三十</w:t>
            </w:r>
            <w:r w:rsidRPr="00AA54F3">
              <w:rPr>
                <w:rFonts w:ascii="標楷體" w:eastAsia="標楷體" w:hAnsi="標楷體" w:hint="eastAsia"/>
              </w:rPr>
              <w:t>發給</w:t>
            </w:r>
            <w:r w:rsidRPr="00A80341">
              <w:rPr>
                <w:rFonts w:ascii="標楷體" w:eastAsia="標楷體" w:hAnsi="標楷體" w:hint="eastAsia"/>
                <w:u w:val="single"/>
              </w:rPr>
              <w:t>拆遷處理費</w:t>
            </w:r>
            <w:r w:rsidRPr="00AA54F3">
              <w:rPr>
                <w:rFonts w:ascii="標楷體" w:eastAsia="標楷體" w:hAnsi="標楷體" w:hint="eastAsia"/>
              </w:rPr>
              <w:t>。</w:t>
            </w:r>
          </w:p>
          <w:p w:rsidR="00860E7A" w:rsidRPr="003019A6" w:rsidRDefault="00860E7A" w:rsidP="00AA54F3">
            <w:pPr>
              <w:ind w:left="250" w:hangingChars="104" w:hanging="250"/>
              <w:jc w:val="both"/>
              <w:rPr>
                <w:rFonts w:ascii="標楷體" w:eastAsia="標楷體" w:hAnsi="標楷體"/>
              </w:rPr>
            </w:pPr>
            <w:r w:rsidRPr="00AA54F3">
              <w:rPr>
                <w:rFonts w:ascii="標楷體" w:eastAsia="標楷體" w:hAnsi="標楷體" w:hint="eastAsia"/>
              </w:rPr>
              <w:t xml:space="preserve">      </w:t>
            </w:r>
            <w:r w:rsidRPr="00A80341">
              <w:rPr>
                <w:rFonts w:ascii="標楷體" w:eastAsia="標楷體" w:hAnsi="標楷體" w:hint="eastAsia"/>
                <w:u w:val="single"/>
              </w:rPr>
              <w:t>第三條各款建物以外之其他建物</w:t>
            </w:r>
            <w:r w:rsidRPr="003019A6">
              <w:rPr>
                <w:rFonts w:ascii="標楷體" w:eastAsia="標楷體" w:hAnsi="標楷體" w:hint="eastAsia"/>
              </w:rPr>
              <w:t>符合第六條規定者，其人口遷移費依該條規定金額百分之六</w:t>
            </w:r>
            <w:r w:rsidR="0090141F" w:rsidRPr="003019A6">
              <w:rPr>
                <w:rFonts w:ascii="標楷體" w:eastAsia="標楷體" w:hAnsi="標楷體" w:hint="eastAsia"/>
              </w:rPr>
              <w:t>十發給補助</w:t>
            </w:r>
            <w:r w:rsidR="0090141F" w:rsidRPr="003019A6">
              <w:rPr>
                <w:rFonts w:ascii="標楷體" w:eastAsia="標楷體" w:hAnsi="標楷體" w:hint="eastAsia"/>
                <w:color w:val="000000"/>
              </w:rPr>
              <w:t>。</w:t>
            </w:r>
          </w:p>
        </w:tc>
        <w:tc>
          <w:tcPr>
            <w:tcW w:w="3071" w:type="dxa"/>
          </w:tcPr>
          <w:p w:rsidR="00EB010A" w:rsidRPr="00AA54F3" w:rsidRDefault="00EB010A" w:rsidP="00AA54F3">
            <w:pPr>
              <w:ind w:left="298" w:hangingChars="124" w:hanging="298"/>
              <w:jc w:val="both"/>
              <w:rPr>
                <w:rFonts w:ascii="標楷體" w:eastAsia="標楷體" w:hAnsi="標楷體"/>
                <w:color w:val="000000"/>
                <w:szCs w:val="24"/>
              </w:rPr>
            </w:pPr>
            <w:r w:rsidRPr="00EB010A">
              <w:rPr>
                <w:rFonts w:ascii="標楷體" w:eastAsia="標楷體" w:hAnsi="標楷體" w:hint="eastAsia"/>
                <w:color w:val="000000"/>
                <w:szCs w:val="24"/>
              </w:rPr>
              <w:t xml:space="preserve">第十條 </w:t>
            </w:r>
            <w:r w:rsidR="00C41907">
              <w:rPr>
                <w:rFonts w:ascii="標楷體" w:eastAsia="標楷體" w:hAnsi="標楷體" w:hint="eastAsia"/>
                <w:color w:val="000000"/>
                <w:szCs w:val="24"/>
              </w:rPr>
              <w:t xml:space="preserve"> </w:t>
            </w:r>
            <w:r w:rsidRPr="00A80341">
              <w:rPr>
                <w:rFonts w:ascii="標楷體" w:eastAsia="標楷體" w:hAnsi="標楷體" w:hint="eastAsia"/>
                <w:color w:val="000000"/>
                <w:szCs w:val="24"/>
                <w:u w:val="single"/>
              </w:rPr>
              <w:t>無法提出證明文件之</w:t>
            </w:r>
            <w:r w:rsidRPr="00AA54F3">
              <w:rPr>
                <w:rFonts w:ascii="標楷體" w:eastAsia="標楷體" w:hAnsi="標楷體" w:hint="eastAsia"/>
                <w:color w:val="000000"/>
                <w:szCs w:val="24"/>
              </w:rPr>
              <w:t>第三條各款建物，按本自治條例所定建物補償標準百分之七十發給補助金，配合工程施工日前自動拆遷者，並得按該建物補助金百分之六十發給自動拆遷獎勵金。</w:t>
            </w:r>
          </w:p>
          <w:p w:rsidR="00EB010A" w:rsidRPr="00AA54F3" w:rsidRDefault="00EB010A" w:rsidP="00AA54F3">
            <w:pPr>
              <w:ind w:left="298" w:hangingChars="124" w:hanging="298"/>
              <w:jc w:val="both"/>
              <w:rPr>
                <w:rFonts w:ascii="標楷體" w:eastAsia="標楷體" w:hAnsi="標楷體"/>
                <w:color w:val="000000"/>
                <w:szCs w:val="24"/>
              </w:rPr>
            </w:pPr>
            <w:r w:rsidRPr="00AA54F3">
              <w:rPr>
                <w:rFonts w:ascii="標楷體" w:eastAsia="標楷體" w:hAnsi="標楷體" w:hint="eastAsia"/>
                <w:color w:val="000000"/>
                <w:szCs w:val="24"/>
              </w:rPr>
              <w:t xml:space="preserve">    </w:t>
            </w:r>
            <w:r w:rsidR="003019A6" w:rsidRPr="00AA54F3">
              <w:rPr>
                <w:rFonts w:ascii="標楷體" w:eastAsia="標楷體" w:hAnsi="標楷體"/>
                <w:color w:val="000000"/>
                <w:szCs w:val="24"/>
              </w:rPr>
              <w:t xml:space="preserve">  </w:t>
            </w:r>
            <w:r w:rsidRPr="00A80341">
              <w:rPr>
                <w:rFonts w:ascii="標楷體" w:eastAsia="標楷體" w:hAnsi="標楷體" w:hint="eastAsia"/>
                <w:color w:val="000000"/>
                <w:szCs w:val="24"/>
                <w:u w:val="single"/>
              </w:rPr>
              <w:t>查報有案之違章建築，不發給補助金及獎勵金。但中華民國九十九年十二月二十五日前查報有案之違章建築，於本自治條例施行後配合工程施工日前自動拆遷者，得按前項所定補助金計算金額之百分之六十發給拆遷處理費。</w:t>
            </w:r>
          </w:p>
          <w:p w:rsidR="00EB010A" w:rsidRPr="00A80341" w:rsidRDefault="00EB010A" w:rsidP="00AA54F3">
            <w:pPr>
              <w:ind w:left="298" w:hangingChars="124" w:hanging="298"/>
              <w:jc w:val="both"/>
              <w:rPr>
                <w:rFonts w:ascii="標楷體" w:eastAsia="標楷體" w:hAnsi="標楷體"/>
                <w:color w:val="000000"/>
                <w:szCs w:val="24"/>
                <w:u w:val="single"/>
              </w:rPr>
            </w:pPr>
            <w:r w:rsidRPr="00AA54F3">
              <w:rPr>
                <w:rFonts w:ascii="標楷體" w:eastAsia="標楷體" w:hAnsi="標楷體" w:hint="eastAsia"/>
                <w:color w:val="000000"/>
                <w:szCs w:val="24"/>
              </w:rPr>
              <w:t xml:space="preserve">    </w:t>
            </w:r>
            <w:r w:rsidR="003019A6" w:rsidRPr="00AA54F3">
              <w:rPr>
                <w:rFonts w:ascii="標楷體" w:eastAsia="標楷體" w:hAnsi="標楷體"/>
                <w:color w:val="000000"/>
                <w:szCs w:val="24"/>
              </w:rPr>
              <w:t xml:space="preserve"> </w:t>
            </w:r>
            <w:bookmarkStart w:id="0" w:name="_GoBack"/>
            <w:bookmarkEnd w:id="0"/>
            <w:r w:rsidR="003019A6" w:rsidRPr="00AA54F3">
              <w:rPr>
                <w:rFonts w:ascii="標楷體" w:eastAsia="標楷體" w:hAnsi="標楷體"/>
                <w:color w:val="000000"/>
                <w:szCs w:val="24"/>
              </w:rPr>
              <w:t xml:space="preserve"> </w:t>
            </w:r>
            <w:r w:rsidRPr="00A80341">
              <w:rPr>
                <w:rFonts w:ascii="標楷體" w:eastAsia="標楷體" w:hAnsi="標楷體" w:hint="eastAsia"/>
                <w:color w:val="000000"/>
                <w:szCs w:val="24"/>
                <w:u w:val="single"/>
              </w:rPr>
              <w:t>本自治條例施行前未經查報有案之違章建築，準用前項但書規定。</w:t>
            </w:r>
          </w:p>
          <w:p w:rsidR="00574EF0" w:rsidRPr="0090141F" w:rsidRDefault="00EB010A" w:rsidP="00AA54F3">
            <w:pPr>
              <w:ind w:left="298" w:hangingChars="124" w:hanging="298"/>
              <w:jc w:val="both"/>
              <w:rPr>
                <w:rFonts w:ascii="標楷體" w:eastAsia="標楷體" w:hAnsi="標楷體"/>
                <w:color w:val="000000"/>
                <w:szCs w:val="24"/>
              </w:rPr>
            </w:pPr>
            <w:r w:rsidRPr="00AA54F3">
              <w:rPr>
                <w:rFonts w:ascii="標楷體" w:eastAsia="標楷體" w:hAnsi="標楷體" w:hint="eastAsia"/>
                <w:color w:val="000000"/>
                <w:szCs w:val="24"/>
              </w:rPr>
              <w:t xml:space="preserve">    </w:t>
            </w:r>
            <w:r w:rsidR="003019A6" w:rsidRPr="00AA54F3">
              <w:rPr>
                <w:rFonts w:ascii="標楷體" w:eastAsia="標楷體" w:hAnsi="標楷體"/>
                <w:color w:val="000000"/>
                <w:szCs w:val="24"/>
              </w:rPr>
              <w:t xml:space="preserve">  </w:t>
            </w:r>
            <w:r w:rsidRPr="00AA54F3">
              <w:rPr>
                <w:rFonts w:ascii="標楷體" w:eastAsia="標楷體" w:hAnsi="標楷體" w:hint="eastAsia"/>
                <w:color w:val="000000"/>
                <w:szCs w:val="24"/>
              </w:rPr>
              <w:t>建物未能提出依法興建或實施建築管理前興建完成之證明文件，而符合第六條規定者，其人口遷移費依</w:t>
            </w:r>
            <w:r w:rsidRPr="00EB010A">
              <w:rPr>
                <w:rFonts w:ascii="標楷體" w:eastAsia="標楷體" w:hAnsi="標楷體" w:hint="eastAsia"/>
                <w:color w:val="000000"/>
                <w:szCs w:val="24"/>
              </w:rPr>
              <w:t>該條規定金額百分之六十發給補助。</w:t>
            </w:r>
          </w:p>
        </w:tc>
        <w:tc>
          <w:tcPr>
            <w:tcW w:w="3072" w:type="dxa"/>
          </w:tcPr>
          <w:p w:rsidR="00BF2AF8" w:rsidRPr="006070CC" w:rsidRDefault="003E0EF8" w:rsidP="00AA54F3">
            <w:pPr>
              <w:pStyle w:val="ae"/>
              <w:numPr>
                <w:ilvl w:val="0"/>
                <w:numId w:val="3"/>
              </w:numPr>
              <w:ind w:leftChars="0"/>
              <w:jc w:val="both"/>
              <w:rPr>
                <w:rFonts w:ascii="標楷體" w:eastAsia="標楷體" w:hAnsi="標楷體"/>
                <w:color w:val="000000" w:themeColor="text1"/>
                <w:sz w:val="23"/>
                <w:szCs w:val="23"/>
              </w:rPr>
            </w:pPr>
            <w:r w:rsidRPr="006070CC">
              <w:rPr>
                <w:rFonts w:ascii="標楷體" w:eastAsia="標楷體" w:hAnsi="標楷體" w:hint="eastAsia"/>
                <w:color w:val="000000" w:themeColor="text1"/>
                <w:sz w:val="23"/>
                <w:szCs w:val="23"/>
              </w:rPr>
              <w:t>第三條各款建物係指合法建物，其拆遷補償標準已明定於第九條，為避免適用上競合及誤解，爰整併修正第一、二項，明確規範本條文補償對象</w:t>
            </w:r>
            <w:r w:rsidR="00BF2AF8" w:rsidRPr="006070CC">
              <w:rPr>
                <w:rFonts w:ascii="標楷體" w:eastAsia="標楷體" w:hAnsi="標楷體" w:hint="eastAsia"/>
                <w:color w:val="000000" w:themeColor="text1"/>
                <w:sz w:val="23"/>
                <w:szCs w:val="23"/>
              </w:rPr>
              <w:t>及救濟標準。</w:t>
            </w:r>
          </w:p>
          <w:p w:rsidR="006070CC" w:rsidRDefault="00BF2AF8" w:rsidP="00AA54F3">
            <w:pPr>
              <w:pStyle w:val="ae"/>
              <w:numPr>
                <w:ilvl w:val="0"/>
                <w:numId w:val="3"/>
              </w:numPr>
              <w:ind w:leftChars="0"/>
              <w:jc w:val="both"/>
              <w:rPr>
                <w:rFonts w:ascii="標楷體" w:eastAsia="標楷體" w:hAnsi="標楷體"/>
                <w:color w:val="000000" w:themeColor="text1"/>
                <w:sz w:val="23"/>
                <w:szCs w:val="23"/>
              </w:rPr>
            </w:pPr>
            <w:r w:rsidRPr="006070CC">
              <w:rPr>
                <w:rFonts w:ascii="標楷體" w:eastAsia="標楷體" w:hAnsi="標楷體" w:hint="eastAsia"/>
                <w:color w:val="000000" w:themeColor="text1"/>
                <w:sz w:val="23"/>
                <w:szCs w:val="23"/>
              </w:rPr>
              <w:t>縣市合併改制前已發布實施都市計畫，並規定以市地重劃或區段徵收方式辦理之整體開發地區，惟因公共設施負擔比例過高或其他因素，致財務計畫不可行，經重新檢討都市計畫，於本自治條例修正施行後始公告實施開發計畫者，基於信賴保護原則，參照原「</w:t>
            </w:r>
            <w:r w:rsidR="00AA54F3">
              <w:rPr>
                <w:rFonts w:ascii="標楷體" w:eastAsia="標楷體" w:hAnsi="標楷體" w:hint="eastAsia"/>
                <w:color w:val="000000" w:themeColor="text1"/>
                <w:sz w:val="23"/>
                <w:szCs w:val="23"/>
              </w:rPr>
              <w:t>臺</w:t>
            </w:r>
            <w:r w:rsidRPr="006070CC">
              <w:rPr>
                <w:rFonts w:ascii="標楷體" w:eastAsia="標楷體" w:hAnsi="標楷體" w:hint="eastAsia"/>
                <w:color w:val="000000" w:themeColor="text1"/>
                <w:sz w:val="23"/>
                <w:szCs w:val="23"/>
              </w:rPr>
              <w:t>中縣辦理公共工程建築改良物拆遷補償自治條例」第三條第二項及第十一條第一項第二款之救濟標準，發給救濟金及拆遷處理費。</w:t>
            </w:r>
          </w:p>
          <w:p w:rsidR="00364378" w:rsidRPr="006070CC" w:rsidRDefault="00364378" w:rsidP="00AA54F3">
            <w:pPr>
              <w:pStyle w:val="ae"/>
              <w:numPr>
                <w:ilvl w:val="0"/>
                <w:numId w:val="3"/>
              </w:numPr>
              <w:ind w:leftChars="0"/>
              <w:jc w:val="both"/>
              <w:rPr>
                <w:rFonts w:ascii="標楷體" w:eastAsia="標楷體" w:hAnsi="標楷體"/>
                <w:color w:val="000000" w:themeColor="text1"/>
                <w:sz w:val="23"/>
                <w:szCs w:val="23"/>
              </w:rPr>
            </w:pPr>
            <w:r w:rsidRPr="006070CC">
              <w:rPr>
                <w:rFonts w:ascii="標楷體" w:eastAsia="標楷體" w:hAnsi="標楷體" w:hint="eastAsia"/>
                <w:color w:val="000000" w:themeColor="text1"/>
                <w:sz w:val="23"/>
                <w:szCs w:val="23"/>
              </w:rPr>
              <w:t>刪除第三項，並配合修正第四項。</w:t>
            </w:r>
          </w:p>
        </w:tc>
      </w:tr>
    </w:tbl>
    <w:p w:rsidR="009A2DEE" w:rsidRDefault="009A2DEE">
      <w:pPr>
        <w:widowControl/>
      </w:pPr>
    </w:p>
    <w:sectPr w:rsidR="009A2DEE" w:rsidSect="00FD19B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1A69" w:rsidRPr="000A7D18" w:rsidRDefault="008C1A69" w:rsidP="00D97C20">
      <w:pPr>
        <w:rPr>
          <w:szCs w:val="24"/>
        </w:rPr>
      </w:pPr>
      <w:r>
        <w:separator/>
      </w:r>
    </w:p>
  </w:endnote>
  <w:endnote w:type="continuationSeparator" w:id="0">
    <w:p w:rsidR="008C1A69" w:rsidRPr="000A7D18" w:rsidRDefault="008C1A69" w:rsidP="00D97C20">
      <w:pPr>
        <w:rPr>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中黑體">
    <w:charset w:val="00"/>
    <w:family w:val="modern"/>
    <w:pitch w:val="fixed"/>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1A69" w:rsidRPr="000A7D18" w:rsidRDefault="008C1A69" w:rsidP="00D97C20">
      <w:pPr>
        <w:rPr>
          <w:szCs w:val="24"/>
        </w:rPr>
      </w:pPr>
      <w:r>
        <w:separator/>
      </w:r>
    </w:p>
  </w:footnote>
  <w:footnote w:type="continuationSeparator" w:id="0">
    <w:p w:rsidR="008C1A69" w:rsidRPr="000A7D18" w:rsidRDefault="008C1A69" w:rsidP="00D97C20">
      <w:pPr>
        <w:rPr>
          <w:szCs w:val="24"/>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247149"/>
    <w:multiLevelType w:val="hybridMultilevel"/>
    <w:tmpl w:val="FE140694"/>
    <w:lvl w:ilvl="0" w:tplc="64742F4C">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AFD3731"/>
    <w:multiLevelType w:val="hybridMultilevel"/>
    <w:tmpl w:val="63227432"/>
    <w:lvl w:ilvl="0" w:tplc="820A3D92">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EF37277"/>
    <w:multiLevelType w:val="hybridMultilevel"/>
    <w:tmpl w:val="1D8867C2"/>
    <w:lvl w:ilvl="0" w:tplc="7A188EF0">
      <w:start w:val="1"/>
      <w:numFmt w:val="taiwaneseCountingThousand"/>
      <w:lvlText w:val="%1、"/>
      <w:lvlJc w:val="left"/>
      <w:pPr>
        <w:ind w:left="811" w:hanging="500"/>
      </w:pPr>
      <w:rPr>
        <w:rFonts w:hint="default"/>
      </w:rPr>
    </w:lvl>
    <w:lvl w:ilvl="1" w:tplc="04090019" w:tentative="1">
      <w:start w:val="1"/>
      <w:numFmt w:val="ideographTraditional"/>
      <w:lvlText w:val="%2、"/>
      <w:lvlJc w:val="left"/>
      <w:pPr>
        <w:ind w:left="1271" w:hanging="480"/>
      </w:pPr>
    </w:lvl>
    <w:lvl w:ilvl="2" w:tplc="0409001B" w:tentative="1">
      <w:start w:val="1"/>
      <w:numFmt w:val="lowerRoman"/>
      <w:lvlText w:val="%3."/>
      <w:lvlJc w:val="right"/>
      <w:pPr>
        <w:ind w:left="1751" w:hanging="480"/>
      </w:pPr>
    </w:lvl>
    <w:lvl w:ilvl="3" w:tplc="0409000F" w:tentative="1">
      <w:start w:val="1"/>
      <w:numFmt w:val="decimal"/>
      <w:lvlText w:val="%4."/>
      <w:lvlJc w:val="left"/>
      <w:pPr>
        <w:ind w:left="2231" w:hanging="480"/>
      </w:pPr>
    </w:lvl>
    <w:lvl w:ilvl="4" w:tplc="04090019" w:tentative="1">
      <w:start w:val="1"/>
      <w:numFmt w:val="ideographTraditional"/>
      <w:lvlText w:val="%5、"/>
      <w:lvlJc w:val="left"/>
      <w:pPr>
        <w:ind w:left="2711" w:hanging="480"/>
      </w:pPr>
    </w:lvl>
    <w:lvl w:ilvl="5" w:tplc="0409001B" w:tentative="1">
      <w:start w:val="1"/>
      <w:numFmt w:val="lowerRoman"/>
      <w:lvlText w:val="%6."/>
      <w:lvlJc w:val="right"/>
      <w:pPr>
        <w:ind w:left="3191" w:hanging="480"/>
      </w:pPr>
    </w:lvl>
    <w:lvl w:ilvl="6" w:tplc="0409000F" w:tentative="1">
      <w:start w:val="1"/>
      <w:numFmt w:val="decimal"/>
      <w:lvlText w:val="%7."/>
      <w:lvlJc w:val="left"/>
      <w:pPr>
        <w:ind w:left="3671" w:hanging="480"/>
      </w:pPr>
    </w:lvl>
    <w:lvl w:ilvl="7" w:tplc="04090019" w:tentative="1">
      <w:start w:val="1"/>
      <w:numFmt w:val="ideographTraditional"/>
      <w:lvlText w:val="%8、"/>
      <w:lvlJc w:val="left"/>
      <w:pPr>
        <w:ind w:left="4151" w:hanging="480"/>
      </w:pPr>
    </w:lvl>
    <w:lvl w:ilvl="8" w:tplc="0409001B" w:tentative="1">
      <w:start w:val="1"/>
      <w:numFmt w:val="lowerRoman"/>
      <w:lvlText w:val="%9."/>
      <w:lvlJc w:val="right"/>
      <w:pPr>
        <w:ind w:left="4631"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bordersDoNotSurroundHeader/>
  <w:bordersDoNotSurroundFooter/>
  <w:attachedTemplate r:id="rId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DEE"/>
    <w:rsid w:val="000064D5"/>
    <w:rsid w:val="0001720B"/>
    <w:rsid w:val="000370C3"/>
    <w:rsid w:val="00043989"/>
    <w:rsid w:val="000B31A3"/>
    <w:rsid w:val="000E1514"/>
    <w:rsid w:val="000F241D"/>
    <w:rsid w:val="0014703A"/>
    <w:rsid w:val="00161383"/>
    <w:rsid w:val="00176EEA"/>
    <w:rsid w:val="00184F64"/>
    <w:rsid w:val="001D0627"/>
    <w:rsid w:val="001E59F4"/>
    <w:rsid w:val="001E66DA"/>
    <w:rsid w:val="002358D4"/>
    <w:rsid w:val="002373E3"/>
    <w:rsid w:val="00253C2F"/>
    <w:rsid w:val="00283928"/>
    <w:rsid w:val="002C4F17"/>
    <w:rsid w:val="002D56D6"/>
    <w:rsid w:val="002E6856"/>
    <w:rsid w:val="003019A6"/>
    <w:rsid w:val="00303169"/>
    <w:rsid w:val="003057FB"/>
    <w:rsid w:val="00337F29"/>
    <w:rsid w:val="00346300"/>
    <w:rsid w:val="00364378"/>
    <w:rsid w:val="00367D3B"/>
    <w:rsid w:val="00370B0B"/>
    <w:rsid w:val="00372F00"/>
    <w:rsid w:val="003E0EF8"/>
    <w:rsid w:val="00456F1E"/>
    <w:rsid w:val="00467363"/>
    <w:rsid w:val="00467ADD"/>
    <w:rsid w:val="00491455"/>
    <w:rsid w:val="004C4F52"/>
    <w:rsid w:val="004C798B"/>
    <w:rsid w:val="005033D0"/>
    <w:rsid w:val="005347D4"/>
    <w:rsid w:val="00574EF0"/>
    <w:rsid w:val="005B0D75"/>
    <w:rsid w:val="006070CC"/>
    <w:rsid w:val="006162C3"/>
    <w:rsid w:val="0064016A"/>
    <w:rsid w:val="006559D2"/>
    <w:rsid w:val="00697D49"/>
    <w:rsid w:val="006B1BC3"/>
    <w:rsid w:val="006B4AF8"/>
    <w:rsid w:val="006F2C2F"/>
    <w:rsid w:val="00751B51"/>
    <w:rsid w:val="00762632"/>
    <w:rsid w:val="00773FD8"/>
    <w:rsid w:val="0077444A"/>
    <w:rsid w:val="007B0AA9"/>
    <w:rsid w:val="007C75FE"/>
    <w:rsid w:val="007E7A7A"/>
    <w:rsid w:val="007F3F1F"/>
    <w:rsid w:val="00815C22"/>
    <w:rsid w:val="008325A2"/>
    <w:rsid w:val="00860E7A"/>
    <w:rsid w:val="008B68FC"/>
    <w:rsid w:val="008C1A69"/>
    <w:rsid w:val="008D23F4"/>
    <w:rsid w:val="0090141F"/>
    <w:rsid w:val="00924B67"/>
    <w:rsid w:val="009A2DEE"/>
    <w:rsid w:val="009D5BAD"/>
    <w:rsid w:val="009E2DCD"/>
    <w:rsid w:val="009E60F4"/>
    <w:rsid w:val="00A01410"/>
    <w:rsid w:val="00A15F86"/>
    <w:rsid w:val="00A76D0E"/>
    <w:rsid w:val="00A80341"/>
    <w:rsid w:val="00A93162"/>
    <w:rsid w:val="00AA54F3"/>
    <w:rsid w:val="00AA6E0E"/>
    <w:rsid w:val="00B836BF"/>
    <w:rsid w:val="00BA663E"/>
    <w:rsid w:val="00BA74FC"/>
    <w:rsid w:val="00BC143B"/>
    <w:rsid w:val="00BC7DFE"/>
    <w:rsid w:val="00BF2AF8"/>
    <w:rsid w:val="00C41907"/>
    <w:rsid w:val="00C53487"/>
    <w:rsid w:val="00C61C85"/>
    <w:rsid w:val="00CD6DC4"/>
    <w:rsid w:val="00D26D75"/>
    <w:rsid w:val="00D2772D"/>
    <w:rsid w:val="00D35470"/>
    <w:rsid w:val="00D76C33"/>
    <w:rsid w:val="00D85BE2"/>
    <w:rsid w:val="00D97C20"/>
    <w:rsid w:val="00DB1DCB"/>
    <w:rsid w:val="00E12EFD"/>
    <w:rsid w:val="00E26556"/>
    <w:rsid w:val="00E449B6"/>
    <w:rsid w:val="00E8133E"/>
    <w:rsid w:val="00EB010A"/>
    <w:rsid w:val="00ED6F9C"/>
    <w:rsid w:val="00F046E5"/>
    <w:rsid w:val="00FD081E"/>
    <w:rsid w:val="00FD19B6"/>
    <w:rsid w:val="00FE59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9C3D98-F798-4A5A-8F08-634151602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2DEE"/>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A2DEE"/>
    <w:pPr>
      <w:spacing w:after="120"/>
    </w:pPr>
    <w:rPr>
      <w:rFonts w:ascii="Times New Roman" w:hAnsi="Times New Roman"/>
      <w:szCs w:val="24"/>
    </w:rPr>
  </w:style>
  <w:style w:type="character" w:customStyle="1" w:styleId="a4">
    <w:name w:val="本文 字元"/>
    <w:basedOn w:val="a0"/>
    <w:link w:val="a3"/>
    <w:rsid w:val="009A2DEE"/>
    <w:rPr>
      <w:rFonts w:ascii="Times New Roman" w:eastAsia="新細明體" w:hAnsi="Times New Roman" w:cs="Times New Roman"/>
      <w:szCs w:val="24"/>
    </w:rPr>
  </w:style>
  <w:style w:type="paragraph" w:customStyle="1" w:styleId="a5">
    <w:name w:val="表名"/>
    <w:link w:val="a6"/>
    <w:qFormat/>
    <w:rsid w:val="009A2DEE"/>
    <w:pPr>
      <w:snapToGrid w:val="0"/>
      <w:spacing w:beforeLines="100" w:afterLines="15"/>
      <w:ind w:left="900" w:hangingChars="375" w:hanging="900"/>
    </w:pPr>
    <w:rPr>
      <w:rFonts w:ascii="Times New Roman" w:eastAsia="華康中黑體" w:hAnsi="Times New Roman" w:cs="Times New Roman"/>
      <w:szCs w:val="24"/>
    </w:rPr>
  </w:style>
  <w:style w:type="character" w:customStyle="1" w:styleId="a6">
    <w:name w:val="表名 字元"/>
    <w:basedOn w:val="a0"/>
    <w:link w:val="a5"/>
    <w:rsid w:val="009A2DEE"/>
    <w:rPr>
      <w:rFonts w:ascii="Times New Roman" w:eastAsia="華康中黑體" w:hAnsi="Times New Roman" w:cs="Times New Roman"/>
      <w:szCs w:val="24"/>
    </w:rPr>
  </w:style>
  <w:style w:type="paragraph" w:customStyle="1" w:styleId="a7">
    <w:name w:val="一內文"/>
    <w:basedOn w:val="a"/>
    <w:rsid w:val="009A2DEE"/>
    <w:pPr>
      <w:ind w:leftChars="192" w:left="461" w:firstLineChars="203" w:firstLine="487"/>
    </w:pPr>
    <w:rPr>
      <w:rFonts w:ascii="標楷體" w:eastAsia="標楷體" w:hAnsi="標楷體"/>
      <w:szCs w:val="24"/>
    </w:rPr>
  </w:style>
  <w:style w:type="paragraph" w:customStyle="1" w:styleId="4">
    <w:name w:val="標題4"/>
    <w:link w:val="40"/>
    <w:qFormat/>
    <w:rsid w:val="003463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標楷體" w:eastAsia="標楷體" w:hAnsi="標楷體" w:cs="細明體"/>
      <w:kern w:val="0"/>
      <w:szCs w:val="24"/>
    </w:rPr>
  </w:style>
  <w:style w:type="character" w:customStyle="1" w:styleId="40">
    <w:name w:val="標題4 字元"/>
    <w:basedOn w:val="a0"/>
    <w:link w:val="4"/>
    <w:rsid w:val="00346300"/>
    <w:rPr>
      <w:rFonts w:ascii="標楷體" w:eastAsia="標楷體" w:hAnsi="標楷體" w:cs="細明體"/>
      <w:kern w:val="0"/>
      <w:szCs w:val="24"/>
    </w:rPr>
  </w:style>
  <w:style w:type="paragraph" w:styleId="a8">
    <w:name w:val="header"/>
    <w:basedOn w:val="a"/>
    <w:link w:val="a9"/>
    <w:uiPriority w:val="99"/>
    <w:unhideWhenUsed/>
    <w:rsid w:val="00D97C20"/>
    <w:pPr>
      <w:tabs>
        <w:tab w:val="center" w:pos="4153"/>
        <w:tab w:val="right" w:pos="8306"/>
      </w:tabs>
      <w:snapToGrid w:val="0"/>
    </w:pPr>
    <w:rPr>
      <w:sz w:val="20"/>
      <w:szCs w:val="20"/>
    </w:rPr>
  </w:style>
  <w:style w:type="character" w:customStyle="1" w:styleId="a9">
    <w:name w:val="頁首 字元"/>
    <w:basedOn w:val="a0"/>
    <w:link w:val="a8"/>
    <w:uiPriority w:val="99"/>
    <w:rsid w:val="00D97C20"/>
    <w:rPr>
      <w:rFonts w:ascii="Calibri" w:eastAsia="新細明體" w:hAnsi="Calibri" w:cs="Times New Roman"/>
      <w:sz w:val="20"/>
      <w:szCs w:val="20"/>
    </w:rPr>
  </w:style>
  <w:style w:type="paragraph" w:styleId="aa">
    <w:name w:val="footer"/>
    <w:basedOn w:val="a"/>
    <w:link w:val="ab"/>
    <w:uiPriority w:val="99"/>
    <w:unhideWhenUsed/>
    <w:rsid w:val="00D97C20"/>
    <w:pPr>
      <w:tabs>
        <w:tab w:val="center" w:pos="4153"/>
        <w:tab w:val="right" w:pos="8306"/>
      </w:tabs>
      <w:snapToGrid w:val="0"/>
    </w:pPr>
    <w:rPr>
      <w:sz w:val="20"/>
      <w:szCs w:val="20"/>
    </w:rPr>
  </w:style>
  <w:style w:type="character" w:customStyle="1" w:styleId="ab">
    <w:name w:val="頁尾 字元"/>
    <w:basedOn w:val="a0"/>
    <w:link w:val="aa"/>
    <w:uiPriority w:val="99"/>
    <w:rsid w:val="00D97C20"/>
    <w:rPr>
      <w:rFonts w:ascii="Calibri" w:eastAsia="新細明體" w:hAnsi="Calibri" w:cs="Times New Roman"/>
      <w:sz w:val="20"/>
      <w:szCs w:val="20"/>
    </w:rPr>
  </w:style>
  <w:style w:type="paragraph" w:styleId="ac">
    <w:name w:val="Balloon Text"/>
    <w:basedOn w:val="a"/>
    <w:link w:val="ad"/>
    <w:uiPriority w:val="99"/>
    <w:semiHidden/>
    <w:unhideWhenUsed/>
    <w:rsid w:val="001E66DA"/>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1E66DA"/>
    <w:rPr>
      <w:rFonts w:asciiTheme="majorHAnsi" w:eastAsiaTheme="majorEastAsia" w:hAnsiTheme="majorHAnsi" w:cstheme="majorBidi"/>
      <w:sz w:val="18"/>
      <w:szCs w:val="18"/>
    </w:rPr>
  </w:style>
  <w:style w:type="paragraph" w:styleId="Web">
    <w:name w:val="Normal (Web)"/>
    <w:basedOn w:val="a"/>
    <w:uiPriority w:val="99"/>
    <w:unhideWhenUsed/>
    <w:rsid w:val="00860E7A"/>
    <w:pPr>
      <w:widowControl/>
      <w:spacing w:before="100" w:beforeAutospacing="1"/>
    </w:pPr>
    <w:rPr>
      <w:rFonts w:ascii="新細明體" w:hAnsi="新細明體" w:cs="新細明體"/>
      <w:kern w:val="0"/>
      <w:szCs w:val="24"/>
    </w:rPr>
  </w:style>
  <w:style w:type="paragraph" w:styleId="ae">
    <w:name w:val="List Paragraph"/>
    <w:basedOn w:val="a"/>
    <w:uiPriority w:val="34"/>
    <w:qFormat/>
    <w:rsid w:val="003E0EF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74113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0103768\AppData\Roaming\Microsoft\Templates\NormalEmai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5032B4-8862-4A10-86C9-521EAA48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NormalEmail</Template>
  <TotalTime>10</TotalTime>
  <Pages>1</Pages>
  <Words>132</Words>
  <Characters>758</Characters>
  <Application>Microsoft Office Word</Application>
  <DocSecurity>0</DocSecurity>
  <Lines>6</Lines>
  <Paragraphs>1</Paragraphs>
  <ScaleCrop>false</ScaleCrop>
  <Company/>
  <LinksUpToDate>false</LinksUpToDate>
  <CharactersWithSpaces>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mueh</dc:creator>
  <cp:lastModifiedBy>李佳欣</cp:lastModifiedBy>
  <cp:revision>4</cp:revision>
  <dcterms:created xsi:type="dcterms:W3CDTF">2018-09-17T07:27:00Z</dcterms:created>
  <dcterms:modified xsi:type="dcterms:W3CDTF">2018-09-17T07:37:00Z</dcterms:modified>
</cp:coreProperties>
</file>