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7C7F" w:rsidRPr="00C40970" w:rsidRDefault="00B67C7F" w:rsidP="000216C2">
      <w:pPr>
        <w:spacing w:afterLines="100" w:after="360"/>
        <w:jc w:val="both"/>
        <w:rPr>
          <w:rFonts w:ascii="標楷體" w:eastAsia="標楷體" w:hAnsi="標楷體"/>
          <w:sz w:val="40"/>
          <w:szCs w:val="40"/>
        </w:rPr>
      </w:pPr>
      <w:bookmarkStart w:id="0" w:name="_GoBack"/>
      <w:r w:rsidRPr="00C40970">
        <w:rPr>
          <w:rFonts w:ascii="標楷體" w:eastAsia="標楷體" w:hAnsi="標楷體" w:hint="eastAsia"/>
          <w:sz w:val="40"/>
          <w:szCs w:val="40"/>
        </w:rPr>
        <w:t>臺中市政府水利局</w:t>
      </w:r>
      <w:r w:rsidR="00D20C70" w:rsidRPr="00C40970">
        <w:rPr>
          <w:rFonts w:ascii="標楷體" w:eastAsia="標楷體" w:hAnsi="標楷體" w:hint="eastAsia"/>
          <w:sz w:val="40"/>
          <w:szCs w:val="40"/>
        </w:rPr>
        <w:t>防止管線挖損</w:t>
      </w:r>
      <w:r w:rsidR="00C46F8C">
        <w:rPr>
          <w:rFonts w:ascii="標楷體" w:eastAsia="標楷體" w:hAnsi="標楷體" w:hint="eastAsia"/>
          <w:sz w:val="40"/>
          <w:szCs w:val="40"/>
        </w:rPr>
        <w:t>作業規範</w:t>
      </w:r>
    </w:p>
    <w:bookmarkEnd w:id="0"/>
    <w:p w:rsidR="00B67C7F" w:rsidRPr="00C40970" w:rsidRDefault="00F97FA1" w:rsidP="00F97FA1">
      <w:pPr>
        <w:pStyle w:val="a5"/>
        <w:numPr>
          <w:ilvl w:val="0"/>
          <w:numId w:val="4"/>
        </w:numPr>
      </w:pPr>
      <w:r w:rsidRPr="00F97FA1">
        <w:rPr>
          <w:rFonts w:hint="eastAsia"/>
        </w:rPr>
        <w:t>臺中市政府水利局(以下簡稱本局)為規範水利工程道路挖掘作業時之事前預防、工作整備、災中應變、事後檢討之作業事項，避免災變發生，特訂定本規範</w:t>
      </w:r>
      <w:r w:rsidR="00AE520F" w:rsidRPr="00C40970">
        <w:rPr>
          <w:rFonts w:hint="eastAsia"/>
        </w:rPr>
        <w:t>。</w:t>
      </w:r>
    </w:p>
    <w:p w:rsidR="00AE520F" w:rsidRPr="00C40970" w:rsidRDefault="00BF5AA5" w:rsidP="00BF5AA5">
      <w:pPr>
        <w:pStyle w:val="a5"/>
        <w:numPr>
          <w:ilvl w:val="0"/>
          <w:numId w:val="4"/>
        </w:numPr>
      </w:pPr>
      <w:r w:rsidRPr="00BF5AA5">
        <w:rPr>
          <w:rFonts w:hint="eastAsia"/>
        </w:rPr>
        <w:t>監造及施工廠商於開挖作業前應先共同提報本局審查，送審資料如下</w:t>
      </w:r>
      <w:r w:rsidR="00AE520F" w:rsidRPr="00C40970">
        <w:rPr>
          <w:rFonts w:hint="eastAsia"/>
        </w:rPr>
        <w:t>：</w:t>
      </w:r>
    </w:p>
    <w:p w:rsidR="00BF5AA5" w:rsidRDefault="00BF5AA5" w:rsidP="00BF5AA5">
      <w:pPr>
        <w:pStyle w:val="a5"/>
        <w:numPr>
          <w:ilvl w:val="1"/>
          <w:numId w:val="4"/>
        </w:numPr>
      </w:pPr>
      <w:r>
        <w:rPr>
          <w:rFonts w:hint="eastAsia"/>
        </w:rPr>
        <w:t>施工圖資套繪。</w:t>
      </w:r>
    </w:p>
    <w:p w:rsidR="00BF5AA5" w:rsidRDefault="00BF5AA5" w:rsidP="00BF5AA5">
      <w:pPr>
        <w:pStyle w:val="a5"/>
        <w:numPr>
          <w:ilvl w:val="1"/>
          <w:numId w:val="4"/>
        </w:numPr>
      </w:pPr>
      <w:r>
        <w:rPr>
          <w:rFonts w:hint="eastAsia"/>
        </w:rPr>
        <w:t>與管線單位現場踏勘之會勘紀錄。其會勘紀錄應敘明管線位置及分布情形。</w:t>
      </w:r>
    </w:p>
    <w:p w:rsidR="00BF5AA5" w:rsidRDefault="00BF5AA5" w:rsidP="00BF5AA5">
      <w:pPr>
        <w:pStyle w:val="a5"/>
        <w:numPr>
          <w:ilvl w:val="1"/>
          <w:numId w:val="4"/>
        </w:numPr>
      </w:pPr>
      <w:r>
        <w:rPr>
          <w:rFonts w:hint="eastAsia"/>
        </w:rPr>
        <w:t>防災及緊急應變處置措施。</w:t>
      </w:r>
    </w:p>
    <w:p w:rsidR="00AE520F" w:rsidRPr="00C40970" w:rsidRDefault="00BF5AA5" w:rsidP="00BF5AA5">
      <w:pPr>
        <w:pStyle w:val="a5"/>
        <w:numPr>
          <w:ilvl w:val="1"/>
          <w:numId w:val="4"/>
        </w:numPr>
      </w:pPr>
      <w:r>
        <w:rPr>
          <w:rFonts w:hint="eastAsia"/>
        </w:rPr>
        <w:t>圖資簽認表(附件一)</w:t>
      </w:r>
      <w:r w:rsidR="00AE520F" w:rsidRPr="00C40970">
        <w:rPr>
          <w:rFonts w:hint="eastAsia"/>
        </w:rPr>
        <w:t>。</w:t>
      </w:r>
    </w:p>
    <w:p w:rsidR="00AE520F" w:rsidRPr="00C40970" w:rsidRDefault="00BF5AA5" w:rsidP="00BF5AA5">
      <w:pPr>
        <w:pStyle w:val="a5"/>
        <w:numPr>
          <w:ilvl w:val="0"/>
          <w:numId w:val="4"/>
        </w:numPr>
      </w:pPr>
      <w:r w:rsidRPr="00BF5AA5">
        <w:rPr>
          <w:rFonts w:hint="eastAsia"/>
        </w:rPr>
        <w:t>本局審查方式依管線管徑分為下列二種</w:t>
      </w:r>
      <w:r w:rsidR="00AE520F" w:rsidRPr="00C40970">
        <w:rPr>
          <w:rFonts w:hint="eastAsia"/>
        </w:rPr>
        <w:t>：</w:t>
      </w:r>
    </w:p>
    <w:p w:rsidR="00AE520F" w:rsidRPr="00C40970" w:rsidRDefault="007D3BBE" w:rsidP="007D3BBE">
      <w:pPr>
        <w:pStyle w:val="a5"/>
        <w:numPr>
          <w:ilvl w:val="1"/>
          <w:numId w:val="4"/>
        </w:numPr>
      </w:pPr>
      <w:r w:rsidRPr="007D3BBE">
        <w:rPr>
          <w:rFonts w:hint="eastAsia"/>
        </w:rPr>
        <w:t>三百公釐以上採會議審查制，每月定期召開會議二次</w:t>
      </w:r>
      <w:r w:rsidR="00AE520F" w:rsidRPr="00C40970">
        <w:rPr>
          <w:rFonts w:hint="eastAsia"/>
        </w:rPr>
        <w:t xml:space="preserve">。 </w:t>
      </w:r>
    </w:p>
    <w:p w:rsidR="00AE520F" w:rsidRPr="00C40970" w:rsidRDefault="007D3BBE" w:rsidP="007D3BBE">
      <w:pPr>
        <w:pStyle w:val="a5"/>
        <w:numPr>
          <w:ilvl w:val="1"/>
          <w:numId w:val="4"/>
        </w:numPr>
      </w:pPr>
      <w:r w:rsidRPr="007D3BBE">
        <w:rPr>
          <w:rFonts w:hint="eastAsia"/>
        </w:rPr>
        <w:t>未達三百公釐者採書面審查制。管線資料掃瞄傳送至本局管線審查小組群組</w:t>
      </w:r>
      <w:r w:rsidR="00AE520F" w:rsidRPr="00C40970">
        <w:rPr>
          <w:rFonts w:hint="eastAsia"/>
        </w:rPr>
        <w:t>。</w:t>
      </w:r>
    </w:p>
    <w:p w:rsidR="00574743" w:rsidRDefault="00926E3A" w:rsidP="0083356D">
      <w:pPr>
        <w:pStyle w:val="a5"/>
        <w:numPr>
          <w:ilvl w:val="0"/>
          <w:numId w:val="4"/>
        </w:numPr>
        <w:overflowPunct w:val="0"/>
      </w:pPr>
      <w:r w:rsidRPr="00926E3A">
        <w:rPr>
          <w:rFonts w:hint="eastAsia"/>
        </w:rPr>
        <w:t>施工期間發生災害時，監造廠商及施工廠商應依臺中市政府水利局工程災害緊急應變作業流程(附件二)進行通報及處置</w:t>
      </w:r>
      <w:r>
        <w:rPr>
          <w:rFonts w:hint="eastAsia"/>
        </w:rPr>
        <w:t>：</w:t>
      </w:r>
    </w:p>
    <w:p w:rsidR="00926E3A" w:rsidRPr="00C40970" w:rsidRDefault="00926E3A" w:rsidP="0083356D">
      <w:pPr>
        <w:pStyle w:val="a5"/>
        <w:numPr>
          <w:ilvl w:val="1"/>
          <w:numId w:val="4"/>
        </w:numPr>
        <w:overflowPunct w:val="0"/>
      </w:pPr>
      <w:r w:rsidRPr="00926E3A">
        <w:rPr>
          <w:rFonts w:hint="eastAsia"/>
        </w:rPr>
        <w:t>災害發生後監造人員或工地主任立即以電話通知本局承辦人員及單位主管</w:t>
      </w:r>
      <w:r>
        <w:rPr>
          <w:rFonts w:hint="eastAsia"/>
        </w:rPr>
        <w:t>。</w:t>
      </w:r>
    </w:p>
    <w:p w:rsidR="00926E3A" w:rsidRDefault="00926E3A" w:rsidP="0083356D">
      <w:pPr>
        <w:pStyle w:val="a5"/>
        <w:numPr>
          <w:ilvl w:val="1"/>
          <w:numId w:val="4"/>
        </w:numPr>
        <w:overflowPunct w:val="0"/>
      </w:pPr>
      <w:r>
        <w:rPr>
          <w:rFonts w:hint="eastAsia"/>
        </w:rPr>
        <w:t>災害發生後十分鐘內施工廠商以通訊軟體LINE回傳案件基本資訊，並於三十分鐘內傳送第一次施工災害緊急處理通報單(附件三)，之後每隔一小時更新通報單至完成搶修後最後一次通報止。</w:t>
      </w:r>
    </w:p>
    <w:p w:rsidR="00574743" w:rsidRDefault="00926E3A" w:rsidP="00313D63">
      <w:pPr>
        <w:pStyle w:val="a5"/>
        <w:numPr>
          <w:ilvl w:val="1"/>
          <w:numId w:val="4"/>
        </w:numPr>
        <w:overflowPunct w:val="0"/>
      </w:pPr>
      <w:r>
        <w:rPr>
          <w:rFonts w:hint="eastAsia"/>
        </w:rPr>
        <w:t>監造廠商於災害發生後四小時內提送檢討報告(附件四)，</w:t>
      </w:r>
      <w:r w:rsidR="00313D63" w:rsidRPr="00313D63">
        <w:rPr>
          <w:rFonts w:hint="eastAsia"/>
        </w:rPr>
        <w:t>且於當日主動聯絡本局承辦人員</w:t>
      </w:r>
      <w:r w:rsidR="00BD47A2">
        <w:rPr>
          <w:rFonts w:hint="eastAsia"/>
        </w:rPr>
        <w:t>或</w:t>
      </w:r>
      <w:r w:rsidR="00D61772">
        <w:rPr>
          <w:rFonts w:hint="eastAsia"/>
        </w:rPr>
        <w:t>科室主管</w:t>
      </w:r>
      <w:r w:rsidR="00313D63" w:rsidRPr="00313D63">
        <w:rPr>
          <w:rFonts w:hint="eastAsia"/>
        </w:rPr>
        <w:t>確認監造技師及相關人員至本局說明時間，並依約定時間內進局說明</w:t>
      </w:r>
      <w:r>
        <w:rPr>
          <w:rFonts w:hint="eastAsia"/>
        </w:rPr>
        <w:t>。</w:t>
      </w:r>
    </w:p>
    <w:p w:rsidR="00574743" w:rsidRPr="00C40970" w:rsidRDefault="009E5496" w:rsidP="009E5496">
      <w:pPr>
        <w:pStyle w:val="a5"/>
        <w:numPr>
          <w:ilvl w:val="0"/>
          <w:numId w:val="4"/>
        </w:numPr>
      </w:pPr>
      <w:r w:rsidRPr="009E5496">
        <w:rPr>
          <w:rFonts w:hint="eastAsia"/>
        </w:rPr>
        <w:t>災害事故等級分為三級</w:t>
      </w:r>
      <w:r w:rsidR="00574743" w:rsidRPr="00C40970">
        <w:rPr>
          <w:rFonts w:hint="eastAsia"/>
        </w:rPr>
        <w:t>：</w:t>
      </w:r>
    </w:p>
    <w:p w:rsidR="00574743" w:rsidRPr="00C40970" w:rsidRDefault="00574743" w:rsidP="009E5496">
      <w:pPr>
        <w:pStyle w:val="a5"/>
        <w:numPr>
          <w:ilvl w:val="1"/>
          <w:numId w:val="4"/>
        </w:numPr>
      </w:pPr>
      <w:r w:rsidRPr="00C40970">
        <w:rPr>
          <w:rFonts w:hint="eastAsia"/>
        </w:rPr>
        <w:t>第一級：事故輕微不影響工程施工進度及工期，且無人傷亡。</w:t>
      </w:r>
    </w:p>
    <w:p w:rsidR="00574743" w:rsidRPr="00584CE5" w:rsidRDefault="00574743" w:rsidP="009B5F80">
      <w:pPr>
        <w:pStyle w:val="a5"/>
        <w:numPr>
          <w:ilvl w:val="1"/>
          <w:numId w:val="4"/>
        </w:numPr>
        <w:rPr>
          <w:color w:val="FF0000"/>
        </w:rPr>
      </w:pPr>
      <w:r w:rsidRPr="001D7CFD">
        <w:rPr>
          <w:rFonts w:hint="eastAsia"/>
        </w:rPr>
        <w:t>第二級：災害事故影響施工進度致延誤工期，或有人員受傷</w:t>
      </w:r>
      <w:r w:rsidR="009B5F80" w:rsidRPr="001D7CFD">
        <w:rPr>
          <w:rFonts w:hint="eastAsia"/>
        </w:rPr>
        <w:t>，或</w:t>
      </w:r>
      <w:r w:rsidR="009B5F80" w:rsidRPr="00C9507D">
        <w:rPr>
          <w:rFonts w:hint="eastAsia"/>
        </w:rPr>
        <w:lastRenderedPageBreak/>
        <w:t>挖損民生管線影響戶數達</w:t>
      </w:r>
      <w:r w:rsidR="00524B6C" w:rsidRPr="00C9507D">
        <w:rPr>
          <w:rFonts w:hint="eastAsia"/>
        </w:rPr>
        <w:t>三百</w:t>
      </w:r>
      <w:r w:rsidR="009B5F80" w:rsidRPr="00C9507D">
        <w:rPr>
          <w:rFonts w:hint="eastAsia"/>
        </w:rPr>
        <w:t>戶以上者</w:t>
      </w:r>
      <w:r w:rsidRPr="00C9507D">
        <w:rPr>
          <w:rFonts w:hint="eastAsia"/>
        </w:rPr>
        <w:t>。</w:t>
      </w:r>
    </w:p>
    <w:p w:rsidR="00574743" w:rsidRPr="00C40970" w:rsidRDefault="00574743" w:rsidP="009E5496">
      <w:pPr>
        <w:pStyle w:val="a5"/>
        <w:numPr>
          <w:ilvl w:val="1"/>
          <w:numId w:val="4"/>
        </w:numPr>
      </w:pPr>
      <w:r w:rsidRPr="00C40970">
        <w:rPr>
          <w:rFonts w:hint="eastAsia"/>
        </w:rPr>
        <w:t>第三級：災害造成人員重傷、死亡。</w:t>
      </w:r>
    </w:p>
    <w:p w:rsidR="00574743" w:rsidRPr="00C40970" w:rsidRDefault="00574743" w:rsidP="009E5496">
      <w:pPr>
        <w:pStyle w:val="a5"/>
        <w:ind w:left="600"/>
      </w:pPr>
      <w:r w:rsidRPr="00C40970">
        <w:rPr>
          <w:rFonts w:hint="eastAsia"/>
        </w:rPr>
        <w:t>災害事故</w:t>
      </w:r>
      <w:r w:rsidR="009E5496">
        <w:rPr>
          <w:rFonts w:hint="eastAsia"/>
        </w:rPr>
        <w:t>有下列情形</w:t>
      </w:r>
      <w:r w:rsidR="00C9608E" w:rsidRPr="00C40970">
        <w:rPr>
          <w:rFonts w:hint="eastAsia"/>
        </w:rPr>
        <w:t>之一</w:t>
      </w:r>
      <w:r w:rsidR="009E5496">
        <w:rPr>
          <w:rFonts w:hint="eastAsia"/>
        </w:rPr>
        <w:t>者</w:t>
      </w:r>
      <w:r w:rsidRPr="00C40970">
        <w:rPr>
          <w:rFonts w:hint="eastAsia"/>
        </w:rPr>
        <w:t>，工程一律停工：</w:t>
      </w:r>
    </w:p>
    <w:p w:rsidR="00574743" w:rsidRPr="0068111A" w:rsidRDefault="00A03C8F" w:rsidP="009E5496">
      <w:pPr>
        <w:pStyle w:val="a5"/>
        <w:numPr>
          <w:ilvl w:val="1"/>
          <w:numId w:val="15"/>
        </w:numPr>
      </w:pPr>
      <w:r w:rsidRPr="0068111A">
        <w:rPr>
          <w:rFonts w:hint="eastAsia"/>
        </w:rPr>
        <w:t>第</w:t>
      </w:r>
      <w:r w:rsidR="006F78BC" w:rsidRPr="0068111A">
        <w:rPr>
          <w:rFonts w:hint="eastAsia"/>
        </w:rPr>
        <w:t>二</w:t>
      </w:r>
      <w:r w:rsidRPr="0068111A">
        <w:rPr>
          <w:rFonts w:hint="eastAsia"/>
        </w:rPr>
        <w:t>級事故發生七日曆天</w:t>
      </w:r>
      <w:r w:rsidR="00574743" w:rsidRPr="0068111A">
        <w:rPr>
          <w:rFonts w:hint="eastAsia"/>
        </w:rPr>
        <w:t>內</w:t>
      </w:r>
      <w:r w:rsidR="005F46EE" w:rsidRPr="0068111A">
        <w:rPr>
          <w:rFonts w:hint="eastAsia"/>
        </w:rPr>
        <w:t>二</w:t>
      </w:r>
      <w:r w:rsidR="00574743" w:rsidRPr="0068111A">
        <w:rPr>
          <w:rFonts w:hint="eastAsia"/>
        </w:rPr>
        <w:t>次或</w:t>
      </w:r>
      <w:r w:rsidRPr="0068111A">
        <w:rPr>
          <w:rFonts w:hint="eastAsia"/>
        </w:rPr>
        <w:t>三十日曆天</w:t>
      </w:r>
      <w:r w:rsidR="005F46EE" w:rsidRPr="0068111A">
        <w:rPr>
          <w:rFonts w:hint="eastAsia"/>
        </w:rPr>
        <w:t>內三</w:t>
      </w:r>
      <w:r w:rsidR="00574743" w:rsidRPr="0068111A">
        <w:rPr>
          <w:rFonts w:hint="eastAsia"/>
        </w:rPr>
        <w:t>次。</w:t>
      </w:r>
    </w:p>
    <w:p w:rsidR="00574743" w:rsidRPr="0068111A" w:rsidRDefault="006F78BC" w:rsidP="009E5496">
      <w:pPr>
        <w:pStyle w:val="a5"/>
        <w:numPr>
          <w:ilvl w:val="1"/>
          <w:numId w:val="15"/>
        </w:numPr>
      </w:pPr>
      <w:r w:rsidRPr="0068111A">
        <w:rPr>
          <w:rFonts w:hint="eastAsia"/>
        </w:rPr>
        <w:t>第三</w:t>
      </w:r>
      <w:r w:rsidR="00FA1343" w:rsidRPr="0068111A">
        <w:rPr>
          <w:rFonts w:hint="eastAsia"/>
        </w:rPr>
        <w:t>級事故以上發生</w:t>
      </w:r>
      <w:r w:rsidR="006D47E6" w:rsidRPr="0068111A">
        <w:rPr>
          <w:rFonts w:hint="eastAsia"/>
        </w:rPr>
        <w:t>者</w:t>
      </w:r>
      <w:r w:rsidR="00574743" w:rsidRPr="0068111A">
        <w:rPr>
          <w:rFonts w:hint="eastAsia"/>
        </w:rPr>
        <w:t>。</w:t>
      </w:r>
    </w:p>
    <w:p w:rsidR="009E5496" w:rsidRDefault="009E5496" w:rsidP="009E5496">
      <w:pPr>
        <w:pStyle w:val="a5"/>
        <w:ind w:left="600"/>
      </w:pPr>
      <w:r>
        <w:rPr>
          <w:rFonts w:hint="eastAsia"/>
        </w:rPr>
        <w:t>災害事故情節重大且涉及刑事責任者，</w:t>
      </w:r>
      <w:r w:rsidR="0016309D">
        <w:rPr>
          <w:rFonts w:hint="eastAsia"/>
        </w:rPr>
        <w:t>依疏失責任</w:t>
      </w:r>
      <w:r>
        <w:rPr>
          <w:rFonts w:hint="eastAsia"/>
        </w:rPr>
        <w:t>由本局移送權責機關依法處理。</w:t>
      </w:r>
    </w:p>
    <w:p w:rsidR="00574743" w:rsidRPr="00C40970" w:rsidRDefault="009E5496" w:rsidP="009E5496">
      <w:pPr>
        <w:pStyle w:val="a5"/>
        <w:ind w:left="600"/>
      </w:pPr>
      <w:r>
        <w:rPr>
          <w:rFonts w:hint="eastAsia"/>
        </w:rPr>
        <w:t>前項所稱之情節重大，係指下列情形之一者：</w:t>
      </w:r>
    </w:p>
    <w:p w:rsidR="00553F5E" w:rsidRPr="00C40970" w:rsidRDefault="00553F5E" w:rsidP="009E5496">
      <w:pPr>
        <w:pStyle w:val="a5"/>
        <w:numPr>
          <w:ilvl w:val="1"/>
          <w:numId w:val="16"/>
        </w:numPr>
      </w:pPr>
      <w:r w:rsidRPr="00C40970">
        <w:rPr>
          <w:rFonts w:hint="eastAsia"/>
        </w:rPr>
        <w:t>災害事故第三級</w:t>
      </w:r>
      <w:r w:rsidR="000C6DF7" w:rsidRPr="00C40970">
        <w:rPr>
          <w:rFonts w:hint="eastAsia"/>
        </w:rPr>
        <w:t>。</w:t>
      </w:r>
    </w:p>
    <w:p w:rsidR="00D5218A" w:rsidRDefault="009E5496" w:rsidP="009E5496">
      <w:pPr>
        <w:pStyle w:val="a5"/>
        <w:numPr>
          <w:ilvl w:val="1"/>
          <w:numId w:val="16"/>
        </w:numPr>
      </w:pPr>
      <w:r w:rsidRPr="009E5496">
        <w:rPr>
          <w:rFonts w:hint="eastAsia"/>
        </w:rPr>
        <w:t>第二級事故停工兩次後，再發生災害事故者</w:t>
      </w:r>
      <w:r w:rsidR="00D5218A" w:rsidRPr="009E5496">
        <w:rPr>
          <w:rFonts w:hint="eastAsia"/>
        </w:rPr>
        <w:t>。</w:t>
      </w:r>
    </w:p>
    <w:p w:rsidR="000E3511" w:rsidRPr="00C40970" w:rsidRDefault="0068111A" w:rsidP="0068111A">
      <w:pPr>
        <w:pStyle w:val="a5"/>
        <w:numPr>
          <w:ilvl w:val="0"/>
          <w:numId w:val="4"/>
        </w:numPr>
      </w:pPr>
      <w:r w:rsidRPr="0068111A">
        <w:rPr>
          <w:rFonts w:hint="eastAsia"/>
        </w:rPr>
        <w:t>監造及施工廠商於開挖作業時應辦理事項如下</w:t>
      </w:r>
      <w:r w:rsidR="000E3511" w:rsidRPr="00C40970">
        <w:rPr>
          <w:rFonts w:hint="eastAsia"/>
        </w:rPr>
        <w:t>：</w:t>
      </w:r>
    </w:p>
    <w:p w:rsidR="0068111A" w:rsidRDefault="0068111A" w:rsidP="0068111A">
      <w:pPr>
        <w:pStyle w:val="a5"/>
        <w:numPr>
          <w:ilvl w:val="1"/>
          <w:numId w:val="17"/>
        </w:numPr>
      </w:pPr>
      <w:r>
        <w:rPr>
          <w:rFonts w:hint="eastAsia"/>
        </w:rPr>
        <w:t>開挖作業全程錄影：現場應架設錄影設備，監造人員、工地主任應常駐工地現場且入鏡。</w:t>
      </w:r>
    </w:p>
    <w:p w:rsidR="0068111A" w:rsidRDefault="0068111A" w:rsidP="0068111A">
      <w:pPr>
        <w:pStyle w:val="a5"/>
        <w:numPr>
          <w:ilvl w:val="1"/>
          <w:numId w:val="17"/>
        </w:numPr>
      </w:pPr>
      <w:r>
        <w:rPr>
          <w:rFonts w:hint="eastAsia"/>
        </w:rPr>
        <w:t>職安人員應於每日施工前進行危害告知，並召開會議，告知開挖機具操作員、開挖指揮員及其他有關人員既設管線位置，了解既設管線圖資內容，並紀錄拍照即時回傳本局。</w:t>
      </w:r>
    </w:p>
    <w:p w:rsidR="0068111A" w:rsidRDefault="0068111A" w:rsidP="0068111A">
      <w:pPr>
        <w:pStyle w:val="a5"/>
        <w:numPr>
          <w:ilvl w:val="1"/>
          <w:numId w:val="17"/>
        </w:numPr>
      </w:pPr>
      <w:r>
        <w:rPr>
          <w:rFonts w:hint="eastAsia"/>
        </w:rPr>
        <w:t>挖土機需具備一員開挖指揮員。</w:t>
      </w:r>
    </w:p>
    <w:p w:rsidR="0068111A" w:rsidRDefault="0068111A" w:rsidP="0068111A">
      <w:pPr>
        <w:pStyle w:val="a5"/>
        <w:numPr>
          <w:ilvl w:val="1"/>
          <w:numId w:val="17"/>
        </w:numPr>
      </w:pPr>
      <w:r>
        <w:rPr>
          <w:rFonts w:hint="eastAsia"/>
        </w:rPr>
        <w:t>開挖現場應備妥二氧化碳滅火器、瓦斯止氣夾、自來水快速接頭及氣體偵測器。</w:t>
      </w:r>
    </w:p>
    <w:p w:rsidR="0068111A" w:rsidRDefault="0068111A" w:rsidP="0068111A">
      <w:pPr>
        <w:pStyle w:val="a5"/>
        <w:numPr>
          <w:ilvl w:val="1"/>
          <w:numId w:val="17"/>
        </w:numPr>
      </w:pPr>
      <w:r>
        <w:rPr>
          <w:rFonts w:hint="eastAsia"/>
        </w:rPr>
        <w:t>管線位置或深度不明確時，應通知管線單位到場確認，並預留約一公尺空間，前後先行開挖，該區域採平斗式挖土機搭配人工開挖。</w:t>
      </w:r>
    </w:p>
    <w:p w:rsidR="0068111A" w:rsidRDefault="0068111A" w:rsidP="0068111A">
      <w:pPr>
        <w:pStyle w:val="a5"/>
        <w:numPr>
          <w:ilvl w:val="1"/>
          <w:numId w:val="17"/>
        </w:numPr>
      </w:pPr>
      <w:r>
        <w:rPr>
          <w:rFonts w:hint="eastAsia"/>
        </w:rPr>
        <w:t>開挖時發現混凝土包覆管線情形，施工廠商應通知管線單位到場協助釐清管線。</w:t>
      </w:r>
    </w:p>
    <w:p w:rsidR="0068111A" w:rsidRDefault="0068111A" w:rsidP="0068111A">
      <w:pPr>
        <w:pStyle w:val="a5"/>
        <w:numPr>
          <w:ilvl w:val="1"/>
          <w:numId w:val="17"/>
        </w:numPr>
      </w:pPr>
      <w:r>
        <w:rPr>
          <w:rFonts w:hint="eastAsia"/>
        </w:rPr>
        <w:t>施工廠商應指定露天開挖作業主管常駐工地指揮勞工作業，並為防止損壞危險地下管線危害勞工，應妥為規劃該機械之施工方法。</w:t>
      </w:r>
    </w:p>
    <w:p w:rsidR="0068111A" w:rsidRDefault="0068111A" w:rsidP="0068111A">
      <w:pPr>
        <w:pStyle w:val="a5"/>
        <w:numPr>
          <w:ilvl w:val="1"/>
          <w:numId w:val="17"/>
        </w:numPr>
      </w:pPr>
      <w:r>
        <w:rPr>
          <w:rFonts w:hint="eastAsia"/>
        </w:rPr>
        <w:t>開挖作業時，工地主任、監造人員、露天開挖作業主管及職安人員均應在場，因故短暫離開工作崗位時應指派代理人留駐現場監督。</w:t>
      </w:r>
    </w:p>
    <w:p w:rsidR="0068111A" w:rsidRDefault="00831D73" w:rsidP="0068111A">
      <w:pPr>
        <w:pStyle w:val="a5"/>
        <w:numPr>
          <w:ilvl w:val="1"/>
          <w:numId w:val="17"/>
        </w:numPr>
      </w:pPr>
      <w:r>
        <w:rPr>
          <w:rFonts w:hint="eastAsia"/>
        </w:rPr>
        <w:lastRenderedPageBreak/>
        <w:t>災害發生時應確實管制車輛人員進出，並視情況</w:t>
      </w:r>
      <w:r w:rsidR="0068111A">
        <w:rPr>
          <w:rFonts w:hint="eastAsia"/>
        </w:rPr>
        <w:t>建立封鎖線。</w:t>
      </w:r>
    </w:p>
    <w:p w:rsidR="000E3511" w:rsidRPr="00C40970" w:rsidRDefault="0068111A" w:rsidP="0068111A">
      <w:pPr>
        <w:pStyle w:val="a5"/>
        <w:numPr>
          <w:ilvl w:val="1"/>
          <w:numId w:val="17"/>
        </w:numPr>
      </w:pPr>
      <w:r>
        <w:rPr>
          <w:rFonts w:hint="eastAsia"/>
        </w:rPr>
        <w:t>除推管段、路面刨封作業，假日禁止開挖作業。本要點實施前，工程契約規定履約期限以日曆天計算者，施工廠商得檢具事證，以書面向本局申請展延工期。</w:t>
      </w:r>
    </w:p>
    <w:p w:rsidR="000E3511" w:rsidRDefault="00461900" w:rsidP="00461900">
      <w:pPr>
        <w:pStyle w:val="a5"/>
        <w:numPr>
          <w:ilvl w:val="0"/>
          <w:numId w:val="4"/>
        </w:numPr>
      </w:pPr>
      <w:r w:rsidRPr="00461900">
        <w:rPr>
          <w:rFonts w:hint="eastAsia"/>
        </w:rPr>
        <w:t>監造廠商及施工廠商有違反本規範之情事，以扣點方式處以懲罰性違約金。監造廠商未督導施工廠商遵守本規範規定應辦事項者，依施工廠商扣點額度計罰。其缺失事項及扣點，詳如附表</w:t>
      </w:r>
      <w:r>
        <w:rPr>
          <w:rFonts w:hint="eastAsia"/>
        </w:rPr>
        <w:t>。</w:t>
      </w:r>
    </w:p>
    <w:p w:rsidR="00461900" w:rsidRPr="00C40970" w:rsidRDefault="00461900" w:rsidP="00E95324">
      <w:pPr>
        <w:pStyle w:val="a5"/>
        <w:ind w:left="600"/>
      </w:pPr>
      <w:r w:rsidRPr="00461900">
        <w:rPr>
          <w:rFonts w:hint="eastAsia"/>
        </w:rPr>
        <w:t>扣點之懲罰性違約金金額如下</w:t>
      </w:r>
      <w:r>
        <w:rPr>
          <w:rFonts w:hint="eastAsia"/>
        </w:rPr>
        <w:t>：</w:t>
      </w:r>
    </w:p>
    <w:p w:rsidR="00F92351" w:rsidRPr="00C40970" w:rsidRDefault="00461900" w:rsidP="00461900">
      <w:pPr>
        <w:pStyle w:val="af"/>
        <w:numPr>
          <w:ilvl w:val="1"/>
          <w:numId w:val="18"/>
        </w:numPr>
        <w:overflowPunct w:val="0"/>
        <w:spacing w:line="460" w:lineRule="exact"/>
        <w:ind w:leftChars="0"/>
        <w:jc w:val="both"/>
        <w:rPr>
          <w:rFonts w:ascii="標楷體" w:eastAsia="標楷體" w:hAnsi="標楷體"/>
          <w:sz w:val="28"/>
          <w:szCs w:val="28"/>
        </w:rPr>
      </w:pPr>
      <w:r>
        <w:rPr>
          <w:rFonts w:ascii="標楷體" w:eastAsia="標楷體" w:hAnsi="標楷體" w:hint="eastAsia"/>
          <w:sz w:val="28"/>
          <w:szCs w:val="28"/>
        </w:rPr>
        <w:t>監造廠商</w:t>
      </w:r>
    </w:p>
    <w:p w:rsidR="00F92351" w:rsidRPr="00C40970" w:rsidRDefault="00F92351" w:rsidP="00461900">
      <w:pPr>
        <w:pStyle w:val="af"/>
        <w:numPr>
          <w:ilvl w:val="2"/>
          <w:numId w:val="18"/>
        </w:numPr>
        <w:overflowPunct w:val="0"/>
        <w:spacing w:line="460" w:lineRule="exact"/>
        <w:ind w:leftChars="0"/>
        <w:jc w:val="both"/>
        <w:rPr>
          <w:rFonts w:ascii="標楷體" w:eastAsia="標楷體" w:hAnsi="標楷體"/>
          <w:sz w:val="28"/>
          <w:szCs w:val="28"/>
        </w:rPr>
      </w:pPr>
      <w:r w:rsidRPr="00C40970">
        <w:rPr>
          <w:rFonts w:ascii="標楷體" w:eastAsia="標楷體" w:hAnsi="標楷體" w:hint="eastAsia"/>
          <w:sz w:val="28"/>
          <w:szCs w:val="28"/>
        </w:rPr>
        <w:t>巨額採購以上之工程採購，每點新臺幣二千元。</w:t>
      </w:r>
    </w:p>
    <w:p w:rsidR="00F92351" w:rsidRPr="00C40970" w:rsidRDefault="00F92351" w:rsidP="00461900">
      <w:pPr>
        <w:pStyle w:val="af"/>
        <w:numPr>
          <w:ilvl w:val="2"/>
          <w:numId w:val="18"/>
        </w:numPr>
        <w:overflowPunct w:val="0"/>
        <w:spacing w:line="460" w:lineRule="exact"/>
        <w:ind w:leftChars="0"/>
        <w:jc w:val="both"/>
        <w:rPr>
          <w:rFonts w:ascii="標楷體" w:eastAsia="標楷體" w:hAnsi="標楷體"/>
          <w:sz w:val="28"/>
          <w:szCs w:val="28"/>
        </w:rPr>
      </w:pPr>
      <w:r w:rsidRPr="00C40970">
        <w:rPr>
          <w:rFonts w:ascii="標楷體" w:eastAsia="標楷體" w:hAnsi="標楷體" w:hint="eastAsia"/>
          <w:sz w:val="28"/>
          <w:szCs w:val="28"/>
        </w:rPr>
        <w:t>查核金額以上未達巨額採購之工程採購，每點新臺幣一千元。</w:t>
      </w:r>
    </w:p>
    <w:p w:rsidR="00F92351" w:rsidRPr="00C40970" w:rsidRDefault="00F92351" w:rsidP="00461900">
      <w:pPr>
        <w:pStyle w:val="af"/>
        <w:numPr>
          <w:ilvl w:val="2"/>
          <w:numId w:val="18"/>
        </w:numPr>
        <w:overflowPunct w:val="0"/>
        <w:spacing w:line="460" w:lineRule="exact"/>
        <w:ind w:leftChars="0"/>
        <w:jc w:val="both"/>
        <w:rPr>
          <w:rFonts w:ascii="標楷體" w:eastAsia="標楷體" w:hAnsi="標楷體"/>
          <w:sz w:val="28"/>
          <w:szCs w:val="28"/>
        </w:rPr>
      </w:pPr>
      <w:r w:rsidRPr="00C40970">
        <w:rPr>
          <w:rFonts w:ascii="標楷體" w:eastAsia="標楷體" w:hAnsi="標楷體" w:hint="eastAsia"/>
          <w:sz w:val="28"/>
          <w:szCs w:val="28"/>
        </w:rPr>
        <w:t>一千萬元以上未達查核金額之工程採購，每點新臺幣五百元。</w:t>
      </w:r>
    </w:p>
    <w:p w:rsidR="00F92351" w:rsidRPr="00C40970" w:rsidRDefault="00F92351" w:rsidP="00461900">
      <w:pPr>
        <w:pStyle w:val="af"/>
        <w:numPr>
          <w:ilvl w:val="2"/>
          <w:numId w:val="18"/>
        </w:numPr>
        <w:overflowPunct w:val="0"/>
        <w:spacing w:line="460" w:lineRule="exact"/>
        <w:ind w:leftChars="0"/>
        <w:jc w:val="both"/>
        <w:rPr>
          <w:rFonts w:ascii="標楷體" w:eastAsia="標楷體" w:hAnsi="標楷體"/>
          <w:sz w:val="28"/>
          <w:szCs w:val="28"/>
        </w:rPr>
      </w:pPr>
      <w:r w:rsidRPr="00C40970">
        <w:rPr>
          <w:rFonts w:ascii="標楷體" w:eastAsia="標楷體" w:hAnsi="標楷體" w:hint="eastAsia"/>
          <w:sz w:val="28"/>
          <w:szCs w:val="28"/>
        </w:rPr>
        <w:t>未達一千萬元之工程採購，每點新臺幣二百五十元。</w:t>
      </w:r>
    </w:p>
    <w:p w:rsidR="00F92351" w:rsidRPr="00C40970" w:rsidRDefault="00F92351" w:rsidP="00461900">
      <w:pPr>
        <w:pStyle w:val="af"/>
        <w:numPr>
          <w:ilvl w:val="1"/>
          <w:numId w:val="18"/>
        </w:numPr>
        <w:overflowPunct w:val="0"/>
        <w:spacing w:line="460" w:lineRule="exact"/>
        <w:ind w:leftChars="0"/>
        <w:jc w:val="both"/>
        <w:rPr>
          <w:rFonts w:ascii="標楷體" w:eastAsia="標楷體" w:hAnsi="標楷體"/>
          <w:sz w:val="28"/>
          <w:szCs w:val="28"/>
        </w:rPr>
      </w:pPr>
      <w:r w:rsidRPr="00C40970">
        <w:rPr>
          <w:rFonts w:ascii="標楷體" w:eastAsia="標楷體" w:hAnsi="標楷體" w:hint="eastAsia"/>
          <w:sz w:val="28"/>
          <w:szCs w:val="28"/>
        </w:rPr>
        <w:t>施工</w:t>
      </w:r>
      <w:r w:rsidR="00461900">
        <w:rPr>
          <w:rFonts w:ascii="標楷體" w:eastAsia="標楷體" w:hAnsi="標楷體" w:hint="eastAsia"/>
          <w:sz w:val="28"/>
          <w:szCs w:val="28"/>
        </w:rPr>
        <w:t>廠商</w:t>
      </w:r>
    </w:p>
    <w:p w:rsidR="00F92351" w:rsidRPr="00C40970" w:rsidRDefault="00F92351" w:rsidP="00461900">
      <w:pPr>
        <w:pStyle w:val="af"/>
        <w:numPr>
          <w:ilvl w:val="2"/>
          <w:numId w:val="18"/>
        </w:numPr>
        <w:overflowPunct w:val="0"/>
        <w:spacing w:line="460" w:lineRule="exact"/>
        <w:ind w:leftChars="0"/>
        <w:jc w:val="both"/>
        <w:rPr>
          <w:rFonts w:ascii="標楷體" w:eastAsia="標楷體" w:hAnsi="標楷體"/>
          <w:sz w:val="28"/>
          <w:szCs w:val="28"/>
        </w:rPr>
      </w:pPr>
      <w:r w:rsidRPr="00C40970">
        <w:rPr>
          <w:rFonts w:ascii="標楷體" w:eastAsia="標楷體" w:hAnsi="標楷體" w:hint="eastAsia"/>
          <w:sz w:val="28"/>
          <w:szCs w:val="28"/>
        </w:rPr>
        <w:t>巨額採購以上之工程採購，每點新臺幣八千元。</w:t>
      </w:r>
    </w:p>
    <w:p w:rsidR="00F92351" w:rsidRPr="00C40970" w:rsidRDefault="00F92351" w:rsidP="00461900">
      <w:pPr>
        <w:pStyle w:val="af"/>
        <w:numPr>
          <w:ilvl w:val="2"/>
          <w:numId w:val="18"/>
        </w:numPr>
        <w:overflowPunct w:val="0"/>
        <w:spacing w:line="460" w:lineRule="exact"/>
        <w:ind w:leftChars="0"/>
        <w:jc w:val="both"/>
        <w:rPr>
          <w:rFonts w:ascii="標楷體" w:eastAsia="標楷體" w:hAnsi="標楷體"/>
          <w:sz w:val="28"/>
          <w:szCs w:val="28"/>
        </w:rPr>
      </w:pPr>
      <w:r w:rsidRPr="00C40970">
        <w:rPr>
          <w:rFonts w:ascii="標楷體" w:eastAsia="標楷體" w:hAnsi="標楷體" w:hint="eastAsia"/>
          <w:sz w:val="28"/>
          <w:szCs w:val="28"/>
        </w:rPr>
        <w:t>查核金額以上未達巨額採購之工程採購，每點新臺幣四千元。</w:t>
      </w:r>
    </w:p>
    <w:p w:rsidR="00F92351" w:rsidRPr="00C40970" w:rsidRDefault="00F92351" w:rsidP="00461900">
      <w:pPr>
        <w:pStyle w:val="af"/>
        <w:numPr>
          <w:ilvl w:val="2"/>
          <w:numId w:val="18"/>
        </w:numPr>
        <w:overflowPunct w:val="0"/>
        <w:spacing w:line="460" w:lineRule="exact"/>
        <w:ind w:leftChars="0"/>
        <w:jc w:val="both"/>
        <w:rPr>
          <w:rFonts w:ascii="標楷體" w:eastAsia="標楷體" w:hAnsi="標楷體"/>
          <w:sz w:val="28"/>
          <w:szCs w:val="28"/>
        </w:rPr>
      </w:pPr>
      <w:r w:rsidRPr="00C40970">
        <w:rPr>
          <w:rFonts w:ascii="標楷體" w:eastAsia="標楷體" w:hAnsi="標楷體" w:hint="eastAsia"/>
          <w:sz w:val="28"/>
          <w:szCs w:val="28"/>
        </w:rPr>
        <w:t>一千萬元以上未達查核金額之工程採購，每點新臺幣二千元。</w:t>
      </w:r>
    </w:p>
    <w:p w:rsidR="00F92351" w:rsidRPr="00C40970" w:rsidRDefault="00F92351" w:rsidP="00461900">
      <w:pPr>
        <w:pStyle w:val="af"/>
        <w:numPr>
          <w:ilvl w:val="2"/>
          <w:numId w:val="18"/>
        </w:numPr>
        <w:overflowPunct w:val="0"/>
        <w:spacing w:line="460" w:lineRule="exact"/>
        <w:ind w:leftChars="0"/>
        <w:jc w:val="both"/>
        <w:rPr>
          <w:rFonts w:ascii="標楷體" w:eastAsia="標楷體" w:hAnsi="標楷體"/>
          <w:sz w:val="28"/>
          <w:szCs w:val="28"/>
        </w:rPr>
      </w:pPr>
      <w:r w:rsidRPr="00C40970">
        <w:rPr>
          <w:rFonts w:ascii="標楷體" w:eastAsia="標楷體" w:hAnsi="標楷體" w:hint="eastAsia"/>
          <w:sz w:val="28"/>
          <w:szCs w:val="28"/>
        </w:rPr>
        <w:t>未達一千萬元之工程採購，每點新臺幣一千元。</w:t>
      </w:r>
    </w:p>
    <w:p w:rsidR="0077227F" w:rsidRDefault="002E07CA" w:rsidP="006F07AB">
      <w:pPr>
        <w:pStyle w:val="a5"/>
        <w:ind w:left="600"/>
      </w:pPr>
      <w:r>
        <w:rPr>
          <w:rFonts w:hint="eastAsia"/>
        </w:rPr>
        <w:t>監造廠商或施工廠商有附表所列舉缺失情形，應依本規範扣罰，並於應付價金中扣抵；如有不足者，得通知廠商自保證金中扣抵。</w:t>
      </w:r>
    </w:p>
    <w:p w:rsidR="0077227F" w:rsidRDefault="002E07CA" w:rsidP="006F07AB">
      <w:pPr>
        <w:pStyle w:val="a5"/>
        <w:ind w:left="600"/>
      </w:pPr>
      <w:r>
        <w:rPr>
          <w:rFonts w:hint="eastAsia"/>
        </w:rPr>
        <w:t>依附表處以懲罰性違約金，以契約價金總額百分之二十為限。</w:t>
      </w:r>
    </w:p>
    <w:p w:rsidR="0077227F" w:rsidRDefault="002E07CA" w:rsidP="006F07AB">
      <w:pPr>
        <w:pStyle w:val="a5"/>
        <w:ind w:left="600"/>
      </w:pPr>
      <w:r>
        <w:rPr>
          <w:rFonts w:hint="eastAsia"/>
        </w:rPr>
        <w:t>本規範附入採購契約中，除契約另有較重扣罰規定外，應依本規範辦理。</w:t>
      </w:r>
    </w:p>
    <w:p w:rsidR="00AE228D" w:rsidRPr="00C40970" w:rsidRDefault="002E07CA" w:rsidP="006F07AB">
      <w:pPr>
        <w:pStyle w:val="a5"/>
        <w:ind w:left="600"/>
      </w:pPr>
      <w:r>
        <w:rPr>
          <w:rFonts w:hint="eastAsia"/>
        </w:rPr>
        <w:t>監造廠商及施工廠商對扣罰結果有爭議時，依契約爭議處理條文辦理</w:t>
      </w:r>
      <w:r w:rsidR="00F92351" w:rsidRPr="00C40970">
        <w:rPr>
          <w:rFonts w:hint="eastAsia"/>
        </w:rPr>
        <w:t>。</w:t>
      </w:r>
    </w:p>
    <w:sectPr w:rsidR="00AE228D" w:rsidRPr="00C40970" w:rsidSect="007C5F99">
      <w:footerReference w:type="default" r:id="rId8"/>
      <w:pgSz w:w="11906" w:h="16838"/>
      <w:pgMar w:top="1418" w:right="1418" w:bottom="1418" w:left="1701" w:header="851"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147C" w:rsidRDefault="009B147C" w:rsidP="007C5F99">
      <w:r>
        <w:separator/>
      </w:r>
    </w:p>
  </w:endnote>
  <w:endnote w:type="continuationSeparator" w:id="0">
    <w:p w:rsidR="009B147C" w:rsidRDefault="009B147C" w:rsidP="007C5F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29713315"/>
      <w:docPartObj>
        <w:docPartGallery w:val="Page Numbers (Bottom of Page)"/>
        <w:docPartUnique/>
      </w:docPartObj>
    </w:sdtPr>
    <w:sdtEndPr>
      <w:rPr>
        <w:sz w:val="28"/>
        <w:szCs w:val="28"/>
      </w:rPr>
    </w:sdtEndPr>
    <w:sdtContent>
      <w:p w:rsidR="007C5F99" w:rsidRPr="00FE110C" w:rsidRDefault="007C5F99" w:rsidP="00FE110C">
        <w:pPr>
          <w:pStyle w:val="af2"/>
          <w:jc w:val="center"/>
          <w:rPr>
            <w:sz w:val="28"/>
            <w:szCs w:val="28"/>
          </w:rPr>
        </w:pPr>
        <w:r w:rsidRPr="007C5F99">
          <w:rPr>
            <w:sz w:val="28"/>
            <w:szCs w:val="28"/>
          </w:rPr>
          <w:fldChar w:fldCharType="begin"/>
        </w:r>
        <w:r w:rsidRPr="007C5F99">
          <w:rPr>
            <w:sz w:val="28"/>
            <w:szCs w:val="28"/>
          </w:rPr>
          <w:instrText>PAGE   \* MERGEFORMAT</w:instrText>
        </w:r>
        <w:r w:rsidRPr="007C5F99">
          <w:rPr>
            <w:sz w:val="28"/>
            <w:szCs w:val="28"/>
          </w:rPr>
          <w:fldChar w:fldCharType="separate"/>
        </w:r>
        <w:r w:rsidR="006F5B58" w:rsidRPr="006F5B58">
          <w:rPr>
            <w:noProof/>
            <w:sz w:val="28"/>
            <w:szCs w:val="28"/>
            <w:lang w:val="zh-TW"/>
          </w:rPr>
          <w:t>1</w:t>
        </w:r>
        <w:r w:rsidRPr="007C5F99">
          <w:rPr>
            <w:sz w:val="28"/>
            <w:szCs w:val="2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147C" w:rsidRDefault="009B147C" w:rsidP="007C5F99">
      <w:r>
        <w:separator/>
      </w:r>
    </w:p>
  </w:footnote>
  <w:footnote w:type="continuationSeparator" w:id="0">
    <w:p w:rsidR="009B147C" w:rsidRDefault="009B147C" w:rsidP="007C5F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E279ED"/>
    <w:multiLevelType w:val="multilevel"/>
    <w:tmpl w:val="5CA21E04"/>
    <w:lvl w:ilvl="0">
      <w:start w:val="1"/>
      <w:numFmt w:val="taiwaneseCountingThousand"/>
      <w:suff w:val="nothing"/>
      <w:lvlText w:val="%1、"/>
      <w:lvlJc w:val="left"/>
      <w:pPr>
        <w:ind w:left="480" w:hanging="480"/>
      </w:pPr>
      <w:rPr>
        <w:rFonts w:hint="default"/>
        <w:color w:val="auto"/>
      </w:rPr>
    </w:lvl>
    <w:lvl w:ilvl="1">
      <w:start w:val="1"/>
      <w:numFmt w:val="taiwaneseCountingThousand"/>
      <w:lvlText w:val="(%2)"/>
      <w:lvlJc w:val="left"/>
      <w:pPr>
        <w:tabs>
          <w:tab w:val="num" w:pos="1134"/>
        </w:tabs>
        <w:ind w:left="1134" w:hanging="654"/>
      </w:pPr>
      <w:rPr>
        <w:rFonts w:hint="eastAsia"/>
      </w:rPr>
    </w:lvl>
    <w:lvl w:ilvl="2">
      <w:start w:val="1"/>
      <w:numFmt w:val="decimal"/>
      <w:lvlText w:val="%3."/>
      <w:lvlJc w:val="right"/>
      <w:pPr>
        <w:ind w:left="1440" w:hanging="22"/>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 w15:restartNumberingAfterBreak="0">
    <w:nsid w:val="0CED068A"/>
    <w:multiLevelType w:val="multilevel"/>
    <w:tmpl w:val="5CA21E04"/>
    <w:lvl w:ilvl="0">
      <w:start w:val="1"/>
      <w:numFmt w:val="taiwaneseCountingThousand"/>
      <w:suff w:val="nothing"/>
      <w:lvlText w:val="%1、"/>
      <w:lvlJc w:val="left"/>
      <w:pPr>
        <w:ind w:left="480" w:hanging="480"/>
      </w:pPr>
      <w:rPr>
        <w:rFonts w:hint="default"/>
        <w:color w:val="auto"/>
      </w:rPr>
    </w:lvl>
    <w:lvl w:ilvl="1">
      <w:start w:val="1"/>
      <w:numFmt w:val="taiwaneseCountingThousand"/>
      <w:lvlText w:val="(%2)"/>
      <w:lvlJc w:val="left"/>
      <w:pPr>
        <w:tabs>
          <w:tab w:val="num" w:pos="1134"/>
        </w:tabs>
        <w:ind w:left="1134" w:hanging="654"/>
      </w:pPr>
      <w:rPr>
        <w:rFonts w:hint="eastAsia"/>
      </w:rPr>
    </w:lvl>
    <w:lvl w:ilvl="2">
      <w:start w:val="1"/>
      <w:numFmt w:val="decimal"/>
      <w:lvlText w:val="%3."/>
      <w:lvlJc w:val="right"/>
      <w:pPr>
        <w:ind w:left="1440" w:hanging="22"/>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 w15:restartNumberingAfterBreak="0">
    <w:nsid w:val="12197E3C"/>
    <w:multiLevelType w:val="multilevel"/>
    <w:tmpl w:val="5CA21E04"/>
    <w:lvl w:ilvl="0">
      <w:start w:val="1"/>
      <w:numFmt w:val="taiwaneseCountingThousand"/>
      <w:suff w:val="nothing"/>
      <w:lvlText w:val="%1、"/>
      <w:lvlJc w:val="left"/>
      <w:pPr>
        <w:ind w:left="480" w:hanging="480"/>
      </w:pPr>
      <w:rPr>
        <w:rFonts w:hint="default"/>
        <w:color w:val="auto"/>
      </w:rPr>
    </w:lvl>
    <w:lvl w:ilvl="1">
      <w:start w:val="1"/>
      <w:numFmt w:val="taiwaneseCountingThousand"/>
      <w:lvlText w:val="(%2)"/>
      <w:lvlJc w:val="left"/>
      <w:pPr>
        <w:tabs>
          <w:tab w:val="num" w:pos="1134"/>
        </w:tabs>
        <w:ind w:left="1134" w:hanging="654"/>
      </w:pPr>
      <w:rPr>
        <w:rFonts w:hint="eastAsia"/>
      </w:rPr>
    </w:lvl>
    <w:lvl w:ilvl="2">
      <w:start w:val="1"/>
      <w:numFmt w:val="decimal"/>
      <w:lvlText w:val="%3."/>
      <w:lvlJc w:val="right"/>
      <w:pPr>
        <w:ind w:left="1440" w:hanging="22"/>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 w15:restartNumberingAfterBreak="0">
    <w:nsid w:val="226E0022"/>
    <w:multiLevelType w:val="multilevel"/>
    <w:tmpl w:val="ACDC1C78"/>
    <w:lvl w:ilvl="0">
      <w:start w:val="1"/>
      <w:numFmt w:val="taiwaneseCountingThousand"/>
      <w:lvlText w:val="%1、"/>
      <w:lvlJc w:val="left"/>
      <w:pPr>
        <w:tabs>
          <w:tab w:val="num" w:pos="600"/>
        </w:tabs>
        <w:ind w:left="600" w:hanging="600"/>
      </w:pPr>
      <w:rPr>
        <w:rFonts w:hint="default"/>
      </w:rPr>
    </w:lvl>
    <w:lvl w:ilvl="1">
      <w:start w:val="1"/>
      <w:numFmt w:val="taiwaneseCountingThousand"/>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 w15:restartNumberingAfterBreak="0">
    <w:nsid w:val="25432FBF"/>
    <w:multiLevelType w:val="multilevel"/>
    <w:tmpl w:val="92B0CECA"/>
    <w:lvl w:ilvl="0">
      <w:start w:val="1"/>
      <w:numFmt w:val="taiwaneseCountingThousand"/>
      <w:suff w:val="nothing"/>
      <w:lvlText w:val="%1、"/>
      <w:lvlJc w:val="left"/>
      <w:pPr>
        <w:ind w:left="600" w:hanging="600"/>
      </w:pPr>
      <w:rPr>
        <w:rFonts w:hint="default"/>
        <w:color w:val="auto"/>
      </w:rPr>
    </w:lvl>
    <w:lvl w:ilvl="1">
      <w:start w:val="1"/>
      <w:numFmt w:val="taiwaneseCountingThousand"/>
      <w:lvlText w:val="(%2)"/>
      <w:lvlJc w:val="left"/>
      <w:pPr>
        <w:tabs>
          <w:tab w:val="num" w:pos="1134"/>
        </w:tabs>
        <w:ind w:left="1134" w:hanging="654"/>
      </w:pPr>
      <w:rPr>
        <w:rFonts w:hint="eastAsia"/>
      </w:rPr>
    </w:lvl>
    <w:lvl w:ilvl="2">
      <w:start w:val="1"/>
      <w:numFmt w:val="decimal"/>
      <w:lvlText w:val="%3."/>
      <w:lvlJc w:val="right"/>
      <w:pPr>
        <w:ind w:left="1440" w:hanging="22"/>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 w15:restartNumberingAfterBreak="0">
    <w:nsid w:val="2C9D3073"/>
    <w:multiLevelType w:val="multilevel"/>
    <w:tmpl w:val="5CA21E04"/>
    <w:lvl w:ilvl="0">
      <w:start w:val="1"/>
      <w:numFmt w:val="taiwaneseCountingThousand"/>
      <w:suff w:val="nothing"/>
      <w:lvlText w:val="%1、"/>
      <w:lvlJc w:val="left"/>
      <w:pPr>
        <w:ind w:left="480" w:hanging="480"/>
      </w:pPr>
      <w:rPr>
        <w:rFonts w:hint="default"/>
        <w:color w:val="auto"/>
      </w:rPr>
    </w:lvl>
    <w:lvl w:ilvl="1">
      <w:start w:val="1"/>
      <w:numFmt w:val="taiwaneseCountingThousand"/>
      <w:lvlText w:val="(%2)"/>
      <w:lvlJc w:val="left"/>
      <w:pPr>
        <w:tabs>
          <w:tab w:val="num" w:pos="1134"/>
        </w:tabs>
        <w:ind w:left="1134" w:hanging="654"/>
      </w:pPr>
      <w:rPr>
        <w:rFonts w:hint="eastAsia"/>
      </w:rPr>
    </w:lvl>
    <w:lvl w:ilvl="2">
      <w:start w:val="1"/>
      <w:numFmt w:val="decimal"/>
      <w:lvlText w:val="%3."/>
      <w:lvlJc w:val="right"/>
      <w:pPr>
        <w:ind w:left="1440" w:hanging="22"/>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 w15:restartNumberingAfterBreak="0">
    <w:nsid w:val="34B95471"/>
    <w:multiLevelType w:val="multilevel"/>
    <w:tmpl w:val="42AE86D4"/>
    <w:lvl w:ilvl="0">
      <w:start w:val="1"/>
      <w:numFmt w:val="taiwaneseCountingThousand"/>
      <w:suff w:val="nothing"/>
      <w:lvlText w:val="%1、"/>
      <w:lvlJc w:val="left"/>
      <w:pPr>
        <w:ind w:left="480" w:hanging="480"/>
      </w:pPr>
      <w:rPr>
        <w:rFonts w:hint="default"/>
        <w:color w:val="auto"/>
        <w:lang w:val="en-US"/>
      </w:rPr>
    </w:lvl>
    <w:lvl w:ilvl="1">
      <w:start w:val="1"/>
      <w:numFmt w:val="taiwaneseCountingThousand"/>
      <w:lvlText w:val="(%2)"/>
      <w:lvlJc w:val="left"/>
      <w:pPr>
        <w:tabs>
          <w:tab w:val="num" w:pos="1134"/>
        </w:tabs>
        <w:ind w:left="1134" w:hanging="654"/>
      </w:pPr>
      <w:rPr>
        <w:rFonts w:hint="eastAsia"/>
      </w:rPr>
    </w:lvl>
    <w:lvl w:ilvl="2">
      <w:start w:val="1"/>
      <w:numFmt w:val="decimal"/>
      <w:lvlText w:val="%3."/>
      <w:lvlJc w:val="right"/>
      <w:pPr>
        <w:ind w:left="1440" w:hanging="22"/>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7" w15:restartNumberingAfterBreak="0">
    <w:nsid w:val="362A32F2"/>
    <w:multiLevelType w:val="multilevel"/>
    <w:tmpl w:val="7A744A0C"/>
    <w:lvl w:ilvl="0">
      <w:start w:val="1"/>
      <w:numFmt w:val="taiwaneseCountingThousand"/>
      <w:suff w:val="nothing"/>
      <w:lvlText w:val="%1、"/>
      <w:lvlJc w:val="left"/>
      <w:pPr>
        <w:ind w:left="600" w:hanging="600"/>
      </w:pPr>
      <w:rPr>
        <w:rFonts w:hint="default"/>
        <w:color w:val="auto"/>
      </w:rPr>
    </w:lvl>
    <w:lvl w:ilvl="1">
      <w:start w:val="1"/>
      <w:numFmt w:val="taiwaneseCountingThousand"/>
      <w:lvlText w:val="(%2)"/>
      <w:lvlJc w:val="left"/>
      <w:pPr>
        <w:tabs>
          <w:tab w:val="num" w:pos="1134"/>
        </w:tabs>
        <w:ind w:left="1134" w:hanging="654"/>
      </w:pPr>
      <w:rPr>
        <w:rFonts w:hint="eastAsia"/>
        <w:color w:val="auto"/>
      </w:rPr>
    </w:lvl>
    <w:lvl w:ilvl="2">
      <w:start w:val="1"/>
      <w:numFmt w:val="decimal"/>
      <w:lvlText w:val="%3."/>
      <w:lvlJc w:val="right"/>
      <w:pPr>
        <w:ind w:left="1440" w:hanging="22"/>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8" w15:restartNumberingAfterBreak="0">
    <w:nsid w:val="380E3EA3"/>
    <w:multiLevelType w:val="multilevel"/>
    <w:tmpl w:val="92B0CECA"/>
    <w:lvl w:ilvl="0">
      <w:start w:val="1"/>
      <w:numFmt w:val="taiwaneseCountingThousand"/>
      <w:suff w:val="nothing"/>
      <w:lvlText w:val="%1、"/>
      <w:lvlJc w:val="left"/>
      <w:pPr>
        <w:ind w:left="600" w:hanging="600"/>
      </w:pPr>
      <w:rPr>
        <w:rFonts w:hint="default"/>
        <w:color w:val="auto"/>
      </w:rPr>
    </w:lvl>
    <w:lvl w:ilvl="1">
      <w:start w:val="1"/>
      <w:numFmt w:val="taiwaneseCountingThousand"/>
      <w:lvlText w:val="(%2)"/>
      <w:lvlJc w:val="left"/>
      <w:pPr>
        <w:tabs>
          <w:tab w:val="num" w:pos="1134"/>
        </w:tabs>
        <w:ind w:left="1134" w:hanging="654"/>
      </w:pPr>
      <w:rPr>
        <w:rFonts w:hint="eastAsia"/>
      </w:rPr>
    </w:lvl>
    <w:lvl w:ilvl="2">
      <w:start w:val="1"/>
      <w:numFmt w:val="decimal"/>
      <w:lvlText w:val="%3."/>
      <w:lvlJc w:val="right"/>
      <w:pPr>
        <w:ind w:left="1440" w:hanging="22"/>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9" w15:restartNumberingAfterBreak="0">
    <w:nsid w:val="3A6A2DF1"/>
    <w:multiLevelType w:val="multilevel"/>
    <w:tmpl w:val="678A714A"/>
    <w:lvl w:ilvl="0">
      <w:start w:val="1"/>
      <w:numFmt w:val="taiwaneseCountingThousand"/>
      <w:suff w:val="nothing"/>
      <w:lvlText w:val="%1"/>
      <w:lvlJc w:val="left"/>
      <w:pPr>
        <w:ind w:left="480" w:hanging="480"/>
      </w:pPr>
      <w:rPr>
        <w:rFonts w:hint="default"/>
        <w:color w:val="auto"/>
      </w:rPr>
    </w:lvl>
    <w:lvl w:ilvl="1">
      <w:start w:val="1"/>
      <w:numFmt w:val="taiwaneseCountingThousand"/>
      <w:lvlText w:val="(%2)"/>
      <w:lvlJc w:val="left"/>
      <w:pPr>
        <w:tabs>
          <w:tab w:val="num" w:pos="1134"/>
        </w:tabs>
        <w:ind w:left="1134" w:hanging="654"/>
      </w:pPr>
      <w:rPr>
        <w:rFonts w:hint="eastAsia"/>
      </w:rPr>
    </w:lvl>
    <w:lvl w:ilvl="2">
      <w:start w:val="1"/>
      <w:numFmt w:val="decimal"/>
      <w:lvlText w:val="%3."/>
      <w:lvlJc w:val="right"/>
      <w:pPr>
        <w:ind w:left="1440" w:hanging="22"/>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0" w15:restartNumberingAfterBreak="0">
    <w:nsid w:val="3BFE45CC"/>
    <w:multiLevelType w:val="multilevel"/>
    <w:tmpl w:val="5CA21E04"/>
    <w:lvl w:ilvl="0">
      <w:start w:val="1"/>
      <w:numFmt w:val="taiwaneseCountingThousand"/>
      <w:suff w:val="nothing"/>
      <w:lvlText w:val="%1、"/>
      <w:lvlJc w:val="left"/>
      <w:pPr>
        <w:ind w:left="480" w:hanging="480"/>
      </w:pPr>
      <w:rPr>
        <w:rFonts w:hint="default"/>
        <w:color w:val="auto"/>
      </w:rPr>
    </w:lvl>
    <w:lvl w:ilvl="1">
      <w:start w:val="1"/>
      <w:numFmt w:val="taiwaneseCountingThousand"/>
      <w:lvlText w:val="(%2)"/>
      <w:lvlJc w:val="left"/>
      <w:pPr>
        <w:tabs>
          <w:tab w:val="num" w:pos="1134"/>
        </w:tabs>
        <w:ind w:left="1134" w:hanging="654"/>
      </w:pPr>
      <w:rPr>
        <w:rFonts w:hint="eastAsia"/>
      </w:rPr>
    </w:lvl>
    <w:lvl w:ilvl="2">
      <w:start w:val="1"/>
      <w:numFmt w:val="decimal"/>
      <w:lvlText w:val="%3."/>
      <w:lvlJc w:val="right"/>
      <w:pPr>
        <w:ind w:left="1440" w:hanging="22"/>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1" w15:restartNumberingAfterBreak="0">
    <w:nsid w:val="4A2E071E"/>
    <w:multiLevelType w:val="multilevel"/>
    <w:tmpl w:val="5CA21E04"/>
    <w:lvl w:ilvl="0">
      <w:start w:val="1"/>
      <w:numFmt w:val="taiwaneseCountingThousand"/>
      <w:suff w:val="nothing"/>
      <w:lvlText w:val="%1、"/>
      <w:lvlJc w:val="left"/>
      <w:pPr>
        <w:ind w:left="480" w:hanging="480"/>
      </w:pPr>
      <w:rPr>
        <w:rFonts w:hint="default"/>
        <w:color w:val="auto"/>
      </w:rPr>
    </w:lvl>
    <w:lvl w:ilvl="1">
      <w:start w:val="1"/>
      <w:numFmt w:val="taiwaneseCountingThousand"/>
      <w:lvlText w:val="(%2)"/>
      <w:lvlJc w:val="left"/>
      <w:pPr>
        <w:tabs>
          <w:tab w:val="num" w:pos="1134"/>
        </w:tabs>
        <w:ind w:left="1134" w:hanging="654"/>
      </w:pPr>
      <w:rPr>
        <w:rFonts w:hint="eastAsia"/>
      </w:rPr>
    </w:lvl>
    <w:lvl w:ilvl="2">
      <w:start w:val="1"/>
      <w:numFmt w:val="decimal"/>
      <w:lvlText w:val="%3."/>
      <w:lvlJc w:val="right"/>
      <w:pPr>
        <w:ind w:left="1440" w:hanging="22"/>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2" w15:restartNumberingAfterBreak="0">
    <w:nsid w:val="57B638D0"/>
    <w:multiLevelType w:val="hybridMultilevel"/>
    <w:tmpl w:val="5BE00E3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38129C3"/>
    <w:multiLevelType w:val="multilevel"/>
    <w:tmpl w:val="5CA21E04"/>
    <w:lvl w:ilvl="0">
      <w:start w:val="1"/>
      <w:numFmt w:val="taiwaneseCountingThousand"/>
      <w:suff w:val="nothing"/>
      <w:lvlText w:val="%1、"/>
      <w:lvlJc w:val="left"/>
      <w:pPr>
        <w:ind w:left="480" w:hanging="480"/>
      </w:pPr>
      <w:rPr>
        <w:rFonts w:hint="default"/>
        <w:color w:val="auto"/>
      </w:rPr>
    </w:lvl>
    <w:lvl w:ilvl="1">
      <w:start w:val="1"/>
      <w:numFmt w:val="taiwaneseCountingThousand"/>
      <w:lvlText w:val="(%2)"/>
      <w:lvlJc w:val="left"/>
      <w:pPr>
        <w:tabs>
          <w:tab w:val="num" w:pos="1134"/>
        </w:tabs>
        <w:ind w:left="1134" w:hanging="654"/>
      </w:pPr>
      <w:rPr>
        <w:rFonts w:hint="eastAsia"/>
      </w:rPr>
    </w:lvl>
    <w:lvl w:ilvl="2">
      <w:start w:val="1"/>
      <w:numFmt w:val="decimal"/>
      <w:lvlText w:val="%3."/>
      <w:lvlJc w:val="right"/>
      <w:pPr>
        <w:ind w:left="1440" w:hanging="22"/>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4" w15:restartNumberingAfterBreak="0">
    <w:nsid w:val="69FB1CD0"/>
    <w:multiLevelType w:val="multilevel"/>
    <w:tmpl w:val="5CA21E04"/>
    <w:lvl w:ilvl="0">
      <w:start w:val="1"/>
      <w:numFmt w:val="taiwaneseCountingThousand"/>
      <w:suff w:val="nothing"/>
      <w:lvlText w:val="%1、"/>
      <w:lvlJc w:val="left"/>
      <w:pPr>
        <w:ind w:left="480" w:hanging="480"/>
      </w:pPr>
      <w:rPr>
        <w:rFonts w:hint="default"/>
        <w:color w:val="auto"/>
      </w:rPr>
    </w:lvl>
    <w:lvl w:ilvl="1">
      <w:start w:val="1"/>
      <w:numFmt w:val="taiwaneseCountingThousand"/>
      <w:lvlText w:val="(%2)"/>
      <w:lvlJc w:val="left"/>
      <w:pPr>
        <w:tabs>
          <w:tab w:val="num" w:pos="1134"/>
        </w:tabs>
        <w:ind w:left="1134" w:hanging="654"/>
      </w:pPr>
      <w:rPr>
        <w:rFonts w:hint="eastAsia"/>
      </w:rPr>
    </w:lvl>
    <w:lvl w:ilvl="2">
      <w:start w:val="1"/>
      <w:numFmt w:val="decimal"/>
      <w:lvlText w:val="%3."/>
      <w:lvlJc w:val="right"/>
      <w:pPr>
        <w:ind w:left="1440" w:hanging="22"/>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5" w15:restartNumberingAfterBreak="0">
    <w:nsid w:val="6D32733C"/>
    <w:multiLevelType w:val="multilevel"/>
    <w:tmpl w:val="92B0CECA"/>
    <w:lvl w:ilvl="0">
      <w:start w:val="1"/>
      <w:numFmt w:val="taiwaneseCountingThousand"/>
      <w:suff w:val="nothing"/>
      <w:lvlText w:val="%1、"/>
      <w:lvlJc w:val="left"/>
      <w:pPr>
        <w:ind w:left="600" w:hanging="600"/>
      </w:pPr>
      <w:rPr>
        <w:rFonts w:hint="default"/>
        <w:color w:val="auto"/>
      </w:rPr>
    </w:lvl>
    <w:lvl w:ilvl="1">
      <w:start w:val="1"/>
      <w:numFmt w:val="taiwaneseCountingThousand"/>
      <w:lvlText w:val="(%2)"/>
      <w:lvlJc w:val="left"/>
      <w:pPr>
        <w:tabs>
          <w:tab w:val="num" w:pos="1134"/>
        </w:tabs>
        <w:ind w:left="1134" w:hanging="654"/>
      </w:pPr>
      <w:rPr>
        <w:rFonts w:hint="eastAsia"/>
      </w:rPr>
    </w:lvl>
    <w:lvl w:ilvl="2">
      <w:start w:val="1"/>
      <w:numFmt w:val="decimal"/>
      <w:lvlText w:val="%3."/>
      <w:lvlJc w:val="right"/>
      <w:pPr>
        <w:ind w:left="1440" w:hanging="22"/>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6" w15:restartNumberingAfterBreak="0">
    <w:nsid w:val="745119B3"/>
    <w:multiLevelType w:val="multilevel"/>
    <w:tmpl w:val="92B0CECA"/>
    <w:lvl w:ilvl="0">
      <w:start w:val="1"/>
      <w:numFmt w:val="taiwaneseCountingThousand"/>
      <w:suff w:val="nothing"/>
      <w:lvlText w:val="%1、"/>
      <w:lvlJc w:val="left"/>
      <w:pPr>
        <w:ind w:left="600" w:hanging="600"/>
      </w:pPr>
      <w:rPr>
        <w:rFonts w:hint="default"/>
        <w:color w:val="auto"/>
      </w:rPr>
    </w:lvl>
    <w:lvl w:ilvl="1">
      <w:start w:val="1"/>
      <w:numFmt w:val="taiwaneseCountingThousand"/>
      <w:lvlText w:val="(%2)"/>
      <w:lvlJc w:val="left"/>
      <w:pPr>
        <w:tabs>
          <w:tab w:val="num" w:pos="1134"/>
        </w:tabs>
        <w:ind w:left="1134" w:hanging="654"/>
      </w:pPr>
      <w:rPr>
        <w:rFonts w:hint="eastAsia"/>
      </w:rPr>
    </w:lvl>
    <w:lvl w:ilvl="2">
      <w:start w:val="1"/>
      <w:numFmt w:val="decimal"/>
      <w:lvlText w:val="%3."/>
      <w:lvlJc w:val="right"/>
      <w:pPr>
        <w:ind w:left="1440" w:hanging="22"/>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7" w15:restartNumberingAfterBreak="0">
    <w:nsid w:val="74B10CDE"/>
    <w:multiLevelType w:val="multilevel"/>
    <w:tmpl w:val="5CA21E04"/>
    <w:lvl w:ilvl="0">
      <w:start w:val="1"/>
      <w:numFmt w:val="taiwaneseCountingThousand"/>
      <w:suff w:val="nothing"/>
      <w:lvlText w:val="%1、"/>
      <w:lvlJc w:val="left"/>
      <w:pPr>
        <w:ind w:left="480" w:hanging="480"/>
      </w:pPr>
      <w:rPr>
        <w:rFonts w:hint="default"/>
        <w:color w:val="auto"/>
      </w:rPr>
    </w:lvl>
    <w:lvl w:ilvl="1">
      <w:start w:val="1"/>
      <w:numFmt w:val="taiwaneseCountingThousand"/>
      <w:lvlText w:val="(%2)"/>
      <w:lvlJc w:val="left"/>
      <w:pPr>
        <w:tabs>
          <w:tab w:val="num" w:pos="1134"/>
        </w:tabs>
        <w:ind w:left="1134" w:hanging="654"/>
      </w:pPr>
      <w:rPr>
        <w:rFonts w:hint="eastAsia"/>
      </w:rPr>
    </w:lvl>
    <w:lvl w:ilvl="2">
      <w:start w:val="1"/>
      <w:numFmt w:val="decimal"/>
      <w:lvlText w:val="%3."/>
      <w:lvlJc w:val="right"/>
      <w:pPr>
        <w:ind w:left="1440" w:hanging="22"/>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num w:numId="1">
    <w:abstractNumId w:val="3"/>
  </w:num>
  <w:num w:numId="2">
    <w:abstractNumId w:val="6"/>
  </w:num>
  <w:num w:numId="3">
    <w:abstractNumId w:val="11"/>
  </w:num>
  <w:num w:numId="4">
    <w:abstractNumId w:val="7"/>
  </w:num>
  <w:num w:numId="5">
    <w:abstractNumId w:val="1"/>
  </w:num>
  <w:num w:numId="6">
    <w:abstractNumId w:val="0"/>
  </w:num>
  <w:num w:numId="7">
    <w:abstractNumId w:val="14"/>
  </w:num>
  <w:num w:numId="8">
    <w:abstractNumId w:val="9"/>
  </w:num>
  <w:num w:numId="9">
    <w:abstractNumId w:val="17"/>
  </w:num>
  <w:num w:numId="10">
    <w:abstractNumId w:val="5"/>
  </w:num>
  <w:num w:numId="11">
    <w:abstractNumId w:val="2"/>
  </w:num>
  <w:num w:numId="12">
    <w:abstractNumId w:val="12"/>
  </w:num>
  <w:num w:numId="13">
    <w:abstractNumId w:val="13"/>
  </w:num>
  <w:num w:numId="14">
    <w:abstractNumId w:val="10"/>
  </w:num>
  <w:num w:numId="15">
    <w:abstractNumId w:val="8"/>
  </w:num>
  <w:num w:numId="16">
    <w:abstractNumId w:val="15"/>
  </w:num>
  <w:num w:numId="17">
    <w:abstractNumId w:val="16"/>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2C5D"/>
    <w:rsid w:val="0001495B"/>
    <w:rsid w:val="000216C2"/>
    <w:rsid w:val="00040B01"/>
    <w:rsid w:val="00041B3F"/>
    <w:rsid w:val="00054DE2"/>
    <w:rsid w:val="00071663"/>
    <w:rsid w:val="00094AF0"/>
    <w:rsid w:val="000A12BA"/>
    <w:rsid w:val="000B4722"/>
    <w:rsid w:val="000C6DF7"/>
    <w:rsid w:val="000E0135"/>
    <w:rsid w:val="000E32B9"/>
    <w:rsid w:val="000E3511"/>
    <w:rsid w:val="000E6903"/>
    <w:rsid w:val="000F0B91"/>
    <w:rsid w:val="00103685"/>
    <w:rsid w:val="001163F8"/>
    <w:rsid w:val="00121366"/>
    <w:rsid w:val="00123AE9"/>
    <w:rsid w:val="0014246D"/>
    <w:rsid w:val="001471DB"/>
    <w:rsid w:val="00154FF1"/>
    <w:rsid w:val="0016309D"/>
    <w:rsid w:val="00172B2F"/>
    <w:rsid w:val="001813A9"/>
    <w:rsid w:val="001932E9"/>
    <w:rsid w:val="001A76DC"/>
    <w:rsid w:val="001B3457"/>
    <w:rsid w:val="001B56E1"/>
    <w:rsid w:val="001C13D3"/>
    <w:rsid w:val="001C3395"/>
    <w:rsid w:val="001C529A"/>
    <w:rsid w:val="001D4794"/>
    <w:rsid w:val="001D7CFD"/>
    <w:rsid w:val="001E1C2C"/>
    <w:rsid w:val="001E3310"/>
    <w:rsid w:val="001F3FD9"/>
    <w:rsid w:val="002056E4"/>
    <w:rsid w:val="00214079"/>
    <w:rsid w:val="0021539E"/>
    <w:rsid w:val="00227FCA"/>
    <w:rsid w:val="002415A7"/>
    <w:rsid w:val="00244624"/>
    <w:rsid w:val="00253224"/>
    <w:rsid w:val="00262204"/>
    <w:rsid w:val="00265087"/>
    <w:rsid w:val="00290006"/>
    <w:rsid w:val="002A0E6E"/>
    <w:rsid w:val="002A223D"/>
    <w:rsid w:val="002A6905"/>
    <w:rsid w:val="002C3F12"/>
    <w:rsid w:val="002D7D5C"/>
    <w:rsid w:val="002E07CA"/>
    <w:rsid w:val="002E6393"/>
    <w:rsid w:val="002F149F"/>
    <w:rsid w:val="002F6ED2"/>
    <w:rsid w:val="0030549F"/>
    <w:rsid w:val="00306659"/>
    <w:rsid w:val="00312A84"/>
    <w:rsid w:val="00312EB5"/>
    <w:rsid w:val="00313D63"/>
    <w:rsid w:val="00315E9F"/>
    <w:rsid w:val="00321271"/>
    <w:rsid w:val="00330F49"/>
    <w:rsid w:val="00344C48"/>
    <w:rsid w:val="00346EF0"/>
    <w:rsid w:val="00351420"/>
    <w:rsid w:val="00355AC4"/>
    <w:rsid w:val="003613A6"/>
    <w:rsid w:val="00364EC9"/>
    <w:rsid w:val="0037515E"/>
    <w:rsid w:val="00376B40"/>
    <w:rsid w:val="00380764"/>
    <w:rsid w:val="00392DD4"/>
    <w:rsid w:val="003B7E3A"/>
    <w:rsid w:val="003C44AE"/>
    <w:rsid w:val="003C59B3"/>
    <w:rsid w:val="003C5EEC"/>
    <w:rsid w:val="003D15E5"/>
    <w:rsid w:val="003D42FD"/>
    <w:rsid w:val="003F0816"/>
    <w:rsid w:val="00425220"/>
    <w:rsid w:val="004315C6"/>
    <w:rsid w:val="00436F6F"/>
    <w:rsid w:val="004464B9"/>
    <w:rsid w:val="00446BF8"/>
    <w:rsid w:val="00447729"/>
    <w:rsid w:val="0046000E"/>
    <w:rsid w:val="00461900"/>
    <w:rsid w:val="0046236B"/>
    <w:rsid w:val="004660FC"/>
    <w:rsid w:val="00471394"/>
    <w:rsid w:val="0047247F"/>
    <w:rsid w:val="00477DEF"/>
    <w:rsid w:val="004844FC"/>
    <w:rsid w:val="00484C0A"/>
    <w:rsid w:val="004853C0"/>
    <w:rsid w:val="00486C2D"/>
    <w:rsid w:val="0048741A"/>
    <w:rsid w:val="00492DE1"/>
    <w:rsid w:val="00497546"/>
    <w:rsid w:val="004975A4"/>
    <w:rsid w:val="004A4764"/>
    <w:rsid w:val="004B098E"/>
    <w:rsid w:val="004C08D7"/>
    <w:rsid w:val="004C6A26"/>
    <w:rsid w:val="004C7A77"/>
    <w:rsid w:val="004D566D"/>
    <w:rsid w:val="004D7DB1"/>
    <w:rsid w:val="004E7938"/>
    <w:rsid w:val="00502E2E"/>
    <w:rsid w:val="00505F61"/>
    <w:rsid w:val="00511836"/>
    <w:rsid w:val="0052021E"/>
    <w:rsid w:val="005203B8"/>
    <w:rsid w:val="00523AC8"/>
    <w:rsid w:val="005249CD"/>
    <w:rsid w:val="00524B6C"/>
    <w:rsid w:val="00525E00"/>
    <w:rsid w:val="005452B5"/>
    <w:rsid w:val="0054639A"/>
    <w:rsid w:val="00553F5E"/>
    <w:rsid w:val="0057274D"/>
    <w:rsid w:val="0057328A"/>
    <w:rsid w:val="00574743"/>
    <w:rsid w:val="005811EA"/>
    <w:rsid w:val="00582E64"/>
    <w:rsid w:val="00584CE5"/>
    <w:rsid w:val="00585E8D"/>
    <w:rsid w:val="005864C5"/>
    <w:rsid w:val="00594D15"/>
    <w:rsid w:val="005A1E70"/>
    <w:rsid w:val="005B1BD0"/>
    <w:rsid w:val="005C0C70"/>
    <w:rsid w:val="005C4234"/>
    <w:rsid w:val="005C6070"/>
    <w:rsid w:val="005E6D28"/>
    <w:rsid w:val="005F0AC6"/>
    <w:rsid w:val="005F46EE"/>
    <w:rsid w:val="00603DFE"/>
    <w:rsid w:val="006042F0"/>
    <w:rsid w:val="00607921"/>
    <w:rsid w:val="00623DF7"/>
    <w:rsid w:val="00642C5D"/>
    <w:rsid w:val="00642E65"/>
    <w:rsid w:val="0066044F"/>
    <w:rsid w:val="00667AA2"/>
    <w:rsid w:val="00673AB9"/>
    <w:rsid w:val="00675142"/>
    <w:rsid w:val="00680B36"/>
    <w:rsid w:val="0068111A"/>
    <w:rsid w:val="00691497"/>
    <w:rsid w:val="0069344F"/>
    <w:rsid w:val="006B48BD"/>
    <w:rsid w:val="006D47E6"/>
    <w:rsid w:val="006E0531"/>
    <w:rsid w:val="006E6AD8"/>
    <w:rsid w:val="006F07AB"/>
    <w:rsid w:val="006F1518"/>
    <w:rsid w:val="006F1829"/>
    <w:rsid w:val="006F1E54"/>
    <w:rsid w:val="006F5B58"/>
    <w:rsid w:val="006F78BC"/>
    <w:rsid w:val="00726437"/>
    <w:rsid w:val="0073275F"/>
    <w:rsid w:val="0073565B"/>
    <w:rsid w:val="00736195"/>
    <w:rsid w:val="007466ED"/>
    <w:rsid w:val="00771F70"/>
    <w:rsid w:val="0077227F"/>
    <w:rsid w:val="00781196"/>
    <w:rsid w:val="00781AC2"/>
    <w:rsid w:val="00782020"/>
    <w:rsid w:val="007A33EA"/>
    <w:rsid w:val="007A4AAB"/>
    <w:rsid w:val="007B18D2"/>
    <w:rsid w:val="007B3B3F"/>
    <w:rsid w:val="007B3B57"/>
    <w:rsid w:val="007B6529"/>
    <w:rsid w:val="007C5153"/>
    <w:rsid w:val="007C5F99"/>
    <w:rsid w:val="007D3BBE"/>
    <w:rsid w:val="007D71CC"/>
    <w:rsid w:val="007E7A20"/>
    <w:rsid w:val="007F47D4"/>
    <w:rsid w:val="007F598D"/>
    <w:rsid w:val="007F62CF"/>
    <w:rsid w:val="008077F0"/>
    <w:rsid w:val="00823D5B"/>
    <w:rsid w:val="00831D73"/>
    <w:rsid w:val="0083356D"/>
    <w:rsid w:val="00844A43"/>
    <w:rsid w:val="0084769D"/>
    <w:rsid w:val="00857BDA"/>
    <w:rsid w:val="008800C9"/>
    <w:rsid w:val="00885AAD"/>
    <w:rsid w:val="00891385"/>
    <w:rsid w:val="008957EB"/>
    <w:rsid w:val="008A7550"/>
    <w:rsid w:val="008B5F98"/>
    <w:rsid w:val="008C7E28"/>
    <w:rsid w:val="008D2430"/>
    <w:rsid w:val="008D5897"/>
    <w:rsid w:val="008E4E89"/>
    <w:rsid w:val="008E714D"/>
    <w:rsid w:val="009009D0"/>
    <w:rsid w:val="009032E3"/>
    <w:rsid w:val="00913DCA"/>
    <w:rsid w:val="00924082"/>
    <w:rsid w:val="00926E3A"/>
    <w:rsid w:val="00937769"/>
    <w:rsid w:val="009426ED"/>
    <w:rsid w:val="00943322"/>
    <w:rsid w:val="009614BD"/>
    <w:rsid w:val="0098351B"/>
    <w:rsid w:val="00984226"/>
    <w:rsid w:val="00993510"/>
    <w:rsid w:val="00994AFE"/>
    <w:rsid w:val="00997AEB"/>
    <w:rsid w:val="009A1434"/>
    <w:rsid w:val="009B147C"/>
    <w:rsid w:val="009B5F80"/>
    <w:rsid w:val="009C1757"/>
    <w:rsid w:val="009C6283"/>
    <w:rsid w:val="009D54F1"/>
    <w:rsid w:val="009E5496"/>
    <w:rsid w:val="009E7149"/>
    <w:rsid w:val="009F2045"/>
    <w:rsid w:val="00A03C8F"/>
    <w:rsid w:val="00A47C2B"/>
    <w:rsid w:val="00A5383C"/>
    <w:rsid w:val="00A62146"/>
    <w:rsid w:val="00A62D7F"/>
    <w:rsid w:val="00A63E03"/>
    <w:rsid w:val="00A65674"/>
    <w:rsid w:val="00A705D0"/>
    <w:rsid w:val="00A86709"/>
    <w:rsid w:val="00A94EF7"/>
    <w:rsid w:val="00A95F05"/>
    <w:rsid w:val="00AA7D8C"/>
    <w:rsid w:val="00AB21F0"/>
    <w:rsid w:val="00AC1B70"/>
    <w:rsid w:val="00AE228D"/>
    <w:rsid w:val="00AE520F"/>
    <w:rsid w:val="00AE5881"/>
    <w:rsid w:val="00AE6AFA"/>
    <w:rsid w:val="00B02B5F"/>
    <w:rsid w:val="00B03CDC"/>
    <w:rsid w:val="00B04940"/>
    <w:rsid w:val="00B42995"/>
    <w:rsid w:val="00B446DA"/>
    <w:rsid w:val="00B61B08"/>
    <w:rsid w:val="00B67C7F"/>
    <w:rsid w:val="00B83001"/>
    <w:rsid w:val="00B85719"/>
    <w:rsid w:val="00B8781E"/>
    <w:rsid w:val="00B90CFA"/>
    <w:rsid w:val="00B9529A"/>
    <w:rsid w:val="00BA4CA7"/>
    <w:rsid w:val="00BA5070"/>
    <w:rsid w:val="00BA7913"/>
    <w:rsid w:val="00BC1788"/>
    <w:rsid w:val="00BD47A2"/>
    <w:rsid w:val="00BD7AC8"/>
    <w:rsid w:val="00BF5AA5"/>
    <w:rsid w:val="00C00F98"/>
    <w:rsid w:val="00C1750A"/>
    <w:rsid w:val="00C32BD5"/>
    <w:rsid w:val="00C35F1D"/>
    <w:rsid w:val="00C40970"/>
    <w:rsid w:val="00C43208"/>
    <w:rsid w:val="00C46F8C"/>
    <w:rsid w:val="00C51A93"/>
    <w:rsid w:val="00C5506D"/>
    <w:rsid w:val="00C60389"/>
    <w:rsid w:val="00C62925"/>
    <w:rsid w:val="00C62BF6"/>
    <w:rsid w:val="00C651A1"/>
    <w:rsid w:val="00C7012D"/>
    <w:rsid w:val="00C85E06"/>
    <w:rsid w:val="00C91473"/>
    <w:rsid w:val="00C9507D"/>
    <w:rsid w:val="00C9608E"/>
    <w:rsid w:val="00CA5340"/>
    <w:rsid w:val="00CB4DCA"/>
    <w:rsid w:val="00CB7DFE"/>
    <w:rsid w:val="00CC3565"/>
    <w:rsid w:val="00CC43DA"/>
    <w:rsid w:val="00CD55BE"/>
    <w:rsid w:val="00CD7D94"/>
    <w:rsid w:val="00CE0120"/>
    <w:rsid w:val="00CE3272"/>
    <w:rsid w:val="00CF1D72"/>
    <w:rsid w:val="00CF334F"/>
    <w:rsid w:val="00D00232"/>
    <w:rsid w:val="00D20C70"/>
    <w:rsid w:val="00D23967"/>
    <w:rsid w:val="00D31A26"/>
    <w:rsid w:val="00D4058A"/>
    <w:rsid w:val="00D42403"/>
    <w:rsid w:val="00D5218A"/>
    <w:rsid w:val="00D57FD4"/>
    <w:rsid w:val="00D61772"/>
    <w:rsid w:val="00D753DD"/>
    <w:rsid w:val="00D76845"/>
    <w:rsid w:val="00D81F24"/>
    <w:rsid w:val="00D84CCC"/>
    <w:rsid w:val="00DA3994"/>
    <w:rsid w:val="00DA7605"/>
    <w:rsid w:val="00DB54D9"/>
    <w:rsid w:val="00DB6AC9"/>
    <w:rsid w:val="00DF2BB7"/>
    <w:rsid w:val="00E16A71"/>
    <w:rsid w:val="00E16CB5"/>
    <w:rsid w:val="00E255ED"/>
    <w:rsid w:val="00E50285"/>
    <w:rsid w:val="00E5476D"/>
    <w:rsid w:val="00E547B7"/>
    <w:rsid w:val="00E62B99"/>
    <w:rsid w:val="00E647AD"/>
    <w:rsid w:val="00E70BF9"/>
    <w:rsid w:val="00E72CA6"/>
    <w:rsid w:val="00E738A2"/>
    <w:rsid w:val="00E85B13"/>
    <w:rsid w:val="00E86C02"/>
    <w:rsid w:val="00E92789"/>
    <w:rsid w:val="00E95324"/>
    <w:rsid w:val="00EA0F83"/>
    <w:rsid w:val="00EF659E"/>
    <w:rsid w:val="00F005E7"/>
    <w:rsid w:val="00F11B9A"/>
    <w:rsid w:val="00F369EE"/>
    <w:rsid w:val="00F37C4B"/>
    <w:rsid w:val="00F42403"/>
    <w:rsid w:val="00F46821"/>
    <w:rsid w:val="00F92351"/>
    <w:rsid w:val="00F95D9A"/>
    <w:rsid w:val="00F97FA1"/>
    <w:rsid w:val="00FA1343"/>
    <w:rsid w:val="00FB1CD6"/>
    <w:rsid w:val="00FB3199"/>
    <w:rsid w:val="00FE110C"/>
    <w:rsid w:val="00FE3270"/>
    <w:rsid w:val="00FE6522"/>
    <w:rsid w:val="00FF0D2F"/>
    <w:rsid w:val="00FF308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EC91A50-FA45-484B-9507-3EDDEC612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總說明內文"/>
    <w:basedOn w:val="a"/>
    <w:link w:val="a4"/>
    <w:qFormat/>
    <w:rsid w:val="00642C5D"/>
    <w:pPr>
      <w:spacing w:line="460" w:lineRule="exact"/>
      <w:ind w:firstLineChars="200" w:firstLine="200"/>
      <w:jc w:val="both"/>
    </w:pPr>
    <w:rPr>
      <w:rFonts w:ascii="標楷體" w:eastAsia="標楷體" w:hAnsi="標楷體"/>
      <w:sz w:val="28"/>
      <w:szCs w:val="28"/>
    </w:rPr>
  </w:style>
  <w:style w:type="paragraph" w:customStyle="1" w:styleId="a5">
    <w:name w:val="逐點說明表格"/>
    <w:basedOn w:val="a3"/>
    <w:link w:val="a6"/>
    <w:qFormat/>
    <w:rsid w:val="00943322"/>
    <w:pPr>
      <w:ind w:firstLineChars="0" w:firstLine="0"/>
    </w:pPr>
  </w:style>
  <w:style w:type="character" w:customStyle="1" w:styleId="a4">
    <w:name w:val="總說明內文 字元"/>
    <w:basedOn w:val="a0"/>
    <w:link w:val="a3"/>
    <w:rsid w:val="00642C5D"/>
    <w:rPr>
      <w:rFonts w:ascii="標楷體" w:eastAsia="標楷體" w:hAnsi="標楷體"/>
      <w:sz w:val="28"/>
      <w:szCs w:val="28"/>
    </w:rPr>
  </w:style>
  <w:style w:type="table" w:styleId="a7">
    <w:name w:val="Table Grid"/>
    <w:basedOn w:val="a1"/>
    <w:uiPriority w:val="39"/>
    <w:rsid w:val="009433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逐點說明表格 字元"/>
    <w:basedOn w:val="a4"/>
    <w:link w:val="a5"/>
    <w:rsid w:val="00943322"/>
    <w:rPr>
      <w:rFonts w:ascii="標楷體" w:eastAsia="標楷體" w:hAnsi="標楷體"/>
      <w:sz w:val="28"/>
      <w:szCs w:val="28"/>
    </w:rPr>
  </w:style>
  <w:style w:type="character" w:styleId="a8">
    <w:name w:val="annotation reference"/>
    <w:basedOn w:val="a0"/>
    <w:uiPriority w:val="99"/>
    <w:semiHidden/>
    <w:unhideWhenUsed/>
    <w:rsid w:val="007A4AAB"/>
    <w:rPr>
      <w:sz w:val="18"/>
      <w:szCs w:val="18"/>
    </w:rPr>
  </w:style>
  <w:style w:type="paragraph" w:styleId="a9">
    <w:name w:val="annotation text"/>
    <w:basedOn w:val="a"/>
    <w:link w:val="aa"/>
    <w:uiPriority w:val="99"/>
    <w:semiHidden/>
    <w:unhideWhenUsed/>
    <w:rsid w:val="007A4AAB"/>
  </w:style>
  <w:style w:type="character" w:customStyle="1" w:styleId="aa">
    <w:name w:val="註解文字 字元"/>
    <w:basedOn w:val="a0"/>
    <w:link w:val="a9"/>
    <w:uiPriority w:val="99"/>
    <w:semiHidden/>
    <w:rsid w:val="007A4AAB"/>
  </w:style>
  <w:style w:type="paragraph" w:styleId="ab">
    <w:name w:val="annotation subject"/>
    <w:basedOn w:val="a9"/>
    <w:next w:val="a9"/>
    <w:link w:val="ac"/>
    <w:uiPriority w:val="99"/>
    <w:semiHidden/>
    <w:unhideWhenUsed/>
    <w:rsid w:val="007A4AAB"/>
    <w:rPr>
      <w:b/>
      <w:bCs/>
    </w:rPr>
  </w:style>
  <w:style w:type="character" w:customStyle="1" w:styleId="ac">
    <w:name w:val="註解主旨 字元"/>
    <w:basedOn w:val="aa"/>
    <w:link w:val="ab"/>
    <w:uiPriority w:val="99"/>
    <w:semiHidden/>
    <w:rsid w:val="007A4AAB"/>
    <w:rPr>
      <w:b/>
      <w:bCs/>
    </w:rPr>
  </w:style>
  <w:style w:type="paragraph" w:styleId="ad">
    <w:name w:val="Balloon Text"/>
    <w:basedOn w:val="a"/>
    <w:link w:val="ae"/>
    <w:uiPriority w:val="99"/>
    <w:semiHidden/>
    <w:unhideWhenUsed/>
    <w:rsid w:val="007A4AAB"/>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7A4AAB"/>
    <w:rPr>
      <w:rFonts w:asciiTheme="majorHAnsi" w:eastAsiaTheme="majorEastAsia" w:hAnsiTheme="majorHAnsi" w:cstheme="majorBidi"/>
      <w:sz w:val="18"/>
      <w:szCs w:val="18"/>
    </w:rPr>
  </w:style>
  <w:style w:type="paragraph" w:styleId="af">
    <w:name w:val="List Paragraph"/>
    <w:basedOn w:val="a"/>
    <w:uiPriority w:val="34"/>
    <w:qFormat/>
    <w:rsid w:val="00154FF1"/>
    <w:pPr>
      <w:ind w:leftChars="200" w:left="480"/>
    </w:pPr>
  </w:style>
  <w:style w:type="paragraph" w:styleId="af0">
    <w:name w:val="header"/>
    <w:basedOn w:val="a"/>
    <w:link w:val="af1"/>
    <w:uiPriority w:val="99"/>
    <w:unhideWhenUsed/>
    <w:rsid w:val="007C5F99"/>
    <w:pPr>
      <w:tabs>
        <w:tab w:val="center" w:pos="4153"/>
        <w:tab w:val="right" w:pos="8306"/>
      </w:tabs>
      <w:snapToGrid w:val="0"/>
    </w:pPr>
    <w:rPr>
      <w:sz w:val="20"/>
      <w:szCs w:val="20"/>
    </w:rPr>
  </w:style>
  <w:style w:type="character" w:customStyle="1" w:styleId="af1">
    <w:name w:val="頁首 字元"/>
    <w:basedOn w:val="a0"/>
    <w:link w:val="af0"/>
    <w:uiPriority w:val="99"/>
    <w:rsid w:val="007C5F99"/>
    <w:rPr>
      <w:sz w:val="20"/>
      <w:szCs w:val="20"/>
    </w:rPr>
  </w:style>
  <w:style w:type="paragraph" w:styleId="af2">
    <w:name w:val="footer"/>
    <w:basedOn w:val="a"/>
    <w:link w:val="af3"/>
    <w:uiPriority w:val="99"/>
    <w:unhideWhenUsed/>
    <w:rsid w:val="007C5F99"/>
    <w:pPr>
      <w:tabs>
        <w:tab w:val="center" w:pos="4153"/>
        <w:tab w:val="right" w:pos="8306"/>
      </w:tabs>
      <w:snapToGrid w:val="0"/>
    </w:pPr>
    <w:rPr>
      <w:sz w:val="20"/>
      <w:szCs w:val="20"/>
    </w:rPr>
  </w:style>
  <w:style w:type="character" w:customStyle="1" w:styleId="af3">
    <w:name w:val="頁尾 字元"/>
    <w:basedOn w:val="a0"/>
    <w:link w:val="af2"/>
    <w:uiPriority w:val="99"/>
    <w:rsid w:val="007C5F9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8C43A2-B6C2-44BC-9C0C-5D1A3BD1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258</Words>
  <Characters>1476</Characters>
  <Application>Microsoft Office Word</Application>
  <DocSecurity>0</DocSecurity>
  <Lines>12</Lines>
  <Paragraphs>3</Paragraphs>
  <ScaleCrop>false</ScaleCrop>
  <Company/>
  <LinksUpToDate>false</LinksUpToDate>
  <CharactersWithSpaces>1731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藍欣茹</dc:creator>
  <cp:keywords/>
  <dc:description/>
  <cp:lastModifiedBy>李春杉</cp:lastModifiedBy>
  <cp:revision>2</cp:revision>
  <cp:lastPrinted>2018-07-20T03:17:00Z</cp:lastPrinted>
  <dcterms:created xsi:type="dcterms:W3CDTF">2018-08-17T07:15:00Z</dcterms:created>
  <dcterms:modified xsi:type="dcterms:W3CDTF">2018-08-17T07:15:00Z</dcterms:modified>
</cp:coreProperties>
</file>