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743C" w:rsidRPr="00D2631F" w:rsidRDefault="0005743C" w:rsidP="0005743C">
      <w:pPr>
        <w:spacing w:line="460" w:lineRule="exact"/>
        <w:rPr>
          <w:rFonts w:eastAsia="標楷體" w:hint="eastAsia"/>
          <w:sz w:val="40"/>
          <w:szCs w:val="40"/>
        </w:rPr>
      </w:pPr>
      <w:bookmarkStart w:id="0" w:name="_GoBack"/>
      <w:proofErr w:type="gramStart"/>
      <w:r w:rsidRPr="00530A46">
        <w:rPr>
          <w:rFonts w:eastAsia="標楷體" w:hint="eastAsia"/>
          <w:sz w:val="40"/>
          <w:szCs w:val="40"/>
        </w:rPr>
        <w:t>臺</w:t>
      </w:r>
      <w:proofErr w:type="gramEnd"/>
      <w:r w:rsidRPr="00530A46">
        <w:rPr>
          <w:rFonts w:eastAsia="標楷體" w:hint="eastAsia"/>
          <w:sz w:val="40"/>
          <w:szCs w:val="40"/>
        </w:rPr>
        <w:t>中市土地基本資料庫電子資料流通收費標準</w:t>
      </w:r>
      <w:r>
        <w:rPr>
          <w:rFonts w:eastAsia="標楷體" w:hint="eastAsia"/>
          <w:sz w:val="40"/>
          <w:szCs w:val="40"/>
        </w:rPr>
        <w:t>第二條、第四條修正</w:t>
      </w:r>
      <w:r w:rsidRPr="00B347CA">
        <w:rPr>
          <w:rFonts w:eastAsia="標楷體" w:hint="eastAsia"/>
          <w:color w:val="000000"/>
          <w:sz w:val="40"/>
          <w:szCs w:val="40"/>
        </w:rPr>
        <w:t>草案對</w:t>
      </w:r>
      <w:r>
        <w:rPr>
          <w:rFonts w:eastAsia="標楷體" w:hint="eastAsia"/>
          <w:sz w:val="40"/>
          <w:szCs w:val="40"/>
        </w:rPr>
        <w:t>照表</w:t>
      </w:r>
      <w:bookmarkEnd w:id="0"/>
    </w:p>
    <w:tbl>
      <w:tblPr>
        <w:tblW w:w="48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7"/>
        <w:gridCol w:w="2687"/>
        <w:gridCol w:w="2686"/>
      </w:tblGrid>
      <w:tr w:rsidR="0005743C" w:rsidRPr="00695D84" w:rsidTr="006C7DFB">
        <w:tc>
          <w:tcPr>
            <w:tcW w:w="1667" w:type="pct"/>
          </w:tcPr>
          <w:p w:rsidR="0005743C" w:rsidRPr="00695D84" w:rsidRDefault="0005743C" w:rsidP="006C7DFB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修正規定</w:t>
            </w:r>
          </w:p>
        </w:tc>
        <w:tc>
          <w:tcPr>
            <w:tcW w:w="1667" w:type="pct"/>
          </w:tcPr>
          <w:p w:rsidR="0005743C" w:rsidRPr="00695D84" w:rsidRDefault="0005743C" w:rsidP="006C7DFB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現行規定</w:t>
            </w:r>
          </w:p>
        </w:tc>
        <w:tc>
          <w:tcPr>
            <w:tcW w:w="1666" w:type="pct"/>
          </w:tcPr>
          <w:p w:rsidR="0005743C" w:rsidRPr="00695D84" w:rsidRDefault="0005743C" w:rsidP="006C7DFB">
            <w:pPr>
              <w:jc w:val="center"/>
              <w:rPr>
                <w:rFonts w:ascii="標楷體" w:eastAsia="標楷體" w:hAnsi="標楷體" w:hint="eastAsia"/>
                <w:color w:val="000000"/>
                <w:szCs w:val="24"/>
              </w:rPr>
            </w:pPr>
            <w:r w:rsidRPr="00695D84">
              <w:rPr>
                <w:rFonts w:ascii="標楷體" w:eastAsia="標楷體" w:hAnsi="標楷體" w:hint="eastAsia"/>
                <w:color w:val="000000"/>
                <w:szCs w:val="24"/>
              </w:rPr>
              <w:t>說明</w:t>
            </w:r>
          </w:p>
        </w:tc>
      </w:tr>
      <w:tr w:rsidR="0005743C" w:rsidRPr="00384C6B" w:rsidTr="006C7DFB">
        <w:tc>
          <w:tcPr>
            <w:tcW w:w="1667" w:type="pct"/>
          </w:tcPr>
          <w:p w:rsidR="0005743C" w:rsidRDefault="0005743C" w:rsidP="006C7DFB">
            <w:pPr>
              <w:pStyle w:val="a3"/>
              <w:ind w:left="480" w:hangingChars="200" w:hanging="480"/>
            </w:pPr>
            <w:r w:rsidRPr="007459D4">
              <w:rPr>
                <w:rFonts w:hint="eastAsia"/>
              </w:rPr>
              <w:t>第二條　 本標準之主管機關為</w:t>
            </w:r>
            <w:proofErr w:type="gramStart"/>
            <w:r w:rsidRPr="007459D4">
              <w:rPr>
                <w:rFonts w:hint="eastAsia"/>
              </w:rPr>
              <w:t>本府地政局</w:t>
            </w:r>
            <w:proofErr w:type="gramEnd"/>
            <w:r w:rsidRPr="007459D4">
              <w:rPr>
                <w:rFonts w:hint="eastAsia"/>
              </w:rPr>
              <w:t>（以下簡稱本局）。</w:t>
            </w:r>
          </w:p>
          <w:p w:rsidR="0005743C" w:rsidRDefault="0005743C" w:rsidP="006C7DFB">
            <w:pPr>
              <w:pStyle w:val="a3"/>
              <w:ind w:left="480" w:hangingChars="200" w:hanging="480"/>
              <w:rPr>
                <w:rFonts w:hint="eastAsia"/>
              </w:rPr>
            </w:pPr>
            <w:r>
              <w:rPr>
                <w:rFonts w:hint="eastAsia"/>
              </w:rPr>
              <w:t xml:space="preserve">          </w:t>
            </w:r>
            <w:r w:rsidRPr="007459D4">
              <w:rPr>
                <w:rFonts w:hint="eastAsia"/>
              </w:rPr>
              <w:t>申請提供</w:t>
            </w:r>
            <w:proofErr w:type="gramStart"/>
            <w:r w:rsidRPr="007459D4">
              <w:rPr>
                <w:rFonts w:hint="eastAsia"/>
              </w:rPr>
              <w:t>臺</w:t>
            </w:r>
            <w:proofErr w:type="gramEnd"/>
            <w:r w:rsidRPr="007459D4">
              <w:rPr>
                <w:rFonts w:hint="eastAsia"/>
              </w:rPr>
              <w:t>中市各地政事務所所製作、維護之電子資料，由資料管轄之各該地政事務所受理及核准</w:t>
            </w:r>
            <w:r w:rsidRPr="007459D4">
              <w:rPr>
                <w:rFonts w:hint="eastAsia"/>
                <w:u w:val="single"/>
              </w:rPr>
              <w:t>，或經由網路系統申請而提供</w:t>
            </w:r>
            <w:r w:rsidRPr="007459D4">
              <w:rPr>
                <w:rFonts w:hint="eastAsia"/>
              </w:rPr>
              <w:t>。</w:t>
            </w:r>
          </w:p>
        </w:tc>
        <w:tc>
          <w:tcPr>
            <w:tcW w:w="1667" w:type="pct"/>
          </w:tcPr>
          <w:p w:rsidR="0005743C" w:rsidRDefault="0005743C" w:rsidP="006C7DFB">
            <w:pPr>
              <w:pStyle w:val="a3"/>
              <w:ind w:left="552" w:hangingChars="230" w:hanging="552"/>
              <w:rPr>
                <w:rFonts w:hint="eastAsia"/>
              </w:rPr>
            </w:pPr>
            <w:r>
              <w:rPr>
                <w:rFonts w:hint="eastAsia"/>
              </w:rPr>
              <w:t>第二條　 本標準之主管機關為</w:t>
            </w:r>
            <w:proofErr w:type="gramStart"/>
            <w:r>
              <w:rPr>
                <w:rFonts w:hint="eastAsia"/>
              </w:rPr>
              <w:t>本府地政局</w:t>
            </w:r>
            <w:proofErr w:type="gramEnd"/>
            <w:r>
              <w:rPr>
                <w:rFonts w:hint="eastAsia"/>
              </w:rPr>
              <w:t>（以下簡稱本局）。</w:t>
            </w:r>
          </w:p>
          <w:p w:rsidR="0005743C" w:rsidRDefault="0005743C" w:rsidP="006C7DFB">
            <w:pPr>
              <w:pStyle w:val="a3"/>
              <w:ind w:left="552" w:hangingChars="230" w:hanging="552"/>
              <w:rPr>
                <w:rFonts w:hint="eastAsia"/>
              </w:rPr>
            </w:pPr>
            <w:r>
              <w:rPr>
                <w:rFonts w:hint="eastAsia"/>
              </w:rPr>
              <w:t xml:space="preserve">          申請提供</w:t>
            </w:r>
            <w:proofErr w:type="gramStart"/>
            <w:r>
              <w:rPr>
                <w:rFonts w:hint="eastAsia"/>
              </w:rPr>
              <w:t>臺</w:t>
            </w:r>
            <w:proofErr w:type="gramEnd"/>
            <w:r>
              <w:rPr>
                <w:rFonts w:hint="eastAsia"/>
              </w:rPr>
              <w:t>中市各地政事務所所製作、維護之電子資料，由資料管轄之各該地政事務所受理及核准。</w:t>
            </w:r>
          </w:p>
        </w:tc>
        <w:tc>
          <w:tcPr>
            <w:tcW w:w="1666" w:type="pct"/>
          </w:tcPr>
          <w:p w:rsidR="0005743C" w:rsidRPr="00321057" w:rsidRDefault="0005743C" w:rsidP="006C7DFB">
            <w:pPr>
              <w:pStyle w:val="a3"/>
              <w:ind w:left="0" w:firstLineChars="0" w:firstLine="0"/>
              <w:rPr>
                <w:rFonts w:hint="eastAsia"/>
              </w:rPr>
            </w:pPr>
            <w:r w:rsidRPr="003E0F5F">
              <w:rPr>
                <w:rFonts w:hint="eastAsia"/>
              </w:rPr>
              <w:t>因應</w:t>
            </w:r>
            <w:r>
              <w:rPr>
                <w:rFonts w:hint="eastAsia"/>
              </w:rPr>
              <w:t>網路技術傳輸資料之串接者(</w:t>
            </w:r>
            <w:r w:rsidRPr="003E0F5F">
              <w:rPr>
                <w:rFonts w:hint="eastAsia"/>
              </w:rPr>
              <w:t>應用程式介面</w:t>
            </w:r>
            <w:r>
              <w:rPr>
                <w:rFonts w:hint="eastAsia"/>
              </w:rPr>
              <w:t>API</w:t>
            </w:r>
            <w:r w:rsidRPr="003E0F5F">
              <w:rPr>
                <w:rFonts w:hint="eastAsia"/>
              </w:rPr>
              <w:t>技術</w:t>
            </w:r>
            <w:r>
              <w:rPr>
                <w:rFonts w:hint="eastAsia"/>
              </w:rPr>
              <w:t>)</w:t>
            </w:r>
            <w:r w:rsidRPr="003E0F5F">
              <w:rPr>
                <w:rFonts w:hint="eastAsia"/>
              </w:rPr>
              <w:t>增加申請程序。</w:t>
            </w:r>
          </w:p>
        </w:tc>
      </w:tr>
      <w:tr w:rsidR="0005743C" w:rsidRPr="00384C6B" w:rsidTr="006C7DFB">
        <w:tc>
          <w:tcPr>
            <w:tcW w:w="1667" w:type="pct"/>
          </w:tcPr>
          <w:p w:rsidR="0005743C" w:rsidRPr="007459D4" w:rsidRDefault="0005743C" w:rsidP="006C7DFB">
            <w:pPr>
              <w:ind w:left="360" w:hangingChars="150" w:hanging="360"/>
              <w:rPr>
                <w:rFonts w:ascii="標楷體" w:eastAsia="標楷體" w:hAnsi="標楷體"/>
                <w:kern w:val="0"/>
                <w:u w:val="single"/>
              </w:rPr>
            </w:pPr>
            <w:r w:rsidRPr="003E0F5F">
              <w:rPr>
                <w:rFonts w:ascii="標楷體" w:eastAsia="標楷體" w:hAnsi="標楷體" w:hint="eastAsia"/>
                <w:kern w:val="0"/>
              </w:rPr>
              <w:t xml:space="preserve">第四條　</w:t>
            </w:r>
            <w:r w:rsidRPr="00560E69">
              <w:rPr>
                <w:rFonts w:ascii="標楷體" w:eastAsia="標楷體" w:hAnsi="標楷體" w:hint="eastAsia"/>
                <w:kern w:val="0"/>
                <w:u w:val="single"/>
              </w:rPr>
              <w:t>電子資料流通以網路技術傳輸資料之串接者，得以資料筆(錄)數、使用時間為單位計費，如所提供之資料類似實體資料</w:t>
            </w:r>
            <w:r>
              <w:rPr>
                <w:rFonts w:ascii="標楷體" w:eastAsia="標楷體" w:hAnsi="標楷體" w:hint="eastAsia"/>
                <w:kern w:val="0"/>
                <w:u w:val="single"/>
              </w:rPr>
              <w:t>或電子檔</w:t>
            </w:r>
            <w:r w:rsidRPr="00560E69">
              <w:rPr>
                <w:rFonts w:ascii="標楷體" w:eastAsia="標楷體" w:hAnsi="標楷體" w:hint="eastAsia"/>
                <w:kern w:val="0"/>
                <w:u w:val="single"/>
              </w:rPr>
              <w:t>者，</w:t>
            </w:r>
            <w:proofErr w:type="gramStart"/>
            <w:r w:rsidRPr="00560E69">
              <w:rPr>
                <w:rFonts w:ascii="標楷體" w:eastAsia="標楷體" w:hAnsi="標楷體" w:hint="eastAsia"/>
                <w:kern w:val="0"/>
                <w:u w:val="single"/>
              </w:rPr>
              <w:t>得依段</w:t>
            </w:r>
            <w:proofErr w:type="gramEnd"/>
            <w:r w:rsidRPr="00560E69">
              <w:rPr>
                <w:rFonts w:ascii="標楷體" w:eastAsia="標楷體" w:hAnsi="標楷體" w:hint="eastAsia"/>
                <w:kern w:val="0"/>
                <w:u w:val="single"/>
              </w:rPr>
              <w:t>（小段）為單位收費。</w:t>
            </w:r>
            <w:r w:rsidRPr="003E0F5F">
              <w:rPr>
                <w:rFonts w:ascii="標楷體" w:eastAsia="標楷體" w:hAnsi="標楷體" w:hint="eastAsia"/>
                <w:kern w:val="0"/>
              </w:rPr>
              <w:t>土地基本資料庫電子資料收費計算方式如下：</w:t>
            </w:r>
          </w:p>
          <w:p w:rsidR="0005743C" w:rsidRPr="003E0F5F" w:rsidRDefault="0005743C" w:rsidP="006C7DFB">
            <w:pPr>
              <w:ind w:left="360" w:hangingChars="150" w:hanging="360"/>
              <w:rPr>
                <w:rFonts w:ascii="標楷體" w:eastAsia="標楷體" w:hAnsi="標楷體"/>
                <w:kern w:val="0"/>
              </w:rPr>
            </w:pPr>
            <w:r w:rsidRPr="003E0F5F">
              <w:rPr>
                <w:rFonts w:ascii="標楷體" w:eastAsia="標楷體" w:hAnsi="標楷體" w:hint="eastAsia"/>
                <w:kern w:val="0"/>
              </w:rPr>
              <w:t>一、登記資料，以小段（段）為單位，以錄為計價單位，</w:t>
            </w:r>
            <w:proofErr w:type="gramStart"/>
            <w:r w:rsidRPr="003E0F5F">
              <w:rPr>
                <w:rFonts w:ascii="標楷體" w:eastAsia="標楷體" w:hAnsi="標楷體" w:hint="eastAsia"/>
                <w:kern w:val="0"/>
              </w:rPr>
              <w:t>總錄數</w:t>
            </w:r>
            <w:proofErr w:type="gramEnd"/>
            <w:r w:rsidRPr="003E0F5F">
              <w:rPr>
                <w:rFonts w:ascii="標楷體" w:eastAsia="標楷體" w:hAnsi="標楷體" w:hint="eastAsia"/>
                <w:kern w:val="0"/>
              </w:rPr>
              <w:t>未達一千錄以一千</w:t>
            </w:r>
            <w:proofErr w:type="gramStart"/>
            <w:r w:rsidRPr="003E0F5F">
              <w:rPr>
                <w:rFonts w:ascii="標楷體" w:eastAsia="標楷體" w:hAnsi="標楷體" w:hint="eastAsia"/>
                <w:kern w:val="0"/>
              </w:rPr>
              <w:t>錄計，每錄</w:t>
            </w:r>
            <w:proofErr w:type="gramEnd"/>
            <w:r w:rsidRPr="003E0F5F">
              <w:rPr>
                <w:rFonts w:ascii="標楷體" w:eastAsia="標楷體" w:hAnsi="標楷體" w:hint="eastAsia"/>
                <w:kern w:val="0"/>
              </w:rPr>
              <w:t>新臺幣零點五元。</w:t>
            </w:r>
          </w:p>
          <w:p w:rsidR="0005743C" w:rsidRPr="003E0F5F" w:rsidRDefault="0005743C" w:rsidP="006C7DFB">
            <w:pPr>
              <w:ind w:left="360" w:hangingChars="150" w:hanging="360"/>
              <w:rPr>
                <w:rFonts w:ascii="標楷體" w:eastAsia="標楷體" w:hAnsi="標楷體"/>
                <w:kern w:val="0"/>
              </w:rPr>
            </w:pPr>
            <w:r w:rsidRPr="003E0F5F">
              <w:rPr>
                <w:rFonts w:ascii="標楷體" w:eastAsia="標楷體" w:hAnsi="標楷體" w:hint="eastAsia"/>
                <w:kern w:val="0"/>
              </w:rPr>
              <w:t>二、測量資料，以小段（段）為單位，以筆為計價單位，總筆數未達一千筆以</w:t>
            </w:r>
            <w:proofErr w:type="gramStart"/>
            <w:r w:rsidRPr="003E0F5F">
              <w:rPr>
                <w:rFonts w:ascii="標楷體" w:eastAsia="標楷體" w:hAnsi="標楷體" w:hint="eastAsia"/>
                <w:kern w:val="0"/>
              </w:rPr>
              <w:t>一千筆計</w:t>
            </w:r>
            <w:proofErr w:type="gramEnd"/>
            <w:r w:rsidRPr="003E0F5F">
              <w:rPr>
                <w:rFonts w:ascii="標楷體" w:eastAsia="標楷體" w:hAnsi="標楷體" w:hint="eastAsia"/>
                <w:kern w:val="0"/>
              </w:rPr>
              <w:t>，</w:t>
            </w:r>
            <w:proofErr w:type="gramStart"/>
            <w:r w:rsidRPr="003E0F5F">
              <w:rPr>
                <w:rFonts w:ascii="標楷體" w:eastAsia="標楷體" w:hAnsi="標楷體" w:hint="eastAsia"/>
                <w:kern w:val="0"/>
              </w:rPr>
              <w:t>每筆新</w:t>
            </w:r>
            <w:r w:rsidRPr="003E0F5F">
              <w:rPr>
                <w:rFonts w:ascii="標楷體" w:eastAsia="標楷體" w:hAnsi="標楷體" w:hint="eastAsia"/>
                <w:kern w:val="0"/>
              </w:rPr>
              <w:lastRenderedPageBreak/>
              <w:t>臺幣</w:t>
            </w:r>
            <w:proofErr w:type="gramEnd"/>
            <w:r w:rsidRPr="003E0F5F">
              <w:rPr>
                <w:rFonts w:ascii="標楷體" w:eastAsia="標楷體" w:hAnsi="標楷體" w:hint="eastAsia"/>
                <w:kern w:val="0"/>
              </w:rPr>
              <w:t>一元。圖根點以點數為計價單位，每小段（段）之總點數未達十點以十點計，每點新臺幣二十元。</w:t>
            </w:r>
          </w:p>
          <w:p w:rsidR="0005743C" w:rsidRPr="003E0F5F" w:rsidRDefault="0005743C" w:rsidP="006C7DFB">
            <w:pPr>
              <w:ind w:left="360" w:hangingChars="150" w:hanging="360"/>
              <w:rPr>
                <w:rFonts w:ascii="標楷體" w:eastAsia="標楷體" w:hAnsi="標楷體"/>
                <w:kern w:val="0"/>
              </w:rPr>
            </w:pPr>
            <w:r w:rsidRPr="003E0F5F">
              <w:rPr>
                <w:rFonts w:ascii="標楷體" w:eastAsia="標楷體" w:hAnsi="標楷體" w:hint="eastAsia"/>
                <w:kern w:val="0"/>
              </w:rPr>
              <w:t>三、地價資料，以宗地筆數為計價單位，總筆數未達一千筆者，以</w:t>
            </w:r>
            <w:proofErr w:type="gramStart"/>
            <w:r w:rsidRPr="003E0F5F">
              <w:rPr>
                <w:rFonts w:ascii="標楷體" w:eastAsia="標楷體" w:hAnsi="標楷體" w:hint="eastAsia"/>
                <w:kern w:val="0"/>
              </w:rPr>
              <w:t>一千筆計</w:t>
            </w:r>
            <w:proofErr w:type="gramEnd"/>
            <w:r w:rsidRPr="003E0F5F">
              <w:rPr>
                <w:rFonts w:ascii="標楷體" w:eastAsia="標楷體" w:hAnsi="標楷體" w:hint="eastAsia"/>
                <w:kern w:val="0"/>
              </w:rPr>
              <w:t>，</w:t>
            </w:r>
            <w:proofErr w:type="gramStart"/>
            <w:r w:rsidRPr="003E0F5F">
              <w:rPr>
                <w:rFonts w:ascii="標楷體" w:eastAsia="標楷體" w:hAnsi="標楷體" w:hint="eastAsia"/>
                <w:kern w:val="0"/>
              </w:rPr>
              <w:t>每筆新臺幣</w:t>
            </w:r>
            <w:proofErr w:type="gramEnd"/>
            <w:r w:rsidRPr="003E0F5F">
              <w:rPr>
                <w:rFonts w:ascii="標楷體" w:eastAsia="標楷體" w:hAnsi="標楷體" w:hint="eastAsia"/>
                <w:kern w:val="0"/>
              </w:rPr>
              <w:t>零點零一元。</w:t>
            </w:r>
          </w:p>
          <w:p w:rsidR="0005743C" w:rsidRPr="00201BC0" w:rsidRDefault="0005743C" w:rsidP="006C7DFB">
            <w:pPr>
              <w:ind w:left="360" w:hangingChars="150" w:hanging="360"/>
              <w:rPr>
                <w:rFonts w:ascii="標楷體" w:eastAsia="標楷體" w:hAnsi="標楷體"/>
                <w:kern w:val="0"/>
                <w:u w:val="single"/>
              </w:rPr>
            </w:pPr>
            <w:r w:rsidRPr="00201BC0">
              <w:rPr>
                <w:rFonts w:ascii="標楷體" w:eastAsia="標楷體" w:hAnsi="標楷體" w:hint="eastAsia"/>
                <w:kern w:val="0"/>
                <w:u w:val="single"/>
              </w:rPr>
              <w:t>四、藉由應用程式介面(API)提供者</w:t>
            </w:r>
            <w:r w:rsidRPr="007074E9">
              <w:rPr>
                <w:rFonts w:ascii="標楷體" w:eastAsia="標楷體" w:hAnsi="標楷體" w:hint="eastAsia"/>
                <w:kern w:val="0"/>
                <w:u w:val="single"/>
              </w:rPr>
              <w:t>(網路技術傳輸資料之串接)</w:t>
            </w:r>
            <w:r>
              <w:rPr>
                <w:rFonts w:ascii="標楷體" w:eastAsia="標楷體" w:hAnsi="標楷體" w:hint="eastAsia"/>
                <w:kern w:val="0"/>
                <w:u w:val="single"/>
              </w:rPr>
              <w:t>，收費標準如附表</w:t>
            </w:r>
            <w:r w:rsidRPr="00201BC0">
              <w:rPr>
                <w:rFonts w:ascii="標楷體" w:eastAsia="標楷體" w:hAnsi="標楷體" w:hint="eastAsia"/>
                <w:kern w:val="0"/>
                <w:u w:val="single"/>
              </w:rPr>
              <w:t>。</w:t>
            </w:r>
          </w:p>
          <w:p w:rsidR="0005743C" w:rsidRPr="007459D4" w:rsidRDefault="0005743C" w:rsidP="006C7DFB">
            <w:pPr>
              <w:pStyle w:val="a3"/>
              <w:ind w:left="480" w:hangingChars="200" w:hanging="480"/>
              <w:rPr>
                <w:rFonts w:hint="eastAsia"/>
              </w:rPr>
            </w:pPr>
            <w:r w:rsidRPr="00201BC0">
              <w:rPr>
                <w:rFonts w:hint="eastAsia"/>
                <w:kern w:val="0"/>
                <w:u w:val="single"/>
              </w:rPr>
              <w:t>五、資料提供對象為各級行政機關、公益法人、教育文化設施者，得給予優惠收費。</w:t>
            </w:r>
          </w:p>
        </w:tc>
        <w:tc>
          <w:tcPr>
            <w:tcW w:w="1667" w:type="pct"/>
          </w:tcPr>
          <w:p w:rsidR="0005743C" w:rsidRDefault="0005743C" w:rsidP="006C7DFB">
            <w:pPr>
              <w:pStyle w:val="a3"/>
              <w:ind w:left="552" w:hangingChars="230" w:hanging="552"/>
              <w:rPr>
                <w:rFonts w:hint="eastAsia"/>
              </w:rPr>
            </w:pPr>
            <w:r>
              <w:rPr>
                <w:rFonts w:hint="eastAsia"/>
              </w:rPr>
              <w:lastRenderedPageBreak/>
              <w:t>第四條　土地基本資料庫電子資料收費計算方式如下：</w:t>
            </w:r>
          </w:p>
          <w:p w:rsidR="0005743C" w:rsidRPr="007459D4" w:rsidRDefault="0005743C" w:rsidP="006C7DFB">
            <w:pPr>
              <w:ind w:left="360" w:hangingChars="150" w:hanging="360"/>
              <w:rPr>
                <w:rFonts w:ascii="標楷體" w:eastAsia="標楷體" w:hAnsi="標楷體" w:hint="eastAsia"/>
                <w:kern w:val="0"/>
              </w:rPr>
            </w:pPr>
            <w:r w:rsidRPr="007459D4">
              <w:rPr>
                <w:rFonts w:ascii="標楷體" w:eastAsia="標楷體" w:hAnsi="標楷體" w:hint="eastAsia"/>
                <w:kern w:val="0"/>
              </w:rPr>
              <w:t>一、登記資料，以小段（段）為單位，以錄為計價單位，</w:t>
            </w:r>
            <w:proofErr w:type="gramStart"/>
            <w:r w:rsidRPr="007459D4">
              <w:rPr>
                <w:rFonts w:ascii="標楷體" w:eastAsia="標楷體" w:hAnsi="標楷體" w:hint="eastAsia"/>
                <w:kern w:val="0"/>
              </w:rPr>
              <w:t>總錄數</w:t>
            </w:r>
            <w:proofErr w:type="gramEnd"/>
            <w:r w:rsidRPr="007459D4">
              <w:rPr>
                <w:rFonts w:ascii="標楷體" w:eastAsia="標楷體" w:hAnsi="標楷體" w:hint="eastAsia"/>
                <w:kern w:val="0"/>
              </w:rPr>
              <w:t>未達一千錄以一千</w:t>
            </w:r>
            <w:proofErr w:type="gramStart"/>
            <w:r w:rsidRPr="007459D4">
              <w:rPr>
                <w:rFonts w:ascii="標楷體" w:eastAsia="標楷體" w:hAnsi="標楷體" w:hint="eastAsia"/>
                <w:kern w:val="0"/>
              </w:rPr>
              <w:t>錄計，每錄</w:t>
            </w:r>
            <w:proofErr w:type="gramEnd"/>
            <w:r w:rsidRPr="007459D4">
              <w:rPr>
                <w:rFonts w:ascii="標楷體" w:eastAsia="標楷體" w:hAnsi="標楷體" w:hint="eastAsia"/>
                <w:kern w:val="0"/>
              </w:rPr>
              <w:t>新臺幣零點五元。</w:t>
            </w:r>
          </w:p>
          <w:p w:rsidR="0005743C" w:rsidRPr="007459D4" w:rsidRDefault="0005743C" w:rsidP="006C7DFB">
            <w:pPr>
              <w:ind w:left="360" w:hangingChars="150" w:hanging="360"/>
              <w:rPr>
                <w:rFonts w:ascii="標楷體" w:eastAsia="標楷體" w:hAnsi="標楷體" w:hint="eastAsia"/>
                <w:kern w:val="0"/>
              </w:rPr>
            </w:pPr>
            <w:r w:rsidRPr="007459D4">
              <w:rPr>
                <w:rFonts w:ascii="標楷體" w:eastAsia="標楷體" w:hAnsi="標楷體" w:hint="eastAsia"/>
                <w:kern w:val="0"/>
              </w:rPr>
              <w:t>二、測量資料，以小段（段）為單位，以筆為計價單位，總筆數未達一千筆以</w:t>
            </w:r>
            <w:proofErr w:type="gramStart"/>
            <w:r w:rsidRPr="007459D4">
              <w:rPr>
                <w:rFonts w:ascii="標楷體" w:eastAsia="標楷體" w:hAnsi="標楷體" w:hint="eastAsia"/>
                <w:kern w:val="0"/>
              </w:rPr>
              <w:t>一千筆計</w:t>
            </w:r>
            <w:proofErr w:type="gramEnd"/>
            <w:r w:rsidRPr="007459D4">
              <w:rPr>
                <w:rFonts w:ascii="標楷體" w:eastAsia="標楷體" w:hAnsi="標楷體" w:hint="eastAsia"/>
                <w:kern w:val="0"/>
              </w:rPr>
              <w:t>，</w:t>
            </w:r>
            <w:proofErr w:type="gramStart"/>
            <w:r w:rsidRPr="007459D4">
              <w:rPr>
                <w:rFonts w:ascii="標楷體" w:eastAsia="標楷體" w:hAnsi="標楷體" w:hint="eastAsia"/>
                <w:kern w:val="0"/>
              </w:rPr>
              <w:t>每筆新臺幣</w:t>
            </w:r>
            <w:proofErr w:type="gramEnd"/>
            <w:r w:rsidRPr="007459D4">
              <w:rPr>
                <w:rFonts w:ascii="標楷體" w:eastAsia="標楷體" w:hAnsi="標楷體" w:hint="eastAsia"/>
                <w:kern w:val="0"/>
              </w:rPr>
              <w:t>一元。圖根點以點數為計價單位，每小段（段）之總點數未達十點以十點計，每點新臺幣二十元。</w:t>
            </w:r>
          </w:p>
          <w:p w:rsidR="0005743C" w:rsidRDefault="0005743C" w:rsidP="006C7DFB">
            <w:pPr>
              <w:ind w:left="360" w:hangingChars="150" w:hanging="360"/>
              <w:rPr>
                <w:rFonts w:hint="eastAsia"/>
              </w:rPr>
            </w:pPr>
            <w:r w:rsidRPr="007459D4">
              <w:rPr>
                <w:rFonts w:ascii="標楷體" w:eastAsia="標楷體" w:hAnsi="標楷體" w:hint="eastAsia"/>
                <w:kern w:val="0"/>
              </w:rPr>
              <w:t>三、地價資料，以宗地筆數為計價單位，總筆數未達一千筆</w:t>
            </w:r>
            <w:r w:rsidRPr="007459D4">
              <w:rPr>
                <w:rFonts w:ascii="標楷體" w:eastAsia="標楷體" w:hAnsi="標楷體" w:hint="eastAsia"/>
                <w:kern w:val="0"/>
              </w:rPr>
              <w:lastRenderedPageBreak/>
              <w:t>者，以</w:t>
            </w:r>
            <w:proofErr w:type="gramStart"/>
            <w:r w:rsidRPr="007459D4">
              <w:rPr>
                <w:rFonts w:ascii="標楷體" w:eastAsia="標楷體" w:hAnsi="標楷體" w:hint="eastAsia"/>
                <w:kern w:val="0"/>
              </w:rPr>
              <w:t>一千筆計</w:t>
            </w:r>
            <w:proofErr w:type="gramEnd"/>
            <w:r w:rsidRPr="007459D4">
              <w:rPr>
                <w:rFonts w:ascii="標楷體" w:eastAsia="標楷體" w:hAnsi="標楷體" w:hint="eastAsia"/>
                <w:kern w:val="0"/>
              </w:rPr>
              <w:t>，</w:t>
            </w:r>
            <w:proofErr w:type="gramStart"/>
            <w:r w:rsidRPr="007459D4">
              <w:rPr>
                <w:rFonts w:ascii="標楷體" w:eastAsia="標楷體" w:hAnsi="標楷體" w:hint="eastAsia"/>
                <w:kern w:val="0"/>
              </w:rPr>
              <w:t>每筆新臺幣</w:t>
            </w:r>
            <w:proofErr w:type="gramEnd"/>
            <w:r w:rsidRPr="007459D4">
              <w:rPr>
                <w:rFonts w:ascii="標楷體" w:eastAsia="標楷體" w:hAnsi="標楷體" w:hint="eastAsia"/>
                <w:kern w:val="0"/>
              </w:rPr>
              <w:t>零點零一元。</w:t>
            </w:r>
          </w:p>
        </w:tc>
        <w:tc>
          <w:tcPr>
            <w:tcW w:w="1666" w:type="pct"/>
          </w:tcPr>
          <w:p w:rsidR="0005743C" w:rsidRDefault="0005743C" w:rsidP="006C7D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明文規定計費單位。</w:t>
            </w:r>
          </w:p>
          <w:p w:rsidR="0005743C" w:rsidRPr="003E0F5F" w:rsidRDefault="0005743C" w:rsidP="006C7D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新增</w:t>
            </w:r>
            <w:r w:rsidRPr="003E0F5F">
              <w:rPr>
                <w:rFonts w:ascii="標楷體" w:eastAsia="標楷體" w:hAnsi="標楷體" w:hint="eastAsia"/>
              </w:rPr>
              <w:t>第</w:t>
            </w:r>
            <w:r>
              <w:rPr>
                <w:rFonts w:ascii="標楷體" w:eastAsia="標楷體" w:hAnsi="標楷體" w:hint="eastAsia"/>
              </w:rPr>
              <w:t>四</w:t>
            </w:r>
            <w:r w:rsidRPr="003E0F5F">
              <w:rPr>
                <w:rFonts w:ascii="標楷體" w:eastAsia="標楷體" w:hAnsi="標楷體" w:hint="eastAsia"/>
              </w:rPr>
              <w:t>項</w:t>
            </w:r>
            <w:r>
              <w:rPr>
                <w:rFonts w:ascii="標楷體" w:eastAsia="標楷體" w:hAnsi="標楷體" w:hint="eastAsia"/>
              </w:rPr>
              <w:t>，參酌內政部</w:t>
            </w:r>
            <w:r w:rsidRPr="00201BC0">
              <w:rPr>
                <w:rFonts w:ascii="標楷體" w:eastAsia="標楷體" w:hAnsi="標楷體" w:hint="eastAsia"/>
              </w:rPr>
              <w:t>「土地基本資料庫電子資料收費基準自治條例」範本</w:t>
            </w:r>
            <w:r>
              <w:rPr>
                <w:rFonts w:ascii="標楷體" w:eastAsia="標楷體" w:hAnsi="標楷體" w:hint="eastAsia"/>
              </w:rPr>
              <w:t>，說明透過網路技術傳輸資料之串接者</w:t>
            </w:r>
            <w:r w:rsidRPr="003E0F5F">
              <w:rPr>
                <w:rFonts w:ascii="標楷體" w:eastAsia="標楷體" w:hAnsi="標楷體" w:hint="eastAsia"/>
              </w:rPr>
              <w:t>收費標準</w:t>
            </w:r>
            <w:r>
              <w:rPr>
                <w:rFonts w:ascii="標楷體" w:eastAsia="標楷體" w:hAnsi="標楷體" w:hint="eastAsia"/>
              </w:rPr>
              <w:t>，並新增附表說明各項服務收費標準</w:t>
            </w:r>
            <w:r w:rsidRPr="003E0F5F">
              <w:rPr>
                <w:rFonts w:ascii="標楷體" w:eastAsia="標楷體" w:hAnsi="標楷體" w:hint="eastAsia"/>
              </w:rPr>
              <w:t>。</w:t>
            </w:r>
          </w:p>
          <w:p w:rsidR="0005743C" w:rsidRPr="003E0F5F" w:rsidRDefault="0005743C" w:rsidP="006C7DFB">
            <w:pPr>
              <w:pStyle w:val="a3"/>
              <w:ind w:left="0" w:firstLineChars="0" w:firstLine="0"/>
              <w:rPr>
                <w:rFonts w:hint="eastAsia"/>
              </w:rPr>
            </w:pPr>
            <w:r>
              <w:rPr>
                <w:rFonts w:hint="eastAsia"/>
              </w:rPr>
              <w:t>新增第五</w:t>
            </w:r>
            <w:r w:rsidRPr="003E0F5F">
              <w:rPr>
                <w:rFonts w:hint="eastAsia"/>
              </w:rPr>
              <w:t>項</w:t>
            </w:r>
            <w:r>
              <w:rPr>
                <w:rFonts w:hint="eastAsia"/>
              </w:rPr>
              <w:t>，</w:t>
            </w:r>
            <w:r w:rsidRPr="003E0F5F">
              <w:rPr>
                <w:rFonts w:hint="eastAsia"/>
              </w:rPr>
              <w:t>參酌</w:t>
            </w:r>
            <w:r w:rsidRPr="00201BC0">
              <w:rPr>
                <w:rFonts w:hint="eastAsia"/>
              </w:rPr>
              <w:t>「土地基本資料庫電子資料收費基準自治條例」範本</w:t>
            </w:r>
            <w:r>
              <w:rPr>
                <w:rFonts w:hint="eastAsia"/>
              </w:rPr>
              <w:t>新增，依</w:t>
            </w:r>
            <w:r w:rsidRPr="003E0F5F">
              <w:rPr>
                <w:rFonts w:hint="eastAsia"/>
              </w:rPr>
              <w:t>規費法第12、13條之精神，得給予優惠收費金額。</w:t>
            </w:r>
          </w:p>
        </w:tc>
      </w:tr>
    </w:tbl>
    <w:p w:rsidR="00833AC0" w:rsidRPr="0005743C" w:rsidRDefault="0005743C"/>
    <w:sectPr w:rsidR="00833AC0" w:rsidRPr="0005743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43C"/>
    <w:rsid w:val="0005743C"/>
    <w:rsid w:val="00766C02"/>
    <w:rsid w:val="00D95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68EF65D-B670-44C3-AB35-CD75514BC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743C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草案條文"/>
    <w:basedOn w:val="a"/>
    <w:qFormat/>
    <w:rsid w:val="0005743C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莊棨雄</dc:creator>
  <cp:keywords/>
  <dc:description/>
  <cp:lastModifiedBy>莊棨雄</cp:lastModifiedBy>
  <cp:revision>1</cp:revision>
  <dcterms:created xsi:type="dcterms:W3CDTF">2018-06-20T02:54:00Z</dcterms:created>
  <dcterms:modified xsi:type="dcterms:W3CDTF">2018-06-20T02:54:00Z</dcterms:modified>
</cp:coreProperties>
</file>