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02752" w:rsidRPr="007F3563" w:rsidRDefault="00502752" w:rsidP="00135D6E">
      <w:pPr>
        <w:rPr>
          <w:rFonts w:ascii="標楷體" w:eastAsia="標楷體" w:hAnsi="標楷體"/>
          <w:color w:val="000000"/>
          <w:sz w:val="40"/>
          <w:szCs w:val="40"/>
          <w:shd w:val="clear" w:color="auto" w:fill="FFFFFF"/>
        </w:rPr>
      </w:pPr>
      <w:bookmarkStart w:id="0" w:name="_GoBack"/>
      <w:r w:rsidRPr="007F3563">
        <w:rPr>
          <w:rFonts w:ascii="標楷體" w:eastAsia="標楷體" w:hAnsi="標楷體" w:hint="eastAsia"/>
          <w:color w:val="000000"/>
          <w:sz w:val="40"/>
          <w:szCs w:val="40"/>
          <w:shd w:val="clear" w:color="auto" w:fill="FFFFFF"/>
        </w:rPr>
        <w:t>臺中市實施都市計畫容積移轉審查許可條件及作業要點</w:t>
      </w:r>
    </w:p>
    <w:bookmarkEnd w:id="0"/>
    <w:p w:rsidR="00502752" w:rsidRPr="007F3563" w:rsidRDefault="00502752" w:rsidP="007126D0">
      <w:pPr>
        <w:jc w:val="right"/>
        <w:rPr>
          <w:rFonts w:ascii="標楷體" w:eastAsia="標楷體" w:hAnsi="標楷體"/>
          <w:sz w:val="22"/>
        </w:rPr>
      </w:pPr>
      <w:r w:rsidRPr="007F3563">
        <w:rPr>
          <w:rFonts w:ascii="標楷體" w:eastAsia="標楷體" w:hAnsi="標楷體" w:hint="eastAsia"/>
          <w:sz w:val="22"/>
        </w:rPr>
        <w:t>中華民國100年1月26日府授都建字第0991003545號函訂定</w:t>
      </w:r>
    </w:p>
    <w:p w:rsidR="00502752" w:rsidRPr="007F3563" w:rsidRDefault="00502752" w:rsidP="007126D0">
      <w:pPr>
        <w:jc w:val="right"/>
        <w:rPr>
          <w:rFonts w:ascii="標楷體" w:eastAsia="標楷體" w:hAnsi="標楷體"/>
          <w:sz w:val="22"/>
        </w:rPr>
      </w:pPr>
      <w:r w:rsidRPr="007F3563">
        <w:rPr>
          <w:rFonts w:ascii="標楷體" w:eastAsia="標楷體" w:hAnsi="標楷體" w:hint="eastAsia"/>
          <w:sz w:val="22"/>
        </w:rPr>
        <w:t>中華民國100年8月31日府授都計字第1000170303號函修正</w:t>
      </w:r>
    </w:p>
    <w:p w:rsidR="00502752" w:rsidRPr="007F3563" w:rsidRDefault="00502752" w:rsidP="007126D0">
      <w:pPr>
        <w:jc w:val="right"/>
        <w:rPr>
          <w:rFonts w:ascii="標楷體" w:eastAsia="標楷體" w:hAnsi="標楷體"/>
          <w:sz w:val="22"/>
        </w:rPr>
      </w:pPr>
      <w:r w:rsidRPr="007F3563">
        <w:rPr>
          <w:rFonts w:ascii="標楷體" w:eastAsia="標楷體" w:hAnsi="標楷體" w:hint="eastAsia"/>
          <w:sz w:val="22"/>
        </w:rPr>
        <w:t>中華民國</w:t>
      </w:r>
      <w:r w:rsidRPr="007F3563">
        <w:rPr>
          <w:rFonts w:ascii="標楷體" w:eastAsia="標楷體" w:hAnsi="標楷體"/>
          <w:sz w:val="22"/>
        </w:rPr>
        <w:t>102</w:t>
      </w:r>
      <w:r w:rsidRPr="007F3563">
        <w:rPr>
          <w:rFonts w:ascii="標楷體" w:eastAsia="標楷體" w:hAnsi="標楷體" w:hint="eastAsia"/>
          <w:sz w:val="22"/>
        </w:rPr>
        <w:t>年</w:t>
      </w:r>
      <w:r w:rsidRPr="007F3563">
        <w:rPr>
          <w:rFonts w:ascii="標楷體" w:eastAsia="標楷體" w:hAnsi="標楷體"/>
          <w:sz w:val="22"/>
        </w:rPr>
        <w:t>2</w:t>
      </w:r>
      <w:r w:rsidRPr="007F3563">
        <w:rPr>
          <w:rFonts w:ascii="標楷體" w:eastAsia="標楷體" w:hAnsi="標楷體" w:hint="eastAsia"/>
          <w:sz w:val="22"/>
        </w:rPr>
        <w:t>月</w:t>
      </w:r>
      <w:r w:rsidRPr="007F3563">
        <w:rPr>
          <w:rFonts w:ascii="標楷體" w:eastAsia="標楷體" w:hAnsi="標楷體"/>
          <w:sz w:val="22"/>
        </w:rPr>
        <w:t>21</w:t>
      </w:r>
      <w:r w:rsidRPr="007F3563">
        <w:rPr>
          <w:rFonts w:ascii="標楷體" w:eastAsia="標楷體" w:hAnsi="標楷體" w:hint="eastAsia"/>
          <w:sz w:val="22"/>
        </w:rPr>
        <w:t>日府授都計字第</w:t>
      </w:r>
      <w:r w:rsidRPr="007F3563">
        <w:rPr>
          <w:rFonts w:ascii="標楷體" w:eastAsia="標楷體" w:hAnsi="標楷體"/>
          <w:sz w:val="22"/>
        </w:rPr>
        <w:t>1020017368</w:t>
      </w:r>
      <w:r w:rsidRPr="007F3563">
        <w:rPr>
          <w:rFonts w:ascii="標楷體" w:eastAsia="標楷體" w:hAnsi="標楷體" w:hint="eastAsia"/>
          <w:sz w:val="22"/>
        </w:rPr>
        <w:t>號函發布修正</w:t>
      </w:r>
    </w:p>
    <w:p w:rsidR="00502752" w:rsidRPr="007F3563" w:rsidRDefault="00502752" w:rsidP="007126D0">
      <w:pPr>
        <w:jc w:val="right"/>
        <w:rPr>
          <w:rFonts w:ascii="標楷體" w:eastAsia="標楷體" w:hAnsi="標楷體"/>
          <w:sz w:val="22"/>
        </w:rPr>
      </w:pPr>
      <w:r w:rsidRPr="007F3563">
        <w:rPr>
          <w:rFonts w:ascii="標楷體" w:eastAsia="標楷體" w:hAnsi="標楷體" w:hint="eastAsia"/>
          <w:sz w:val="22"/>
        </w:rPr>
        <w:t>(自民國</w:t>
      </w:r>
      <w:r w:rsidRPr="007F3563">
        <w:rPr>
          <w:rFonts w:ascii="標楷體" w:eastAsia="標楷體" w:hAnsi="標楷體"/>
          <w:sz w:val="22"/>
        </w:rPr>
        <w:t>102</w:t>
      </w:r>
      <w:r w:rsidRPr="007F3563">
        <w:rPr>
          <w:rFonts w:ascii="標楷體" w:eastAsia="標楷體" w:hAnsi="標楷體" w:hint="eastAsia"/>
          <w:sz w:val="22"/>
        </w:rPr>
        <w:t>年</w:t>
      </w:r>
      <w:r w:rsidRPr="007F3563">
        <w:rPr>
          <w:rFonts w:ascii="標楷體" w:eastAsia="標楷體" w:hAnsi="標楷體"/>
          <w:sz w:val="22"/>
        </w:rPr>
        <w:t>5</w:t>
      </w:r>
      <w:r w:rsidRPr="007F3563">
        <w:rPr>
          <w:rFonts w:ascii="標楷體" w:eastAsia="標楷體" w:hAnsi="標楷體" w:hint="eastAsia"/>
          <w:sz w:val="22"/>
        </w:rPr>
        <w:t>月</w:t>
      </w:r>
      <w:r w:rsidRPr="007F3563">
        <w:rPr>
          <w:rFonts w:ascii="標楷體" w:eastAsia="標楷體" w:hAnsi="標楷體"/>
          <w:sz w:val="22"/>
        </w:rPr>
        <w:t>1</w:t>
      </w:r>
      <w:r w:rsidRPr="007F3563">
        <w:rPr>
          <w:rFonts w:ascii="標楷體" w:eastAsia="標楷體" w:hAnsi="標楷體" w:hint="eastAsia"/>
          <w:sz w:val="22"/>
        </w:rPr>
        <w:t>日起生效)</w:t>
      </w:r>
    </w:p>
    <w:p w:rsidR="00502752" w:rsidRPr="007F3563" w:rsidRDefault="00502752" w:rsidP="007126D0">
      <w:pPr>
        <w:jc w:val="right"/>
        <w:rPr>
          <w:rFonts w:ascii="標楷體" w:eastAsia="標楷體" w:hAnsi="標楷體"/>
          <w:sz w:val="22"/>
        </w:rPr>
      </w:pPr>
      <w:r w:rsidRPr="007F3563">
        <w:rPr>
          <w:rFonts w:ascii="標楷體" w:eastAsia="標楷體" w:hAnsi="標楷體" w:hint="eastAsia"/>
          <w:sz w:val="22"/>
        </w:rPr>
        <w:t>中華民國102年7月25日府授都計字第1020136480號函修正</w:t>
      </w:r>
    </w:p>
    <w:p w:rsidR="00502752" w:rsidRPr="007F3563" w:rsidRDefault="00502752" w:rsidP="007126D0">
      <w:pPr>
        <w:jc w:val="right"/>
        <w:rPr>
          <w:rFonts w:ascii="標楷體" w:eastAsia="標楷體" w:hAnsi="標楷體"/>
          <w:sz w:val="22"/>
        </w:rPr>
      </w:pPr>
      <w:r w:rsidRPr="007F3563">
        <w:rPr>
          <w:rFonts w:ascii="標楷體" w:eastAsia="標楷體" w:hAnsi="標楷體" w:hint="eastAsia"/>
          <w:sz w:val="22"/>
        </w:rPr>
        <w:t>中華民國102年10月28日函府授都計字第1020205734號修正</w:t>
      </w:r>
    </w:p>
    <w:p w:rsidR="00502752" w:rsidRPr="007F3563" w:rsidRDefault="00502752" w:rsidP="007126D0">
      <w:pPr>
        <w:jc w:val="right"/>
        <w:rPr>
          <w:rFonts w:ascii="標楷體" w:eastAsia="標楷體" w:hAnsi="標楷體"/>
          <w:sz w:val="22"/>
        </w:rPr>
      </w:pPr>
      <w:r w:rsidRPr="007F3563">
        <w:rPr>
          <w:rFonts w:ascii="標楷體" w:eastAsia="標楷體" w:hAnsi="標楷體" w:hint="eastAsia"/>
          <w:sz w:val="22"/>
        </w:rPr>
        <w:t>中華民國103年3月11日府授都計字第10300387982號令修正</w:t>
      </w:r>
    </w:p>
    <w:p w:rsidR="00502752" w:rsidRPr="007F3563" w:rsidRDefault="00502752" w:rsidP="007126D0">
      <w:pPr>
        <w:jc w:val="right"/>
        <w:rPr>
          <w:rFonts w:ascii="標楷體" w:eastAsia="標楷體" w:hAnsi="標楷體"/>
          <w:sz w:val="22"/>
        </w:rPr>
      </w:pPr>
      <w:r w:rsidRPr="007F3563">
        <w:rPr>
          <w:rFonts w:ascii="標楷體" w:eastAsia="標楷體" w:hAnsi="標楷體" w:hint="eastAsia"/>
          <w:sz w:val="22"/>
        </w:rPr>
        <w:t>中華民國103年9月15日府授都計字第10301447841號令修正</w:t>
      </w:r>
    </w:p>
    <w:p w:rsidR="00502752" w:rsidRPr="007F3563" w:rsidRDefault="00502752" w:rsidP="007126D0">
      <w:pPr>
        <w:jc w:val="right"/>
        <w:rPr>
          <w:rFonts w:ascii="標楷體" w:eastAsia="標楷體" w:hAnsi="標楷體"/>
          <w:sz w:val="22"/>
        </w:rPr>
      </w:pPr>
      <w:r w:rsidRPr="007F3563">
        <w:rPr>
          <w:rFonts w:ascii="標楷體" w:eastAsia="標楷體" w:hAnsi="標楷體" w:hint="eastAsia"/>
          <w:sz w:val="22"/>
        </w:rPr>
        <w:t>中華民國103年11月27日府授都計字第10302386891號函修正</w:t>
      </w:r>
    </w:p>
    <w:p w:rsidR="00502752" w:rsidRPr="007F3563" w:rsidRDefault="00502752" w:rsidP="007126D0">
      <w:pPr>
        <w:jc w:val="right"/>
        <w:rPr>
          <w:rFonts w:ascii="標楷體" w:eastAsia="標楷體" w:hAnsi="標楷體"/>
          <w:sz w:val="22"/>
        </w:rPr>
      </w:pPr>
      <w:r w:rsidRPr="007F3563">
        <w:rPr>
          <w:rFonts w:ascii="標楷體" w:eastAsia="標楷體" w:hAnsi="標楷體" w:hint="eastAsia"/>
          <w:sz w:val="22"/>
        </w:rPr>
        <w:t>中華民國105年2月26日府授都計字第10500314921號令修正</w:t>
      </w:r>
    </w:p>
    <w:p w:rsidR="00502752" w:rsidRPr="007F3563" w:rsidRDefault="00502752" w:rsidP="00E10F59">
      <w:pPr>
        <w:wordWrap w:val="0"/>
        <w:jc w:val="right"/>
        <w:rPr>
          <w:rFonts w:ascii="標楷體" w:eastAsia="標楷體" w:hAnsi="標楷體"/>
          <w:sz w:val="22"/>
        </w:rPr>
      </w:pPr>
      <w:r w:rsidRPr="007F3563">
        <w:rPr>
          <w:rFonts w:ascii="標楷體" w:eastAsia="標楷體" w:hAnsi="標楷體" w:hint="eastAsia"/>
          <w:sz w:val="22"/>
        </w:rPr>
        <w:t>中華民國107年</w:t>
      </w:r>
      <w:r w:rsidR="00C20BF9">
        <w:rPr>
          <w:rFonts w:ascii="標楷體" w:eastAsia="標楷體" w:hAnsi="標楷體"/>
          <w:sz w:val="22"/>
        </w:rPr>
        <w:t>6</w:t>
      </w:r>
      <w:r w:rsidRPr="007F3563">
        <w:rPr>
          <w:rFonts w:ascii="標楷體" w:eastAsia="標楷體" w:hAnsi="標楷體" w:hint="eastAsia"/>
          <w:sz w:val="22"/>
        </w:rPr>
        <w:t>月</w:t>
      </w:r>
      <w:r w:rsidR="00C20BF9">
        <w:rPr>
          <w:rFonts w:ascii="標楷體" w:eastAsia="標楷體" w:hAnsi="標楷體" w:hint="eastAsia"/>
          <w:sz w:val="22"/>
        </w:rPr>
        <w:t>12</w:t>
      </w:r>
      <w:r w:rsidRPr="007F3563">
        <w:rPr>
          <w:rFonts w:ascii="標楷體" w:eastAsia="標楷體" w:hAnsi="標楷體" w:hint="eastAsia"/>
          <w:sz w:val="22"/>
        </w:rPr>
        <w:t>日</w:t>
      </w:r>
      <w:r w:rsidR="00E10F59" w:rsidRPr="007F3563">
        <w:rPr>
          <w:rFonts w:ascii="標楷體" w:eastAsia="標楷體" w:hAnsi="標楷體" w:hint="eastAsia"/>
          <w:sz w:val="22"/>
        </w:rPr>
        <w:t>府授都計字第</w:t>
      </w:r>
      <w:r w:rsidR="00C20BF9">
        <w:rPr>
          <w:rFonts w:ascii="標楷體" w:eastAsia="標楷體" w:hAnsi="標楷體" w:hint="eastAsia"/>
          <w:sz w:val="22"/>
        </w:rPr>
        <w:t>10701233871</w:t>
      </w:r>
      <w:r w:rsidR="007F4588">
        <w:rPr>
          <w:rFonts w:ascii="標楷體" w:eastAsia="標楷體" w:hAnsi="標楷體" w:hint="eastAsia"/>
          <w:sz w:val="22"/>
        </w:rPr>
        <w:t>號公告</w:t>
      </w:r>
      <w:r w:rsidR="00E10F59" w:rsidRPr="007F3563">
        <w:rPr>
          <w:rFonts w:ascii="標楷體" w:eastAsia="標楷體" w:hAnsi="標楷體" w:hint="eastAsia"/>
          <w:sz w:val="22"/>
        </w:rPr>
        <w:t>修正第六點及第十八點</w:t>
      </w:r>
    </w:p>
    <w:p w:rsidR="000D04DB" w:rsidRDefault="00502752" w:rsidP="000D04DB">
      <w:pPr>
        <w:pStyle w:val="a3"/>
        <w:numPr>
          <w:ilvl w:val="0"/>
          <w:numId w:val="1"/>
        </w:numPr>
        <w:spacing w:line="460" w:lineRule="exact"/>
        <w:ind w:leftChars="0" w:left="567" w:hanging="567"/>
        <w:jc w:val="both"/>
        <w:rPr>
          <w:rFonts w:ascii="標楷體" w:eastAsia="標楷體" w:hAnsi="標楷體"/>
          <w:sz w:val="28"/>
          <w:szCs w:val="28"/>
        </w:rPr>
      </w:pPr>
      <w:r w:rsidRPr="000D04DB">
        <w:rPr>
          <w:rFonts w:ascii="標楷體" w:eastAsia="標楷體" w:hAnsi="標楷體" w:hint="eastAsia"/>
          <w:sz w:val="28"/>
          <w:szCs w:val="28"/>
        </w:rPr>
        <w:t>臺中市政府（以下簡稱本府）為審查都市計畫容積移轉申請案件，特依據都市計畫容積移轉實施辦法（以下簡稱本辦法）第四條規定，訂定本要點。</w:t>
      </w:r>
    </w:p>
    <w:p w:rsidR="005B08B6" w:rsidRPr="000D04DB" w:rsidRDefault="00502752" w:rsidP="000D04DB">
      <w:pPr>
        <w:pStyle w:val="a3"/>
        <w:numPr>
          <w:ilvl w:val="0"/>
          <w:numId w:val="1"/>
        </w:numPr>
        <w:spacing w:line="460" w:lineRule="exact"/>
        <w:ind w:leftChars="0" w:left="567" w:hanging="567"/>
        <w:jc w:val="both"/>
        <w:rPr>
          <w:rFonts w:ascii="標楷體" w:eastAsia="標楷體" w:hAnsi="標楷體"/>
          <w:sz w:val="28"/>
          <w:szCs w:val="28"/>
        </w:rPr>
      </w:pPr>
      <w:r w:rsidRPr="000D04DB">
        <w:rPr>
          <w:rFonts w:ascii="標楷體" w:eastAsia="標楷體" w:hAnsi="標楷體" w:hint="eastAsia"/>
          <w:sz w:val="28"/>
          <w:szCs w:val="28"/>
        </w:rPr>
        <w:t>本辦法第六條第一項第一款所稱有保存價值之建築所定著之私有土地，係指下列各款之一：</w:t>
      </w:r>
    </w:p>
    <w:p w:rsidR="00493DAA" w:rsidRDefault="00493DAA" w:rsidP="00493DAA">
      <w:pPr>
        <w:spacing w:line="460" w:lineRule="exact"/>
        <w:ind w:leftChars="237" w:left="1135" w:hangingChars="202" w:hanging="566"/>
        <w:jc w:val="both"/>
        <w:rPr>
          <w:rFonts w:ascii="標楷體" w:eastAsia="標楷體" w:hAnsi="標楷體"/>
          <w:sz w:val="28"/>
          <w:szCs w:val="28"/>
        </w:rPr>
      </w:pPr>
      <w:r w:rsidRPr="00500359">
        <w:rPr>
          <w:rFonts w:ascii="標楷體" w:eastAsia="標楷體" w:hAnsi="標楷體" w:hint="eastAsia"/>
          <w:sz w:val="28"/>
          <w:szCs w:val="28"/>
        </w:rPr>
        <w:t>(</w:t>
      </w:r>
      <w:r>
        <w:rPr>
          <w:rFonts w:ascii="標楷體" w:eastAsia="標楷體" w:hAnsi="標楷體" w:hint="eastAsia"/>
          <w:sz w:val="28"/>
          <w:szCs w:val="28"/>
        </w:rPr>
        <w:t>一</w:t>
      </w:r>
      <w:r w:rsidRPr="00500359">
        <w:rPr>
          <w:rFonts w:ascii="標楷體" w:eastAsia="標楷體" w:hAnsi="標楷體" w:hint="eastAsia"/>
          <w:sz w:val="28"/>
          <w:szCs w:val="28"/>
        </w:rPr>
        <w:t>)</w:t>
      </w:r>
      <w:r w:rsidR="00502752" w:rsidRPr="00493DAA">
        <w:rPr>
          <w:rFonts w:ascii="標楷體" w:eastAsia="標楷體" w:hAnsi="標楷體" w:hint="eastAsia"/>
          <w:sz w:val="28"/>
          <w:szCs w:val="28"/>
        </w:rPr>
        <w:t>都市計畫表明應予保存者，係指劃定為保存區、古蹟保存區之土地。</w:t>
      </w:r>
    </w:p>
    <w:p w:rsidR="00502752" w:rsidRPr="00493DAA" w:rsidRDefault="00493DAA" w:rsidP="00493DAA">
      <w:pPr>
        <w:spacing w:line="460" w:lineRule="exact"/>
        <w:ind w:leftChars="237" w:left="1135" w:hangingChars="202" w:hanging="566"/>
        <w:jc w:val="both"/>
        <w:rPr>
          <w:rFonts w:ascii="標楷體" w:eastAsia="標楷體" w:hAnsi="標楷體"/>
          <w:sz w:val="28"/>
          <w:szCs w:val="28"/>
        </w:rPr>
      </w:pPr>
      <w:r w:rsidRPr="00500359">
        <w:rPr>
          <w:rFonts w:ascii="標楷體" w:eastAsia="標楷體" w:hAnsi="標楷體" w:hint="eastAsia"/>
          <w:sz w:val="28"/>
          <w:szCs w:val="28"/>
        </w:rPr>
        <w:t>(</w:t>
      </w:r>
      <w:r>
        <w:rPr>
          <w:rFonts w:ascii="標楷體" w:eastAsia="標楷體" w:hAnsi="標楷體" w:hint="eastAsia"/>
          <w:sz w:val="28"/>
          <w:szCs w:val="28"/>
        </w:rPr>
        <w:t>二</w:t>
      </w:r>
      <w:r w:rsidRPr="00500359">
        <w:rPr>
          <w:rFonts w:ascii="標楷體" w:eastAsia="標楷體" w:hAnsi="標楷體" w:hint="eastAsia"/>
          <w:sz w:val="28"/>
          <w:szCs w:val="28"/>
        </w:rPr>
        <w:t>)</w:t>
      </w:r>
      <w:r w:rsidR="00502752" w:rsidRPr="00493DAA">
        <w:rPr>
          <w:rFonts w:ascii="標楷體" w:eastAsia="標楷體" w:hAnsi="標楷體" w:hint="eastAsia"/>
          <w:sz w:val="28"/>
          <w:szCs w:val="28"/>
        </w:rPr>
        <w:t>經目的事業主管機關指定之古蹟、登錄為歷史建築、文化景觀或聚落所定著之私有土地。</w:t>
      </w:r>
    </w:p>
    <w:p w:rsidR="005B08B6" w:rsidRPr="000D04DB" w:rsidRDefault="00502752" w:rsidP="000D04DB">
      <w:pPr>
        <w:pStyle w:val="a3"/>
        <w:numPr>
          <w:ilvl w:val="0"/>
          <w:numId w:val="1"/>
        </w:numPr>
        <w:spacing w:line="460" w:lineRule="exact"/>
        <w:ind w:leftChars="0" w:left="567" w:hanging="567"/>
        <w:jc w:val="both"/>
        <w:rPr>
          <w:rFonts w:ascii="標楷體" w:eastAsia="標楷體" w:hAnsi="標楷體"/>
          <w:sz w:val="28"/>
          <w:szCs w:val="28"/>
        </w:rPr>
      </w:pPr>
      <w:r w:rsidRPr="000D04DB">
        <w:rPr>
          <w:rFonts w:ascii="標楷體" w:eastAsia="標楷體" w:hAnsi="標楷體" w:hint="eastAsia"/>
          <w:sz w:val="28"/>
          <w:szCs w:val="28"/>
        </w:rPr>
        <w:t>本辦法第六條第一項第二款之送出基地，係指下列各款之一：</w:t>
      </w:r>
    </w:p>
    <w:p w:rsidR="00493DAA" w:rsidRDefault="00493DAA" w:rsidP="00493DAA">
      <w:pPr>
        <w:spacing w:line="460" w:lineRule="exact"/>
        <w:ind w:leftChars="237" w:left="1135" w:hangingChars="202" w:hanging="566"/>
        <w:jc w:val="both"/>
        <w:rPr>
          <w:rFonts w:ascii="標楷體" w:eastAsia="標楷體" w:hAnsi="標楷體"/>
          <w:sz w:val="28"/>
          <w:szCs w:val="28"/>
        </w:rPr>
      </w:pPr>
      <w:r w:rsidRPr="00500359">
        <w:rPr>
          <w:rFonts w:ascii="標楷體" w:eastAsia="標楷體" w:hAnsi="標楷體" w:hint="eastAsia"/>
          <w:sz w:val="28"/>
          <w:szCs w:val="28"/>
        </w:rPr>
        <w:t>(</w:t>
      </w:r>
      <w:r>
        <w:rPr>
          <w:rFonts w:ascii="標楷體" w:eastAsia="標楷體" w:hAnsi="標楷體" w:hint="eastAsia"/>
          <w:sz w:val="28"/>
          <w:szCs w:val="28"/>
        </w:rPr>
        <w:t>一</w:t>
      </w:r>
      <w:r w:rsidRPr="00500359">
        <w:rPr>
          <w:rFonts w:ascii="標楷體" w:eastAsia="標楷體" w:hAnsi="標楷體" w:hint="eastAsia"/>
          <w:sz w:val="28"/>
          <w:szCs w:val="28"/>
        </w:rPr>
        <w:t>)</w:t>
      </w:r>
      <w:r w:rsidR="00502752" w:rsidRPr="00493DAA">
        <w:rPr>
          <w:rFonts w:ascii="標楷體" w:eastAsia="標楷體" w:hAnsi="標楷體" w:hint="eastAsia"/>
          <w:sz w:val="28"/>
          <w:szCs w:val="28"/>
        </w:rPr>
        <w:t>本府中華民國九十六年六月二十八日公告都市更新計畫之九處舊市區更新地區並經臺中市都市設計審議委員會（以下簡稱都設會）認定該土地如提供做為開放空間使用可改善都市環境或景觀。</w:t>
      </w:r>
    </w:p>
    <w:p w:rsidR="00502752" w:rsidRPr="00493DAA" w:rsidRDefault="00493DAA" w:rsidP="00493DAA">
      <w:pPr>
        <w:spacing w:line="460" w:lineRule="exact"/>
        <w:ind w:leftChars="237" w:left="1135" w:hangingChars="202" w:hanging="566"/>
        <w:jc w:val="both"/>
        <w:rPr>
          <w:rFonts w:ascii="標楷體" w:eastAsia="標楷體" w:hAnsi="標楷體"/>
          <w:sz w:val="28"/>
          <w:szCs w:val="28"/>
        </w:rPr>
      </w:pPr>
      <w:r w:rsidRPr="00500359">
        <w:rPr>
          <w:rFonts w:ascii="標楷體" w:eastAsia="標楷體" w:hAnsi="標楷體" w:hint="eastAsia"/>
          <w:sz w:val="28"/>
          <w:szCs w:val="28"/>
        </w:rPr>
        <w:t>(</w:t>
      </w:r>
      <w:r>
        <w:rPr>
          <w:rFonts w:ascii="標楷體" w:eastAsia="標楷體" w:hAnsi="標楷體" w:hint="eastAsia"/>
          <w:sz w:val="28"/>
          <w:szCs w:val="28"/>
        </w:rPr>
        <w:t>二</w:t>
      </w:r>
      <w:r w:rsidRPr="00500359">
        <w:rPr>
          <w:rFonts w:ascii="標楷體" w:eastAsia="標楷體" w:hAnsi="標楷體" w:hint="eastAsia"/>
          <w:sz w:val="28"/>
          <w:szCs w:val="28"/>
        </w:rPr>
        <w:t>)</w:t>
      </w:r>
      <w:r w:rsidR="00502752" w:rsidRPr="00493DAA">
        <w:rPr>
          <w:rFonts w:ascii="標楷體" w:eastAsia="標楷體" w:hAnsi="標楷體" w:hint="eastAsia"/>
          <w:sz w:val="28"/>
          <w:szCs w:val="28"/>
        </w:rPr>
        <w:t>經本府公告應保存，以保全受保護樹木及其必要生育地環境之土地。</w:t>
      </w:r>
    </w:p>
    <w:p w:rsidR="005B08B6" w:rsidRPr="003C51F4" w:rsidRDefault="00502752" w:rsidP="003C51F4">
      <w:pPr>
        <w:pStyle w:val="a3"/>
        <w:numPr>
          <w:ilvl w:val="0"/>
          <w:numId w:val="1"/>
        </w:numPr>
        <w:spacing w:line="460" w:lineRule="exact"/>
        <w:ind w:leftChars="0" w:left="567" w:hanging="567"/>
        <w:jc w:val="both"/>
        <w:rPr>
          <w:rFonts w:ascii="標楷體" w:eastAsia="標楷體" w:hAnsi="標楷體"/>
          <w:sz w:val="28"/>
          <w:szCs w:val="28"/>
        </w:rPr>
      </w:pPr>
      <w:r w:rsidRPr="003C51F4">
        <w:rPr>
          <w:rFonts w:ascii="標楷體" w:eastAsia="標楷體" w:hAnsi="標楷體" w:hint="eastAsia"/>
          <w:sz w:val="28"/>
          <w:szCs w:val="28"/>
        </w:rPr>
        <w:t>依古蹟土地容積移轉辦法得申請容積移轉之土地，從其規定。</w:t>
      </w:r>
    </w:p>
    <w:p w:rsidR="003C51F4" w:rsidRDefault="00502752" w:rsidP="003C51F4">
      <w:pPr>
        <w:pStyle w:val="a3"/>
        <w:spacing w:line="460" w:lineRule="exact"/>
        <w:ind w:leftChars="0"/>
        <w:jc w:val="both"/>
        <w:rPr>
          <w:rFonts w:ascii="標楷體" w:eastAsia="標楷體" w:hAnsi="標楷體"/>
          <w:sz w:val="28"/>
          <w:szCs w:val="28"/>
        </w:rPr>
      </w:pPr>
      <w:r w:rsidRPr="000D04DB">
        <w:rPr>
          <w:rFonts w:ascii="標楷體" w:eastAsia="標楷體" w:hAnsi="標楷體" w:hint="eastAsia"/>
          <w:sz w:val="28"/>
          <w:szCs w:val="28"/>
        </w:rPr>
        <w:t>土地已依前項規定申請容積移轉者，不得同時適用本辦法。</w:t>
      </w:r>
    </w:p>
    <w:p w:rsidR="003C51F4" w:rsidRDefault="00502752" w:rsidP="003C51F4">
      <w:pPr>
        <w:pStyle w:val="a3"/>
        <w:numPr>
          <w:ilvl w:val="0"/>
          <w:numId w:val="1"/>
        </w:numPr>
        <w:spacing w:line="460" w:lineRule="exact"/>
        <w:ind w:leftChars="0" w:left="567" w:hanging="567"/>
        <w:jc w:val="both"/>
        <w:rPr>
          <w:rFonts w:ascii="標楷體" w:eastAsia="標楷體" w:hAnsi="標楷體"/>
          <w:sz w:val="28"/>
          <w:szCs w:val="28"/>
        </w:rPr>
      </w:pPr>
      <w:r w:rsidRPr="003C51F4">
        <w:rPr>
          <w:rFonts w:ascii="標楷體" w:eastAsia="標楷體" w:hAnsi="標楷體" w:hint="eastAsia"/>
          <w:sz w:val="28"/>
          <w:szCs w:val="28"/>
        </w:rPr>
        <w:lastRenderedPageBreak/>
        <w:t>送出基地之容積移轉與接受基地建造執照或都市設計審議應併同提出申請，並依本辦法規定檢附相關文件，向本府都市發展局（以下簡稱本局）提出。</w:t>
      </w:r>
    </w:p>
    <w:p w:rsidR="005B08B6" w:rsidRPr="003C51F4" w:rsidRDefault="00502752" w:rsidP="003C51F4">
      <w:pPr>
        <w:pStyle w:val="a3"/>
        <w:numPr>
          <w:ilvl w:val="0"/>
          <w:numId w:val="1"/>
        </w:numPr>
        <w:spacing w:line="460" w:lineRule="exact"/>
        <w:ind w:leftChars="0" w:left="567" w:hanging="567"/>
        <w:jc w:val="both"/>
        <w:rPr>
          <w:rFonts w:ascii="標楷體" w:eastAsia="標楷體" w:hAnsi="標楷體"/>
          <w:sz w:val="28"/>
          <w:szCs w:val="28"/>
        </w:rPr>
      </w:pPr>
      <w:r w:rsidRPr="003C51F4">
        <w:rPr>
          <w:rFonts w:ascii="標楷體" w:eastAsia="標楷體" w:hAnsi="標楷體" w:hint="eastAsia"/>
          <w:sz w:val="28"/>
          <w:szCs w:val="28"/>
        </w:rPr>
        <w:t>下列各款土地不得為接受基地：</w:t>
      </w:r>
    </w:p>
    <w:p w:rsidR="001364BD" w:rsidRDefault="001364BD" w:rsidP="001364BD">
      <w:pPr>
        <w:spacing w:line="460" w:lineRule="exact"/>
        <w:ind w:leftChars="237" w:left="1135" w:hangingChars="202" w:hanging="566"/>
        <w:jc w:val="both"/>
        <w:rPr>
          <w:rFonts w:ascii="標楷體" w:eastAsia="標楷體" w:hAnsi="標楷體"/>
          <w:sz w:val="28"/>
          <w:szCs w:val="28"/>
        </w:rPr>
      </w:pPr>
      <w:r w:rsidRPr="00500359">
        <w:rPr>
          <w:rFonts w:ascii="標楷體" w:eastAsia="標楷體" w:hAnsi="標楷體" w:hint="eastAsia"/>
          <w:sz w:val="28"/>
          <w:szCs w:val="28"/>
        </w:rPr>
        <w:t>(</w:t>
      </w:r>
      <w:r>
        <w:rPr>
          <w:rFonts w:ascii="標楷體" w:eastAsia="標楷體" w:hAnsi="標楷體" w:hint="eastAsia"/>
          <w:sz w:val="28"/>
          <w:szCs w:val="28"/>
        </w:rPr>
        <w:t>一</w:t>
      </w:r>
      <w:r w:rsidRPr="00500359">
        <w:rPr>
          <w:rFonts w:ascii="標楷體" w:eastAsia="標楷體" w:hAnsi="標楷體" w:hint="eastAsia"/>
          <w:sz w:val="28"/>
          <w:szCs w:val="28"/>
        </w:rPr>
        <w:t>)</w:t>
      </w:r>
      <w:r w:rsidR="00502752" w:rsidRPr="001364BD">
        <w:rPr>
          <w:rFonts w:ascii="標楷體" w:eastAsia="標楷體" w:hAnsi="標楷體" w:hint="eastAsia"/>
          <w:sz w:val="28"/>
          <w:szCs w:val="28"/>
        </w:rPr>
        <w:t>位於農業區、河川區、風景區、保護區或其他非都市發展用地。</w:t>
      </w:r>
    </w:p>
    <w:p w:rsidR="001364BD" w:rsidRDefault="001364BD" w:rsidP="001364BD">
      <w:pPr>
        <w:spacing w:line="460" w:lineRule="exact"/>
        <w:ind w:leftChars="237" w:left="1135" w:hangingChars="202" w:hanging="566"/>
        <w:jc w:val="both"/>
        <w:rPr>
          <w:rFonts w:ascii="標楷體" w:eastAsia="標楷體" w:hAnsi="標楷體"/>
          <w:sz w:val="28"/>
          <w:szCs w:val="28"/>
        </w:rPr>
      </w:pPr>
      <w:r w:rsidRPr="00500359">
        <w:rPr>
          <w:rFonts w:ascii="標楷體" w:eastAsia="標楷體" w:hAnsi="標楷體" w:hint="eastAsia"/>
          <w:sz w:val="28"/>
          <w:szCs w:val="28"/>
        </w:rPr>
        <w:t>(</w:t>
      </w:r>
      <w:r>
        <w:rPr>
          <w:rFonts w:ascii="標楷體" w:eastAsia="標楷體" w:hAnsi="標楷體" w:hint="eastAsia"/>
          <w:sz w:val="28"/>
          <w:szCs w:val="28"/>
        </w:rPr>
        <w:t>二</w:t>
      </w:r>
      <w:r w:rsidRPr="00500359">
        <w:rPr>
          <w:rFonts w:ascii="標楷體" w:eastAsia="標楷體" w:hAnsi="標楷體" w:hint="eastAsia"/>
          <w:sz w:val="28"/>
          <w:szCs w:val="28"/>
        </w:rPr>
        <w:t>)</w:t>
      </w:r>
      <w:r w:rsidR="00502752" w:rsidRPr="001364BD">
        <w:rPr>
          <w:rFonts w:ascii="標楷體" w:eastAsia="標楷體" w:hAnsi="標楷體" w:hint="eastAsia"/>
          <w:sz w:val="28"/>
          <w:szCs w:val="28"/>
        </w:rPr>
        <w:t>臺中市（以下簡稱本市）都市計畫公共設施用地。但捷運系統用地不在此限。</w:t>
      </w:r>
    </w:p>
    <w:p w:rsidR="001364BD" w:rsidRDefault="001364BD" w:rsidP="001364BD">
      <w:pPr>
        <w:spacing w:line="460" w:lineRule="exact"/>
        <w:ind w:leftChars="237" w:left="1135" w:hangingChars="202" w:hanging="566"/>
        <w:jc w:val="both"/>
        <w:rPr>
          <w:rFonts w:ascii="標楷體" w:eastAsia="標楷體" w:hAnsi="標楷體"/>
          <w:sz w:val="28"/>
          <w:szCs w:val="28"/>
        </w:rPr>
      </w:pPr>
      <w:r w:rsidRPr="00500359">
        <w:rPr>
          <w:rFonts w:ascii="標楷體" w:eastAsia="標楷體" w:hAnsi="標楷體" w:hint="eastAsia"/>
          <w:sz w:val="28"/>
          <w:szCs w:val="28"/>
        </w:rPr>
        <w:t>(</w:t>
      </w:r>
      <w:r>
        <w:rPr>
          <w:rFonts w:ascii="標楷體" w:eastAsia="標楷體" w:hAnsi="標楷體" w:hint="eastAsia"/>
          <w:sz w:val="28"/>
          <w:szCs w:val="28"/>
        </w:rPr>
        <w:t>三</w:t>
      </w:r>
      <w:r w:rsidRPr="00500359">
        <w:rPr>
          <w:rFonts w:ascii="標楷體" w:eastAsia="標楷體" w:hAnsi="標楷體" w:hint="eastAsia"/>
          <w:sz w:val="28"/>
          <w:szCs w:val="28"/>
        </w:rPr>
        <w:t>)</w:t>
      </w:r>
      <w:r w:rsidR="00502752" w:rsidRPr="001364BD">
        <w:rPr>
          <w:rFonts w:ascii="標楷體" w:eastAsia="標楷體" w:hAnsi="標楷體" w:hint="eastAsia"/>
          <w:sz w:val="28"/>
          <w:szCs w:val="28"/>
        </w:rPr>
        <w:t>中華民國九十九年十二月二十五日改制前原臺中市轄區內之第一種住宅區。</w:t>
      </w:r>
    </w:p>
    <w:p w:rsidR="001364BD" w:rsidRDefault="001364BD" w:rsidP="001364BD">
      <w:pPr>
        <w:spacing w:line="460" w:lineRule="exact"/>
        <w:ind w:leftChars="237" w:left="1135" w:hangingChars="202" w:hanging="566"/>
        <w:jc w:val="both"/>
        <w:rPr>
          <w:rFonts w:ascii="標楷體" w:eastAsia="標楷體" w:hAnsi="標楷體"/>
          <w:sz w:val="28"/>
          <w:szCs w:val="28"/>
        </w:rPr>
      </w:pPr>
      <w:r w:rsidRPr="00500359">
        <w:rPr>
          <w:rFonts w:ascii="標楷體" w:eastAsia="標楷體" w:hAnsi="標楷體" w:hint="eastAsia"/>
          <w:sz w:val="28"/>
          <w:szCs w:val="28"/>
        </w:rPr>
        <w:t>(</w:t>
      </w:r>
      <w:r>
        <w:rPr>
          <w:rFonts w:ascii="標楷體" w:eastAsia="標楷體" w:hAnsi="標楷體" w:hint="eastAsia"/>
          <w:sz w:val="28"/>
          <w:szCs w:val="28"/>
        </w:rPr>
        <w:t>四</w:t>
      </w:r>
      <w:r w:rsidRPr="00500359">
        <w:rPr>
          <w:rFonts w:ascii="標楷體" w:eastAsia="標楷體" w:hAnsi="標楷體" w:hint="eastAsia"/>
          <w:sz w:val="28"/>
          <w:szCs w:val="28"/>
        </w:rPr>
        <w:t>)</w:t>
      </w:r>
      <w:r w:rsidR="00670751" w:rsidRPr="001364BD">
        <w:rPr>
          <w:rFonts w:ascii="標楷體" w:eastAsia="標楷體" w:hAnsi="標楷體" w:hint="eastAsia"/>
          <w:sz w:val="28"/>
          <w:szCs w:val="28"/>
        </w:rPr>
        <w:t>臨接已開闢寬度未滿八公尺之道路者。</w:t>
      </w:r>
    </w:p>
    <w:p w:rsidR="001364BD" w:rsidRDefault="001364BD" w:rsidP="001364BD">
      <w:pPr>
        <w:spacing w:line="460" w:lineRule="exact"/>
        <w:ind w:leftChars="237" w:left="1135" w:hangingChars="202" w:hanging="566"/>
        <w:jc w:val="both"/>
        <w:rPr>
          <w:rFonts w:ascii="標楷體" w:eastAsia="標楷體" w:hAnsi="標楷體"/>
          <w:sz w:val="28"/>
          <w:szCs w:val="28"/>
        </w:rPr>
      </w:pPr>
      <w:r w:rsidRPr="00500359">
        <w:rPr>
          <w:rFonts w:ascii="標楷體" w:eastAsia="標楷體" w:hAnsi="標楷體" w:hint="eastAsia"/>
          <w:sz w:val="28"/>
          <w:szCs w:val="28"/>
        </w:rPr>
        <w:t>(</w:t>
      </w:r>
      <w:r>
        <w:rPr>
          <w:rFonts w:ascii="標楷體" w:eastAsia="標楷體" w:hAnsi="標楷體" w:hint="eastAsia"/>
          <w:sz w:val="28"/>
          <w:szCs w:val="28"/>
        </w:rPr>
        <w:t>五</w:t>
      </w:r>
      <w:r w:rsidRPr="00500359">
        <w:rPr>
          <w:rFonts w:ascii="標楷體" w:eastAsia="標楷體" w:hAnsi="標楷體" w:hint="eastAsia"/>
          <w:sz w:val="28"/>
          <w:szCs w:val="28"/>
        </w:rPr>
        <w:t>)</w:t>
      </w:r>
      <w:r w:rsidR="00670751" w:rsidRPr="001364BD">
        <w:rPr>
          <w:rFonts w:ascii="標楷體" w:eastAsia="標楷體" w:hAnsi="標楷體" w:hint="eastAsia"/>
          <w:sz w:val="28"/>
          <w:szCs w:val="28"/>
        </w:rPr>
        <w:t>臨接已開闢寬度八公尺以上道路之面寬未滿八公尺者。</w:t>
      </w:r>
    </w:p>
    <w:p w:rsidR="001364BD" w:rsidRDefault="001364BD" w:rsidP="001364BD">
      <w:pPr>
        <w:spacing w:line="460" w:lineRule="exact"/>
        <w:ind w:leftChars="237" w:left="1135" w:hangingChars="202" w:hanging="566"/>
        <w:jc w:val="both"/>
        <w:rPr>
          <w:rFonts w:ascii="標楷體" w:eastAsia="標楷體" w:hAnsi="標楷體"/>
          <w:sz w:val="28"/>
          <w:szCs w:val="28"/>
        </w:rPr>
      </w:pPr>
      <w:r w:rsidRPr="00500359">
        <w:rPr>
          <w:rFonts w:ascii="標楷體" w:eastAsia="標楷體" w:hAnsi="標楷體" w:hint="eastAsia"/>
          <w:sz w:val="28"/>
          <w:szCs w:val="28"/>
        </w:rPr>
        <w:t>(</w:t>
      </w:r>
      <w:r>
        <w:rPr>
          <w:rFonts w:ascii="標楷體" w:eastAsia="標楷體" w:hAnsi="標楷體" w:hint="eastAsia"/>
          <w:sz w:val="28"/>
          <w:szCs w:val="28"/>
        </w:rPr>
        <w:t>六</w:t>
      </w:r>
      <w:r w:rsidRPr="00500359">
        <w:rPr>
          <w:rFonts w:ascii="標楷體" w:eastAsia="標楷體" w:hAnsi="標楷體" w:hint="eastAsia"/>
          <w:sz w:val="28"/>
          <w:szCs w:val="28"/>
        </w:rPr>
        <w:t>)</w:t>
      </w:r>
      <w:r w:rsidR="00502752" w:rsidRPr="001364BD">
        <w:rPr>
          <w:rFonts w:ascii="標楷體" w:eastAsia="標楷體" w:hAnsi="標楷體" w:hint="eastAsia"/>
          <w:sz w:val="28"/>
          <w:szCs w:val="28"/>
        </w:rPr>
        <w:t>臨接本辦法第六條第一項第一款之土地。</w:t>
      </w:r>
    </w:p>
    <w:p w:rsidR="001364BD" w:rsidRDefault="001364BD" w:rsidP="001364BD">
      <w:pPr>
        <w:spacing w:line="460" w:lineRule="exact"/>
        <w:ind w:leftChars="237" w:left="1135" w:hangingChars="202" w:hanging="566"/>
        <w:jc w:val="both"/>
        <w:rPr>
          <w:rFonts w:ascii="標楷體" w:eastAsia="標楷體" w:hAnsi="標楷體"/>
          <w:sz w:val="28"/>
          <w:szCs w:val="28"/>
        </w:rPr>
      </w:pPr>
      <w:r w:rsidRPr="00500359">
        <w:rPr>
          <w:rFonts w:ascii="標楷體" w:eastAsia="標楷體" w:hAnsi="標楷體" w:hint="eastAsia"/>
          <w:sz w:val="28"/>
          <w:szCs w:val="28"/>
        </w:rPr>
        <w:t>(</w:t>
      </w:r>
      <w:r>
        <w:rPr>
          <w:rFonts w:ascii="標楷體" w:eastAsia="標楷體" w:hAnsi="標楷體" w:hint="eastAsia"/>
          <w:sz w:val="28"/>
          <w:szCs w:val="28"/>
        </w:rPr>
        <w:t>七</w:t>
      </w:r>
      <w:r w:rsidRPr="00500359">
        <w:rPr>
          <w:rFonts w:ascii="標楷體" w:eastAsia="標楷體" w:hAnsi="標楷體" w:hint="eastAsia"/>
          <w:sz w:val="28"/>
          <w:szCs w:val="28"/>
        </w:rPr>
        <w:t>)</w:t>
      </w:r>
      <w:r w:rsidR="00502752" w:rsidRPr="001364BD">
        <w:rPr>
          <w:rFonts w:ascii="標楷體" w:eastAsia="標楷體" w:hAnsi="標楷體" w:hint="eastAsia"/>
          <w:sz w:val="28"/>
          <w:szCs w:val="28"/>
        </w:rPr>
        <w:t>依水土保持法第三條第一項第三款公告之山坡地。</w:t>
      </w:r>
    </w:p>
    <w:p w:rsidR="001364BD" w:rsidRDefault="001364BD" w:rsidP="001364BD">
      <w:pPr>
        <w:spacing w:line="460" w:lineRule="exact"/>
        <w:ind w:leftChars="237" w:left="1135" w:hangingChars="202" w:hanging="566"/>
        <w:jc w:val="both"/>
        <w:rPr>
          <w:rFonts w:ascii="標楷體" w:eastAsia="標楷體" w:hAnsi="標楷體"/>
          <w:sz w:val="28"/>
          <w:szCs w:val="28"/>
        </w:rPr>
      </w:pPr>
      <w:r w:rsidRPr="00500359">
        <w:rPr>
          <w:rFonts w:ascii="標楷體" w:eastAsia="標楷體" w:hAnsi="標楷體" w:hint="eastAsia"/>
          <w:sz w:val="28"/>
          <w:szCs w:val="28"/>
        </w:rPr>
        <w:t>(</w:t>
      </w:r>
      <w:r>
        <w:rPr>
          <w:rFonts w:ascii="標楷體" w:eastAsia="標楷體" w:hAnsi="標楷體" w:hint="eastAsia"/>
          <w:sz w:val="28"/>
          <w:szCs w:val="28"/>
        </w:rPr>
        <w:t>八</w:t>
      </w:r>
      <w:r w:rsidRPr="00500359">
        <w:rPr>
          <w:rFonts w:ascii="標楷體" w:eastAsia="標楷體" w:hAnsi="標楷體" w:hint="eastAsia"/>
          <w:sz w:val="28"/>
          <w:szCs w:val="28"/>
        </w:rPr>
        <w:t>)</w:t>
      </w:r>
      <w:r w:rsidR="00670751" w:rsidRPr="001364BD">
        <w:rPr>
          <w:rFonts w:ascii="標楷體" w:eastAsia="標楷體" w:hAnsi="標楷體" w:hint="eastAsia"/>
          <w:sz w:val="28"/>
          <w:szCs w:val="28"/>
        </w:rPr>
        <w:t>未依臺中市建築物補辦建築執照辦法規定辦理補照而擅自建造之建築物。</w:t>
      </w:r>
    </w:p>
    <w:p w:rsidR="001364BD" w:rsidRDefault="001364BD" w:rsidP="001364BD">
      <w:pPr>
        <w:spacing w:line="460" w:lineRule="exact"/>
        <w:ind w:leftChars="237" w:left="1135" w:hangingChars="202" w:hanging="566"/>
        <w:jc w:val="both"/>
        <w:rPr>
          <w:rFonts w:ascii="標楷體" w:eastAsia="標楷體" w:hAnsi="標楷體"/>
          <w:sz w:val="28"/>
          <w:szCs w:val="28"/>
        </w:rPr>
      </w:pPr>
      <w:r w:rsidRPr="00500359">
        <w:rPr>
          <w:rFonts w:ascii="標楷體" w:eastAsia="標楷體" w:hAnsi="標楷體" w:hint="eastAsia"/>
          <w:sz w:val="28"/>
          <w:szCs w:val="28"/>
        </w:rPr>
        <w:t>(</w:t>
      </w:r>
      <w:r>
        <w:rPr>
          <w:rFonts w:ascii="標楷體" w:eastAsia="標楷體" w:hAnsi="標楷體" w:hint="eastAsia"/>
          <w:sz w:val="28"/>
          <w:szCs w:val="28"/>
        </w:rPr>
        <w:t>九</w:t>
      </w:r>
      <w:r w:rsidRPr="00500359">
        <w:rPr>
          <w:rFonts w:ascii="標楷體" w:eastAsia="標楷體" w:hAnsi="標楷體" w:hint="eastAsia"/>
          <w:sz w:val="28"/>
          <w:szCs w:val="28"/>
        </w:rPr>
        <w:t>)</w:t>
      </w:r>
      <w:r w:rsidR="00502752" w:rsidRPr="001364BD">
        <w:rPr>
          <w:rFonts w:ascii="標楷體" w:eastAsia="標楷體" w:hAnsi="標楷體" w:hint="eastAsia"/>
          <w:sz w:val="28"/>
          <w:szCs w:val="28"/>
        </w:rPr>
        <w:t>本市都市計畫規定禁止容積移轉地區之土地。</w:t>
      </w:r>
    </w:p>
    <w:p w:rsidR="001364BD" w:rsidRDefault="001364BD" w:rsidP="001364BD">
      <w:pPr>
        <w:spacing w:line="460" w:lineRule="exact"/>
        <w:ind w:leftChars="237" w:left="1135" w:hangingChars="202" w:hanging="566"/>
        <w:jc w:val="both"/>
        <w:rPr>
          <w:rFonts w:ascii="標楷體" w:eastAsia="標楷體" w:hAnsi="標楷體"/>
          <w:sz w:val="28"/>
          <w:szCs w:val="28"/>
        </w:rPr>
      </w:pPr>
      <w:r w:rsidRPr="00500359">
        <w:rPr>
          <w:rFonts w:ascii="標楷體" w:eastAsia="標楷體" w:hAnsi="標楷體" w:hint="eastAsia"/>
          <w:sz w:val="28"/>
          <w:szCs w:val="28"/>
        </w:rPr>
        <w:t>(</w:t>
      </w:r>
      <w:r>
        <w:rPr>
          <w:rFonts w:ascii="標楷體" w:eastAsia="標楷體" w:hAnsi="標楷體" w:hint="eastAsia"/>
          <w:sz w:val="28"/>
          <w:szCs w:val="28"/>
        </w:rPr>
        <w:t>十</w:t>
      </w:r>
      <w:r w:rsidRPr="00500359">
        <w:rPr>
          <w:rFonts w:ascii="標楷體" w:eastAsia="標楷體" w:hAnsi="標楷體" w:hint="eastAsia"/>
          <w:sz w:val="28"/>
          <w:szCs w:val="28"/>
        </w:rPr>
        <w:t>)</w:t>
      </w:r>
      <w:r w:rsidR="00670751" w:rsidRPr="001364BD">
        <w:rPr>
          <w:rFonts w:ascii="標楷體" w:eastAsia="標楷體" w:hAnsi="標楷體" w:hint="eastAsia"/>
          <w:sz w:val="28"/>
          <w:szCs w:val="28"/>
        </w:rPr>
        <w:t>因公共設施服務水準低落、居住或活動人口密度擁擠，經本市都市計畫委員會或都設會決議，並由本府公告禁止容積移轉地區之土地。</w:t>
      </w:r>
    </w:p>
    <w:p w:rsidR="00502752" w:rsidRPr="001364BD" w:rsidRDefault="001364BD" w:rsidP="001364BD">
      <w:pPr>
        <w:spacing w:line="460" w:lineRule="exact"/>
        <w:ind w:leftChars="237" w:left="1135" w:hangingChars="202" w:hanging="566"/>
        <w:jc w:val="both"/>
        <w:rPr>
          <w:rFonts w:ascii="標楷體" w:eastAsia="標楷體" w:hAnsi="標楷體"/>
          <w:sz w:val="28"/>
          <w:szCs w:val="28"/>
        </w:rPr>
      </w:pPr>
      <w:r w:rsidRPr="00500359">
        <w:rPr>
          <w:rFonts w:ascii="標楷體" w:eastAsia="標楷體" w:hAnsi="標楷體" w:hint="eastAsia"/>
          <w:sz w:val="28"/>
          <w:szCs w:val="28"/>
        </w:rPr>
        <w:t>(</w:t>
      </w:r>
      <w:r>
        <w:rPr>
          <w:rFonts w:ascii="標楷體" w:eastAsia="標楷體" w:hAnsi="標楷體" w:hint="eastAsia"/>
          <w:sz w:val="28"/>
          <w:szCs w:val="28"/>
        </w:rPr>
        <w:t>十一</w:t>
      </w:r>
      <w:r w:rsidRPr="00500359">
        <w:rPr>
          <w:rFonts w:ascii="標楷體" w:eastAsia="標楷體" w:hAnsi="標楷體" w:hint="eastAsia"/>
          <w:sz w:val="28"/>
          <w:szCs w:val="28"/>
        </w:rPr>
        <w:t>)</w:t>
      </w:r>
      <w:r w:rsidR="00502752" w:rsidRPr="001364BD">
        <w:rPr>
          <w:rFonts w:ascii="標楷體" w:eastAsia="標楷體" w:hAnsi="標楷體" w:hint="eastAsia"/>
          <w:sz w:val="28"/>
          <w:szCs w:val="28"/>
        </w:rPr>
        <w:t>其他相關法令規定列為禁限建區域之土地</w:t>
      </w:r>
    </w:p>
    <w:p w:rsidR="00502752" w:rsidRPr="000D04DB" w:rsidRDefault="00502752" w:rsidP="000D04DB">
      <w:pPr>
        <w:spacing w:line="460" w:lineRule="exact"/>
        <w:jc w:val="both"/>
        <w:rPr>
          <w:rFonts w:ascii="標楷體" w:eastAsia="標楷體" w:hAnsi="標楷體"/>
          <w:sz w:val="28"/>
          <w:szCs w:val="28"/>
        </w:rPr>
      </w:pPr>
      <w:r w:rsidRPr="000D04DB">
        <w:rPr>
          <w:rFonts w:ascii="標楷體" w:eastAsia="標楷體" w:hAnsi="標楷體" w:hint="eastAsia"/>
          <w:sz w:val="28"/>
          <w:szCs w:val="28"/>
        </w:rPr>
        <w:t xml:space="preserve">    前項第四款土地之認定應檢附目的事業主管機關函文。</w:t>
      </w:r>
    </w:p>
    <w:p w:rsidR="007126D0" w:rsidRPr="003C51F4" w:rsidRDefault="00502752" w:rsidP="003C51F4">
      <w:pPr>
        <w:pStyle w:val="a3"/>
        <w:numPr>
          <w:ilvl w:val="0"/>
          <w:numId w:val="1"/>
        </w:numPr>
        <w:spacing w:line="460" w:lineRule="exact"/>
        <w:ind w:leftChars="0" w:left="567" w:hanging="567"/>
        <w:jc w:val="both"/>
        <w:rPr>
          <w:rFonts w:ascii="標楷體" w:eastAsia="標楷體" w:hAnsi="標楷體"/>
          <w:sz w:val="28"/>
          <w:szCs w:val="28"/>
        </w:rPr>
      </w:pPr>
      <w:r w:rsidRPr="003C51F4">
        <w:rPr>
          <w:rFonts w:ascii="標楷體" w:eastAsia="標楷體" w:hAnsi="標楷體" w:hint="eastAsia"/>
          <w:sz w:val="28"/>
          <w:szCs w:val="28"/>
        </w:rPr>
        <w:t>臺中市建築物補辦建築執照辦法之擅自建造之建築物，現況使用容積超出基準容積，得申請辦理容積移轉併同補辦建築執照，其申請容積移轉上限不得超過接受基地基準容積之百分之三十。</w:t>
      </w:r>
    </w:p>
    <w:p w:rsidR="007126D0" w:rsidRPr="000D04DB" w:rsidRDefault="00502752" w:rsidP="003C51F4">
      <w:pPr>
        <w:pStyle w:val="a3"/>
        <w:spacing w:line="460" w:lineRule="exact"/>
        <w:ind w:leftChars="0" w:left="567"/>
        <w:jc w:val="both"/>
        <w:rPr>
          <w:rFonts w:ascii="標楷體" w:eastAsia="標楷體" w:hAnsi="標楷體"/>
          <w:sz w:val="28"/>
          <w:szCs w:val="28"/>
        </w:rPr>
      </w:pPr>
      <w:r w:rsidRPr="000D04DB">
        <w:rPr>
          <w:rFonts w:ascii="標楷體" w:eastAsia="標楷體" w:hAnsi="標楷體" w:hint="eastAsia"/>
          <w:sz w:val="28"/>
          <w:szCs w:val="28"/>
        </w:rPr>
        <w:t>前項接受基地應提出結構安全鑑定報告書或建築物補強計畫，且建築物補強計畫應於領得使用執照前完成施作。</w:t>
      </w:r>
    </w:p>
    <w:p w:rsidR="007126D0" w:rsidRPr="000D04DB" w:rsidRDefault="00502752" w:rsidP="003C51F4">
      <w:pPr>
        <w:pStyle w:val="a3"/>
        <w:spacing w:line="460" w:lineRule="exact"/>
        <w:ind w:leftChars="0" w:left="567"/>
        <w:jc w:val="both"/>
        <w:rPr>
          <w:rFonts w:ascii="標楷體" w:eastAsia="標楷體" w:hAnsi="標楷體"/>
          <w:sz w:val="28"/>
          <w:szCs w:val="28"/>
        </w:rPr>
      </w:pPr>
      <w:r w:rsidRPr="000D04DB">
        <w:rPr>
          <w:rFonts w:ascii="標楷體" w:eastAsia="標楷體" w:hAnsi="標楷體" w:hint="eastAsia"/>
          <w:sz w:val="28"/>
          <w:szCs w:val="28"/>
        </w:rPr>
        <w:t>擅自建造之建築物未列入申請辦理容積移轉併同補辦建築執照之已施作部分，應於核發使用執照前自行拆除。</w:t>
      </w:r>
    </w:p>
    <w:p w:rsidR="007126D0" w:rsidRPr="003C51F4" w:rsidRDefault="00502752" w:rsidP="003C51F4">
      <w:pPr>
        <w:pStyle w:val="a3"/>
        <w:numPr>
          <w:ilvl w:val="0"/>
          <w:numId w:val="1"/>
        </w:numPr>
        <w:spacing w:line="460" w:lineRule="exact"/>
        <w:ind w:leftChars="0" w:left="567" w:hanging="567"/>
        <w:jc w:val="both"/>
        <w:rPr>
          <w:rFonts w:ascii="標楷體" w:eastAsia="標楷體" w:hAnsi="標楷體"/>
          <w:sz w:val="28"/>
          <w:szCs w:val="28"/>
        </w:rPr>
      </w:pPr>
      <w:r w:rsidRPr="003C51F4">
        <w:rPr>
          <w:rFonts w:ascii="標楷體" w:eastAsia="標楷體" w:hAnsi="標楷體" w:hint="eastAsia"/>
          <w:sz w:val="28"/>
          <w:szCs w:val="28"/>
        </w:rPr>
        <w:t>臺中市都市計畫（舊有市區、後車站地區、後庄里地區、北屯東</w:t>
      </w:r>
      <w:r w:rsidRPr="003C51F4">
        <w:rPr>
          <w:rFonts w:ascii="標楷體" w:eastAsia="標楷體" w:hAnsi="標楷體" w:hint="eastAsia"/>
          <w:sz w:val="28"/>
          <w:szCs w:val="28"/>
        </w:rPr>
        <w:lastRenderedPageBreak/>
        <w:t>山重劃區附近地區、西屯中正重劃區附近地區及西南屯地區）細部計畫地區（以下簡稱舊市區細部計畫），依本辦法申請移入容積數量，加計都市更新條例、都市計畫或其他法規規定給予之獎勵容積總量，超過其基準容積百分之四十者應提送都設會審查。</w:t>
      </w:r>
    </w:p>
    <w:p w:rsidR="007126D0" w:rsidRPr="000D04DB" w:rsidRDefault="00502752" w:rsidP="003C51F4">
      <w:pPr>
        <w:pStyle w:val="a3"/>
        <w:spacing w:line="460" w:lineRule="exact"/>
        <w:ind w:leftChars="0" w:left="567"/>
        <w:jc w:val="both"/>
        <w:rPr>
          <w:rFonts w:ascii="標楷體" w:eastAsia="標楷體" w:hAnsi="標楷體"/>
          <w:sz w:val="28"/>
          <w:szCs w:val="28"/>
        </w:rPr>
      </w:pPr>
      <w:r w:rsidRPr="000D04DB">
        <w:rPr>
          <w:rFonts w:ascii="標楷體" w:eastAsia="標楷體" w:hAnsi="標楷體" w:hint="eastAsia"/>
          <w:sz w:val="28"/>
          <w:szCs w:val="28"/>
        </w:rPr>
        <w:t>其他地區依本辦法申請移入容積數量，加計都市更新條例、都市計畫或其他法規規定給予之獎勵容積總量，超過其基準容積百分之六十者，應提送都設會審查。</w:t>
      </w:r>
    </w:p>
    <w:p w:rsidR="007126D0" w:rsidRPr="000D04DB" w:rsidRDefault="00502752" w:rsidP="003C51F4">
      <w:pPr>
        <w:pStyle w:val="a3"/>
        <w:spacing w:line="460" w:lineRule="exact"/>
        <w:ind w:leftChars="0" w:left="567"/>
        <w:jc w:val="both"/>
        <w:rPr>
          <w:rFonts w:ascii="標楷體" w:eastAsia="標楷體" w:hAnsi="標楷體"/>
          <w:sz w:val="28"/>
          <w:szCs w:val="28"/>
        </w:rPr>
      </w:pPr>
      <w:r w:rsidRPr="000D04DB">
        <w:rPr>
          <w:rFonts w:ascii="標楷體" w:eastAsia="標楷體" w:hAnsi="標楷體" w:hint="eastAsia"/>
          <w:sz w:val="28"/>
          <w:szCs w:val="28"/>
        </w:rPr>
        <w:t>前二項申請案件總增加容積上限依各細部計畫書中所載相關規定；未載明者，其總增加容積上限依下表規定辦理，實際核准許可移入容積總量應以都設會審定內容為準。</w:t>
      </w:r>
    </w:p>
    <w:p w:rsidR="007126D0" w:rsidRPr="000D04DB" w:rsidRDefault="00502752" w:rsidP="00571B8A">
      <w:pPr>
        <w:pStyle w:val="a3"/>
        <w:spacing w:line="460" w:lineRule="exact"/>
        <w:ind w:leftChars="0" w:left="1134"/>
        <w:jc w:val="both"/>
        <w:rPr>
          <w:rFonts w:ascii="標楷體" w:eastAsia="標楷體" w:hAnsi="標楷體"/>
          <w:sz w:val="28"/>
          <w:szCs w:val="28"/>
        </w:rPr>
      </w:pPr>
      <w:r w:rsidRPr="000D04DB">
        <w:rPr>
          <w:rFonts w:ascii="標楷體" w:eastAsia="標楷體" w:hAnsi="標楷體" w:hint="eastAsia"/>
          <w:sz w:val="28"/>
          <w:szCs w:val="28"/>
        </w:rPr>
        <w:t>總增加容積上限</w:t>
      </w:r>
    </w:p>
    <w:p w:rsidR="007126D0" w:rsidRPr="000D04DB" w:rsidRDefault="00502752" w:rsidP="00571B8A">
      <w:pPr>
        <w:pStyle w:val="a3"/>
        <w:spacing w:line="460" w:lineRule="exact"/>
        <w:ind w:leftChars="0" w:left="1134"/>
        <w:jc w:val="both"/>
        <w:rPr>
          <w:rFonts w:ascii="標楷體" w:eastAsia="標楷體" w:hAnsi="標楷體"/>
          <w:sz w:val="28"/>
          <w:szCs w:val="28"/>
        </w:rPr>
      </w:pPr>
      <w:r w:rsidRPr="000D04DB">
        <w:rPr>
          <w:rFonts w:ascii="標楷體" w:eastAsia="標楷體" w:hAnsi="標楷體" w:hint="eastAsia"/>
          <w:sz w:val="28"/>
          <w:szCs w:val="28"/>
        </w:rPr>
        <w:t>舊市區細部計畫地區 V＝(40%+V1)×基準容積</w:t>
      </w:r>
    </w:p>
    <w:p w:rsidR="007126D0" w:rsidRPr="000D04DB" w:rsidRDefault="00502752" w:rsidP="00571B8A">
      <w:pPr>
        <w:pStyle w:val="a3"/>
        <w:spacing w:line="460" w:lineRule="exact"/>
        <w:ind w:leftChars="0" w:left="1134"/>
        <w:jc w:val="both"/>
        <w:rPr>
          <w:rFonts w:ascii="標楷體" w:eastAsia="標楷體" w:hAnsi="標楷體"/>
          <w:sz w:val="28"/>
          <w:szCs w:val="28"/>
        </w:rPr>
      </w:pPr>
      <w:r w:rsidRPr="000D04DB">
        <w:rPr>
          <w:rFonts w:ascii="標楷體" w:eastAsia="標楷體" w:hAnsi="標楷體" w:hint="eastAsia"/>
          <w:sz w:val="28"/>
          <w:szCs w:val="28"/>
        </w:rPr>
        <w:t>其他地區 V＝(70%+V2)×基準容積</w:t>
      </w:r>
    </w:p>
    <w:p w:rsidR="007126D0" w:rsidRPr="000D04DB" w:rsidRDefault="00502752" w:rsidP="00571B8A">
      <w:pPr>
        <w:pStyle w:val="a3"/>
        <w:spacing w:line="460" w:lineRule="exact"/>
        <w:ind w:leftChars="0" w:left="1134"/>
        <w:jc w:val="both"/>
        <w:rPr>
          <w:rFonts w:ascii="標楷體" w:eastAsia="標楷體" w:hAnsi="標楷體"/>
          <w:sz w:val="28"/>
          <w:szCs w:val="28"/>
        </w:rPr>
      </w:pPr>
      <w:r w:rsidRPr="000D04DB">
        <w:rPr>
          <w:rFonts w:ascii="標楷體" w:eastAsia="標楷體" w:hAnsi="標楷體" w:hint="eastAsia"/>
          <w:sz w:val="28"/>
          <w:szCs w:val="28"/>
        </w:rPr>
        <w:t>V：提出外部性服務設施及景觀提升計畫，經本市都市設計委員會審查核可准予移入後之總增加容積上限容積量，V1最高為20%，V2最高為10%。</w:t>
      </w:r>
    </w:p>
    <w:p w:rsidR="003C51F4" w:rsidRDefault="00502752" w:rsidP="003C51F4">
      <w:pPr>
        <w:pStyle w:val="a3"/>
        <w:spacing w:line="460" w:lineRule="exact"/>
        <w:ind w:leftChars="0" w:left="567"/>
        <w:jc w:val="both"/>
        <w:rPr>
          <w:rFonts w:ascii="標楷體" w:eastAsia="標楷體" w:hAnsi="標楷體"/>
          <w:sz w:val="28"/>
          <w:szCs w:val="28"/>
        </w:rPr>
      </w:pPr>
      <w:r w:rsidRPr="000D04DB">
        <w:rPr>
          <w:rFonts w:ascii="標楷體" w:eastAsia="標楷體" w:hAnsi="標楷體" w:hint="eastAsia"/>
          <w:sz w:val="28"/>
          <w:szCs w:val="28"/>
        </w:rPr>
        <w:t>前項外部性服務設施及景觀提升計畫項目不得重複核計其他容積獎勵規定。</w:t>
      </w:r>
    </w:p>
    <w:p w:rsidR="007126D0" w:rsidRPr="003C51F4" w:rsidRDefault="00502752" w:rsidP="003C51F4">
      <w:pPr>
        <w:pStyle w:val="a3"/>
        <w:numPr>
          <w:ilvl w:val="0"/>
          <w:numId w:val="1"/>
        </w:numPr>
        <w:spacing w:line="460" w:lineRule="exact"/>
        <w:ind w:leftChars="0" w:left="567" w:hanging="567"/>
        <w:jc w:val="both"/>
        <w:rPr>
          <w:rFonts w:ascii="標楷體" w:eastAsia="標楷體" w:hAnsi="標楷體"/>
          <w:sz w:val="28"/>
          <w:szCs w:val="28"/>
        </w:rPr>
      </w:pPr>
      <w:r w:rsidRPr="003C51F4">
        <w:rPr>
          <w:rFonts w:ascii="標楷體" w:eastAsia="標楷體" w:hAnsi="標楷體" w:hint="eastAsia"/>
          <w:sz w:val="28"/>
          <w:szCs w:val="28"/>
        </w:rPr>
        <w:t>外部性服務設施及景觀提升計畫書應就下列事項表明之：</w:t>
      </w:r>
    </w:p>
    <w:p w:rsidR="00175D17" w:rsidRDefault="00175D17" w:rsidP="00175D17">
      <w:pPr>
        <w:spacing w:line="460" w:lineRule="exact"/>
        <w:ind w:leftChars="236" w:left="566"/>
        <w:jc w:val="both"/>
        <w:rPr>
          <w:rFonts w:ascii="標楷體" w:eastAsia="標楷體" w:hAnsi="標楷體"/>
          <w:sz w:val="28"/>
          <w:szCs w:val="28"/>
        </w:rPr>
      </w:pPr>
      <w:r w:rsidRPr="00500359">
        <w:rPr>
          <w:rFonts w:ascii="標楷體" w:eastAsia="標楷體" w:hAnsi="標楷體" w:hint="eastAsia"/>
          <w:sz w:val="28"/>
          <w:szCs w:val="28"/>
        </w:rPr>
        <w:t>(</w:t>
      </w:r>
      <w:r>
        <w:rPr>
          <w:rFonts w:ascii="標楷體" w:eastAsia="標楷體" w:hAnsi="標楷體" w:hint="eastAsia"/>
          <w:sz w:val="28"/>
          <w:szCs w:val="28"/>
        </w:rPr>
        <w:t>一</w:t>
      </w:r>
      <w:r w:rsidRPr="00500359">
        <w:rPr>
          <w:rFonts w:ascii="標楷體" w:eastAsia="標楷體" w:hAnsi="標楷體" w:hint="eastAsia"/>
          <w:sz w:val="28"/>
          <w:szCs w:val="28"/>
        </w:rPr>
        <w:t>)</w:t>
      </w:r>
      <w:r w:rsidR="00502752" w:rsidRPr="00175D17">
        <w:rPr>
          <w:rFonts w:ascii="標楷體" w:eastAsia="標楷體" w:hAnsi="標楷體" w:hint="eastAsia"/>
          <w:sz w:val="28"/>
          <w:szCs w:val="28"/>
        </w:rPr>
        <w:t>實施範圍。</w:t>
      </w:r>
    </w:p>
    <w:p w:rsidR="00175D17" w:rsidRDefault="00175D17" w:rsidP="00175D17">
      <w:pPr>
        <w:spacing w:line="460" w:lineRule="exact"/>
        <w:ind w:leftChars="236" w:left="566"/>
        <w:jc w:val="both"/>
        <w:rPr>
          <w:rFonts w:ascii="標楷體" w:eastAsia="標楷體" w:hAnsi="標楷體"/>
          <w:sz w:val="28"/>
          <w:szCs w:val="28"/>
        </w:rPr>
      </w:pPr>
      <w:r w:rsidRPr="00500359">
        <w:rPr>
          <w:rFonts w:ascii="標楷體" w:eastAsia="標楷體" w:hAnsi="標楷體" w:hint="eastAsia"/>
          <w:sz w:val="28"/>
          <w:szCs w:val="28"/>
        </w:rPr>
        <w:t>(</w:t>
      </w:r>
      <w:r>
        <w:rPr>
          <w:rFonts w:ascii="標楷體" w:eastAsia="標楷體" w:hAnsi="標楷體" w:hint="eastAsia"/>
          <w:sz w:val="28"/>
          <w:szCs w:val="28"/>
        </w:rPr>
        <w:t>二</w:t>
      </w:r>
      <w:r w:rsidRPr="00500359">
        <w:rPr>
          <w:rFonts w:ascii="標楷體" w:eastAsia="標楷體" w:hAnsi="標楷體" w:hint="eastAsia"/>
          <w:sz w:val="28"/>
          <w:szCs w:val="28"/>
        </w:rPr>
        <w:t>)</w:t>
      </w:r>
      <w:r w:rsidR="00502752" w:rsidRPr="00175D17">
        <w:rPr>
          <w:rFonts w:ascii="標楷體" w:eastAsia="標楷體" w:hAnsi="標楷體" w:hint="eastAsia"/>
          <w:sz w:val="28"/>
          <w:szCs w:val="28"/>
        </w:rPr>
        <w:t>計畫內容及項目。</w:t>
      </w:r>
    </w:p>
    <w:p w:rsidR="00175D17" w:rsidRDefault="00175D17" w:rsidP="00175D17">
      <w:pPr>
        <w:spacing w:line="460" w:lineRule="exact"/>
        <w:ind w:leftChars="236" w:left="566"/>
        <w:jc w:val="both"/>
        <w:rPr>
          <w:rFonts w:ascii="標楷體" w:eastAsia="標楷體" w:hAnsi="標楷體"/>
          <w:sz w:val="28"/>
          <w:szCs w:val="28"/>
        </w:rPr>
      </w:pPr>
      <w:r w:rsidRPr="00500359">
        <w:rPr>
          <w:rFonts w:ascii="標楷體" w:eastAsia="標楷體" w:hAnsi="標楷體" w:hint="eastAsia"/>
          <w:sz w:val="28"/>
          <w:szCs w:val="28"/>
        </w:rPr>
        <w:t>(</w:t>
      </w:r>
      <w:r>
        <w:rPr>
          <w:rFonts w:ascii="標楷體" w:eastAsia="標楷體" w:hAnsi="標楷體" w:hint="eastAsia"/>
          <w:sz w:val="28"/>
          <w:szCs w:val="28"/>
        </w:rPr>
        <w:t>三</w:t>
      </w:r>
      <w:r w:rsidRPr="00500359">
        <w:rPr>
          <w:rFonts w:ascii="標楷體" w:eastAsia="標楷體" w:hAnsi="標楷體" w:hint="eastAsia"/>
          <w:sz w:val="28"/>
          <w:szCs w:val="28"/>
        </w:rPr>
        <w:t>)</w:t>
      </w:r>
      <w:r w:rsidR="00502752" w:rsidRPr="00175D17">
        <w:rPr>
          <w:rFonts w:ascii="標楷體" w:eastAsia="標楷體" w:hAnsi="標楷體" w:hint="eastAsia"/>
          <w:sz w:val="28"/>
          <w:szCs w:val="28"/>
        </w:rPr>
        <w:t>鄰地與地區（至少三百公尺半徑範圍）衝擊分析及評估。</w:t>
      </w:r>
    </w:p>
    <w:p w:rsidR="00175D17" w:rsidRDefault="00175D17" w:rsidP="00175D17">
      <w:pPr>
        <w:spacing w:line="460" w:lineRule="exact"/>
        <w:ind w:leftChars="236" w:left="566"/>
        <w:jc w:val="both"/>
        <w:rPr>
          <w:rFonts w:ascii="標楷體" w:eastAsia="標楷體" w:hAnsi="標楷體"/>
          <w:sz w:val="28"/>
          <w:szCs w:val="28"/>
        </w:rPr>
      </w:pPr>
      <w:r w:rsidRPr="00500359">
        <w:rPr>
          <w:rFonts w:ascii="標楷體" w:eastAsia="標楷體" w:hAnsi="標楷體" w:hint="eastAsia"/>
          <w:sz w:val="28"/>
          <w:szCs w:val="28"/>
        </w:rPr>
        <w:t>(</w:t>
      </w:r>
      <w:r>
        <w:rPr>
          <w:rFonts w:ascii="標楷體" w:eastAsia="標楷體" w:hAnsi="標楷體" w:hint="eastAsia"/>
          <w:sz w:val="28"/>
          <w:szCs w:val="28"/>
        </w:rPr>
        <w:t>四</w:t>
      </w:r>
      <w:r w:rsidRPr="00500359">
        <w:rPr>
          <w:rFonts w:ascii="標楷體" w:eastAsia="標楷體" w:hAnsi="標楷體" w:hint="eastAsia"/>
          <w:sz w:val="28"/>
          <w:szCs w:val="28"/>
        </w:rPr>
        <w:t>)</w:t>
      </w:r>
      <w:r w:rsidR="00502752" w:rsidRPr="00175D17">
        <w:rPr>
          <w:rFonts w:ascii="標楷體" w:eastAsia="標楷體" w:hAnsi="標楷體" w:hint="eastAsia"/>
          <w:sz w:val="28"/>
          <w:szCs w:val="28"/>
        </w:rPr>
        <w:t>送出基地取得後對都市發展之貢獻度。</w:t>
      </w:r>
    </w:p>
    <w:p w:rsidR="00175D17" w:rsidRDefault="00175D17" w:rsidP="00175D17">
      <w:pPr>
        <w:spacing w:line="460" w:lineRule="exact"/>
        <w:ind w:leftChars="236" w:left="566"/>
        <w:jc w:val="both"/>
        <w:rPr>
          <w:rFonts w:ascii="標楷體" w:eastAsia="標楷體" w:hAnsi="標楷體"/>
          <w:sz w:val="28"/>
          <w:szCs w:val="28"/>
        </w:rPr>
      </w:pPr>
      <w:r w:rsidRPr="00500359">
        <w:rPr>
          <w:rFonts w:ascii="標楷體" w:eastAsia="標楷體" w:hAnsi="標楷體" w:hint="eastAsia"/>
          <w:sz w:val="28"/>
          <w:szCs w:val="28"/>
        </w:rPr>
        <w:t>(</w:t>
      </w:r>
      <w:r>
        <w:rPr>
          <w:rFonts w:ascii="標楷體" w:eastAsia="標楷體" w:hAnsi="標楷體" w:hint="eastAsia"/>
          <w:sz w:val="28"/>
          <w:szCs w:val="28"/>
        </w:rPr>
        <w:t>五</w:t>
      </w:r>
      <w:r w:rsidRPr="00500359">
        <w:rPr>
          <w:rFonts w:ascii="標楷體" w:eastAsia="標楷體" w:hAnsi="標楷體" w:hint="eastAsia"/>
          <w:sz w:val="28"/>
          <w:szCs w:val="28"/>
        </w:rPr>
        <w:t>)</w:t>
      </w:r>
      <w:r w:rsidR="00502752" w:rsidRPr="00175D17">
        <w:rPr>
          <w:rFonts w:ascii="標楷體" w:eastAsia="標楷體" w:hAnsi="標楷體" w:hint="eastAsia"/>
          <w:sz w:val="28"/>
          <w:szCs w:val="28"/>
        </w:rPr>
        <w:t>效益分析及評估。</w:t>
      </w:r>
    </w:p>
    <w:p w:rsidR="00175D17" w:rsidRDefault="00175D17" w:rsidP="00175D17">
      <w:pPr>
        <w:spacing w:line="460" w:lineRule="exact"/>
        <w:ind w:leftChars="236" w:left="566"/>
        <w:jc w:val="both"/>
        <w:rPr>
          <w:rFonts w:ascii="標楷體" w:eastAsia="標楷體" w:hAnsi="標楷體"/>
          <w:sz w:val="28"/>
          <w:szCs w:val="28"/>
        </w:rPr>
      </w:pPr>
      <w:r w:rsidRPr="00500359">
        <w:rPr>
          <w:rFonts w:ascii="標楷體" w:eastAsia="標楷體" w:hAnsi="標楷體" w:hint="eastAsia"/>
          <w:sz w:val="28"/>
          <w:szCs w:val="28"/>
        </w:rPr>
        <w:t>(</w:t>
      </w:r>
      <w:r>
        <w:rPr>
          <w:rFonts w:ascii="標楷體" w:eastAsia="標楷體" w:hAnsi="標楷體" w:hint="eastAsia"/>
          <w:sz w:val="28"/>
          <w:szCs w:val="28"/>
        </w:rPr>
        <w:t>六</w:t>
      </w:r>
      <w:r w:rsidRPr="00500359">
        <w:rPr>
          <w:rFonts w:ascii="標楷體" w:eastAsia="標楷體" w:hAnsi="標楷體" w:hint="eastAsia"/>
          <w:sz w:val="28"/>
          <w:szCs w:val="28"/>
        </w:rPr>
        <w:t>)</w:t>
      </w:r>
      <w:r w:rsidR="00502752" w:rsidRPr="00175D17">
        <w:rPr>
          <w:rFonts w:ascii="標楷體" w:eastAsia="標楷體" w:hAnsi="標楷體" w:hint="eastAsia"/>
          <w:sz w:val="28"/>
          <w:szCs w:val="28"/>
        </w:rPr>
        <w:t>經營管理計畫。</w:t>
      </w:r>
    </w:p>
    <w:p w:rsidR="00502752" w:rsidRPr="000D04DB" w:rsidRDefault="00175D17" w:rsidP="00175D17">
      <w:pPr>
        <w:spacing w:line="460" w:lineRule="exact"/>
        <w:ind w:leftChars="236" w:left="566"/>
        <w:jc w:val="both"/>
        <w:rPr>
          <w:rFonts w:ascii="標楷體" w:eastAsia="標楷體" w:hAnsi="標楷體"/>
          <w:sz w:val="28"/>
          <w:szCs w:val="28"/>
        </w:rPr>
      </w:pPr>
      <w:r w:rsidRPr="00500359">
        <w:rPr>
          <w:rFonts w:ascii="標楷體" w:eastAsia="標楷體" w:hAnsi="標楷體" w:hint="eastAsia"/>
          <w:sz w:val="28"/>
          <w:szCs w:val="28"/>
        </w:rPr>
        <w:t>(</w:t>
      </w:r>
      <w:r>
        <w:rPr>
          <w:rFonts w:ascii="標楷體" w:eastAsia="標楷體" w:hAnsi="標楷體" w:hint="eastAsia"/>
          <w:sz w:val="28"/>
          <w:szCs w:val="28"/>
        </w:rPr>
        <w:t>七</w:t>
      </w:r>
      <w:r w:rsidRPr="00500359">
        <w:rPr>
          <w:rFonts w:ascii="標楷體" w:eastAsia="標楷體" w:hAnsi="標楷體" w:hint="eastAsia"/>
          <w:sz w:val="28"/>
          <w:szCs w:val="28"/>
        </w:rPr>
        <w:t>)</w:t>
      </w:r>
      <w:r w:rsidR="00502752" w:rsidRPr="000D04DB">
        <w:rPr>
          <w:rFonts w:ascii="標楷體" w:eastAsia="標楷體" w:hAnsi="標楷體" w:hint="eastAsia"/>
          <w:sz w:val="28"/>
          <w:szCs w:val="28"/>
        </w:rPr>
        <w:t>其他。</w:t>
      </w:r>
    </w:p>
    <w:p w:rsidR="007F3563" w:rsidRPr="003C51F4" w:rsidRDefault="00502752" w:rsidP="003C51F4">
      <w:pPr>
        <w:pStyle w:val="a3"/>
        <w:numPr>
          <w:ilvl w:val="0"/>
          <w:numId w:val="1"/>
        </w:numPr>
        <w:spacing w:line="460" w:lineRule="exact"/>
        <w:ind w:leftChars="0" w:left="567" w:hanging="567"/>
        <w:jc w:val="both"/>
        <w:rPr>
          <w:rFonts w:ascii="標楷體" w:eastAsia="標楷體" w:hAnsi="標楷體"/>
          <w:sz w:val="28"/>
          <w:szCs w:val="28"/>
        </w:rPr>
      </w:pPr>
      <w:r w:rsidRPr="003C51F4">
        <w:rPr>
          <w:rFonts w:ascii="標楷體" w:eastAsia="標楷體" w:hAnsi="標楷體" w:hint="eastAsia"/>
          <w:sz w:val="28"/>
          <w:szCs w:val="28"/>
        </w:rPr>
        <w:t>接受基地之移入容積超過三千平方公尺，或整體開發地區各單元細部計畫區之土地申請容積移轉量達基準容積之百分之二十者，應經都設會審查通過，始得辦理容積移轉，並得以簡化審議程序辦理。</w:t>
      </w:r>
    </w:p>
    <w:p w:rsidR="007126D0" w:rsidRPr="000D04DB" w:rsidRDefault="007F3563" w:rsidP="000D04DB">
      <w:pPr>
        <w:pStyle w:val="a3"/>
        <w:spacing w:line="460" w:lineRule="exact"/>
        <w:ind w:leftChars="0" w:left="826" w:hangingChars="295" w:hanging="826"/>
        <w:jc w:val="both"/>
        <w:rPr>
          <w:rFonts w:ascii="標楷體" w:eastAsia="標楷體" w:hAnsi="標楷體"/>
          <w:sz w:val="28"/>
          <w:szCs w:val="28"/>
        </w:rPr>
      </w:pPr>
      <w:r w:rsidRPr="000D04DB">
        <w:rPr>
          <w:rFonts w:ascii="標楷體" w:eastAsia="標楷體" w:hAnsi="標楷體" w:hint="eastAsia"/>
          <w:sz w:val="28"/>
          <w:szCs w:val="28"/>
        </w:rPr>
        <w:lastRenderedPageBreak/>
        <w:t>十一、</w:t>
      </w:r>
      <w:r w:rsidR="00502752" w:rsidRPr="000D04DB">
        <w:rPr>
          <w:rFonts w:ascii="標楷體" w:eastAsia="標楷體" w:hAnsi="標楷體" w:hint="eastAsia"/>
          <w:sz w:val="28"/>
          <w:szCs w:val="28"/>
        </w:rPr>
        <w:t>中華民國九十四年六月三十日前已擅自建造完成之建築物申請補照者，其基地應符合都市計畫土地使用管制規定之最小建築面積，但不受本要點第六點第四款、第五款、第七款及第十五點之限制。</w:t>
      </w:r>
    </w:p>
    <w:p w:rsidR="007126D0" w:rsidRPr="000D04DB" w:rsidRDefault="007F3563" w:rsidP="000D04DB">
      <w:pPr>
        <w:spacing w:line="460" w:lineRule="exact"/>
        <w:ind w:left="826" w:hangingChars="295" w:hanging="826"/>
        <w:jc w:val="both"/>
        <w:rPr>
          <w:rFonts w:ascii="標楷體" w:eastAsia="標楷體" w:hAnsi="標楷體"/>
          <w:sz w:val="28"/>
          <w:szCs w:val="28"/>
        </w:rPr>
      </w:pPr>
      <w:r w:rsidRPr="000D04DB">
        <w:rPr>
          <w:rFonts w:ascii="標楷體" w:eastAsia="標楷體" w:hAnsi="標楷體" w:hint="eastAsia"/>
          <w:sz w:val="28"/>
          <w:szCs w:val="28"/>
        </w:rPr>
        <w:t>十二、</w:t>
      </w:r>
      <w:r w:rsidR="00502752" w:rsidRPr="000D04DB">
        <w:rPr>
          <w:rFonts w:ascii="標楷體" w:eastAsia="標楷體" w:hAnsi="標楷體" w:hint="eastAsia"/>
          <w:sz w:val="28"/>
          <w:szCs w:val="28"/>
        </w:rPr>
        <w:t>豐樂里附近地區、新市政中心專用區、市政中心南側及水湳機場原址整體開發區等細部計畫地區，接受基地建築物之每一建築單元(區分所有權之專有部分)樓地板面積應大於一百平方公尺。</w:t>
      </w:r>
    </w:p>
    <w:p w:rsidR="007126D0" w:rsidRPr="000D04DB" w:rsidRDefault="00502752" w:rsidP="003C51F4">
      <w:pPr>
        <w:pStyle w:val="a3"/>
        <w:spacing w:line="460" w:lineRule="exact"/>
        <w:ind w:leftChars="0" w:left="851"/>
        <w:jc w:val="both"/>
        <w:rPr>
          <w:rFonts w:ascii="標楷體" w:eastAsia="標楷體" w:hAnsi="標楷體"/>
          <w:sz w:val="28"/>
          <w:szCs w:val="28"/>
        </w:rPr>
      </w:pPr>
      <w:r w:rsidRPr="000D04DB">
        <w:rPr>
          <w:rFonts w:ascii="標楷體" w:eastAsia="標楷體" w:hAnsi="標楷體" w:hint="eastAsia"/>
          <w:sz w:val="28"/>
          <w:szCs w:val="28"/>
        </w:rPr>
        <w:t>其他細部計畫地區，接受基地建築物之每一建築單元(區分所有權之專有部分)樓地板面積應大於八十平方公尺。但細部計畫書另有規定者，從其規定。</w:t>
      </w:r>
    </w:p>
    <w:p w:rsidR="007126D0" w:rsidRPr="000D04DB" w:rsidRDefault="00502752" w:rsidP="003C51F4">
      <w:pPr>
        <w:pStyle w:val="a3"/>
        <w:spacing w:line="460" w:lineRule="exact"/>
        <w:ind w:leftChars="0" w:left="851"/>
        <w:jc w:val="both"/>
        <w:rPr>
          <w:rFonts w:ascii="標楷體" w:eastAsia="標楷體" w:hAnsi="標楷體"/>
          <w:sz w:val="28"/>
          <w:szCs w:val="28"/>
        </w:rPr>
      </w:pPr>
      <w:r w:rsidRPr="000D04DB">
        <w:rPr>
          <w:rFonts w:ascii="標楷體" w:eastAsia="標楷體" w:hAnsi="標楷體" w:hint="eastAsia"/>
          <w:sz w:val="28"/>
          <w:szCs w:val="28"/>
        </w:rPr>
        <w:t>除住宅單元外，其他各種建築單元如經都設會審查同意者，不受第一項至第二項之限制。</w:t>
      </w:r>
    </w:p>
    <w:p w:rsidR="007126D0" w:rsidRPr="000D04DB" w:rsidRDefault="00502752" w:rsidP="003C51F4">
      <w:pPr>
        <w:pStyle w:val="a3"/>
        <w:spacing w:line="460" w:lineRule="exact"/>
        <w:ind w:leftChars="0" w:left="851"/>
        <w:jc w:val="both"/>
        <w:rPr>
          <w:rFonts w:ascii="標楷體" w:eastAsia="標楷體" w:hAnsi="標楷體"/>
          <w:sz w:val="28"/>
          <w:szCs w:val="28"/>
        </w:rPr>
      </w:pPr>
      <w:r w:rsidRPr="000D04DB">
        <w:rPr>
          <w:rFonts w:ascii="標楷體" w:eastAsia="標楷體" w:hAnsi="標楷體" w:hint="eastAsia"/>
          <w:sz w:val="28"/>
          <w:szCs w:val="28"/>
        </w:rPr>
        <w:t>除新市政中心專用區及水湳機場原址整體開發區等二處細部計畫地區外，接受基地臨接已開闢寬度達二十五公尺之計畫道路，且臨接該計畫道路之面寬達十公尺，不受第一項至第二項之限制。</w:t>
      </w:r>
    </w:p>
    <w:p w:rsidR="007126D0" w:rsidRPr="000D04DB" w:rsidRDefault="007F3563" w:rsidP="000D04DB">
      <w:pPr>
        <w:spacing w:line="460" w:lineRule="exact"/>
        <w:ind w:left="826" w:hangingChars="295" w:hanging="826"/>
        <w:jc w:val="both"/>
        <w:rPr>
          <w:rFonts w:ascii="標楷體" w:eastAsia="標楷體" w:hAnsi="標楷體"/>
          <w:sz w:val="28"/>
          <w:szCs w:val="28"/>
        </w:rPr>
      </w:pPr>
      <w:r w:rsidRPr="000D04DB">
        <w:rPr>
          <w:rFonts w:ascii="標楷體" w:eastAsia="標楷體" w:hAnsi="標楷體" w:hint="eastAsia"/>
          <w:sz w:val="28"/>
          <w:szCs w:val="28"/>
        </w:rPr>
        <w:t>十三、</w:t>
      </w:r>
      <w:r w:rsidR="00502752" w:rsidRPr="000D04DB">
        <w:rPr>
          <w:rFonts w:ascii="標楷體" w:eastAsia="標楷體" w:hAnsi="標楷體" w:hint="eastAsia"/>
          <w:sz w:val="28"/>
          <w:szCs w:val="28"/>
        </w:rPr>
        <w:t>除法規規定之裝卸停車空間外，接受基地汽車停車空間不得設置於建築物之地面層。</w:t>
      </w:r>
    </w:p>
    <w:p w:rsidR="007126D0" w:rsidRPr="000D04DB" w:rsidRDefault="007F3563" w:rsidP="000D04DB">
      <w:pPr>
        <w:spacing w:line="460" w:lineRule="exact"/>
        <w:ind w:left="826" w:hangingChars="295" w:hanging="826"/>
        <w:jc w:val="both"/>
        <w:rPr>
          <w:rFonts w:ascii="標楷體" w:eastAsia="標楷體" w:hAnsi="標楷體"/>
          <w:sz w:val="28"/>
          <w:szCs w:val="28"/>
        </w:rPr>
      </w:pPr>
      <w:r w:rsidRPr="000D04DB">
        <w:rPr>
          <w:rFonts w:ascii="標楷體" w:eastAsia="標楷體" w:hAnsi="標楷體" w:hint="eastAsia"/>
          <w:sz w:val="28"/>
          <w:szCs w:val="28"/>
        </w:rPr>
        <w:t>十四、</w:t>
      </w:r>
      <w:r w:rsidR="00502752" w:rsidRPr="000D04DB">
        <w:rPr>
          <w:rFonts w:ascii="標楷體" w:eastAsia="標楷體" w:hAnsi="標楷體" w:hint="eastAsia"/>
          <w:sz w:val="28"/>
          <w:szCs w:val="28"/>
        </w:rPr>
        <w:t>本辦法第六條第一項第三款規定之送出基地以下列各款為限：</w:t>
      </w:r>
    </w:p>
    <w:p w:rsidR="000D04DB" w:rsidRDefault="000D04DB" w:rsidP="000D04DB">
      <w:pPr>
        <w:spacing w:line="460" w:lineRule="exact"/>
        <w:ind w:leftChars="354" w:left="1413" w:hangingChars="201" w:hanging="563"/>
        <w:jc w:val="both"/>
        <w:rPr>
          <w:rFonts w:ascii="標楷體" w:eastAsia="標楷體" w:hAnsi="標楷體"/>
          <w:sz w:val="28"/>
          <w:szCs w:val="28"/>
        </w:rPr>
      </w:pPr>
      <w:r w:rsidRPr="00500359">
        <w:rPr>
          <w:rFonts w:ascii="標楷體" w:eastAsia="標楷體" w:hAnsi="標楷體" w:hint="eastAsia"/>
          <w:sz w:val="28"/>
          <w:szCs w:val="28"/>
        </w:rPr>
        <w:t>(</w:t>
      </w:r>
      <w:r>
        <w:rPr>
          <w:rFonts w:ascii="標楷體" w:eastAsia="標楷體" w:hAnsi="標楷體" w:hint="eastAsia"/>
          <w:sz w:val="28"/>
          <w:szCs w:val="28"/>
        </w:rPr>
        <w:t>一</w:t>
      </w:r>
      <w:r w:rsidRPr="00500359">
        <w:rPr>
          <w:rFonts w:ascii="標楷體" w:eastAsia="標楷體" w:hAnsi="標楷體" w:hint="eastAsia"/>
          <w:sz w:val="28"/>
          <w:szCs w:val="28"/>
        </w:rPr>
        <w:t>)</w:t>
      </w:r>
      <w:r w:rsidR="00502752" w:rsidRPr="000D04DB">
        <w:rPr>
          <w:rFonts w:ascii="標楷體" w:eastAsia="標楷體" w:hAnsi="標楷體" w:hint="eastAsia"/>
          <w:sz w:val="28"/>
          <w:szCs w:val="28"/>
        </w:rPr>
        <w:t>公園用地、兒童遊樂場用地、綠地用地、人行廣場用地、廣場用地、停車場用地、排水道用地、溝渠用地、河道用地及其他類似用地。</w:t>
      </w:r>
    </w:p>
    <w:p w:rsidR="000D04DB" w:rsidRDefault="000D04DB" w:rsidP="000D04DB">
      <w:pPr>
        <w:spacing w:line="460" w:lineRule="exact"/>
        <w:ind w:leftChars="354" w:left="1413" w:hangingChars="201" w:hanging="563"/>
        <w:jc w:val="both"/>
        <w:rPr>
          <w:rFonts w:ascii="標楷體" w:eastAsia="標楷體" w:hAnsi="標楷體"/>
          <w:sz w:val="28"/>
          <w:szCs w:val="28"/>
        </w:rPr>
      </w:pPr>
      <w:r w:rsidRPr="00500359">
        <w:rPr>
          <w:rFonts w:ascii="標楷體" w:eastAsia="標楷體" w:hAnsi="標楷體" w:hint="eastAsia"/>
          <w:sz w:val="28"/>
          <w:szCs w:val="28"/>
        </w:rPr>
        <w:t>(</w:t>
      </w:r>
      <w:r>
        <w:rPr>
          <w:rFonts w:ascii="標楷體" w:eastAsia="標楷體" w:hAnsi="標楷體" w:hint="eastAsia"/>
          <w:sz w:val="28"/>
          <w:szCs w:val="28"/>
        </w:rPr>
        <w:t>二</w:t>
      </w:r>
      <w:r w:rsidRPr="00500359">
        <w:rPr>
          <w:rFonts w:ascii="標楷體" w:eastAsia="標楷體" w:hAnsi="標楷體" w:hint="eastAsia"/>
          <w:sz w:val="28"/>
          <w:szCs w:val="28"/>
        </w:rPr>
        <w:t>)</w:t>
      </w:r>
      <w:r w:rsidR="00502752" w:rsidRPr="000D04DB">
        <w:rPr>
          <w:rFonts w:ascii="標楷體" w:eastAsia="標楷體" w:hAnsi="標楷體" w:hint="eastAsia"/>
          <w:sz w:val="28"/>
          <w:szCs w:val="28"/>
        </w:rPr>
        <w:t>前款公共設施用地兼供其他使用之用地。</w:t>
      </w:r>
    </w:p>
    <w:p w:rsidR="000D04DB" w:rsidRDefault="000D04DB" w:rsidP="000D04DB">
      <w:pPr>
        <w:spacing w:line="460" w:lineRule="exact"/>
        <w:ind w:leftChars="354" w:left="1413" w:hangingChars="201" w:hanging="563"/>
        <w:jc w:val="both"/>
        <w:rPr>
          <w:rFonts w:ascii="標楷體" w:eastAsia="標楷體" w:hAnsi="標楷體"/>
          <w:sz w:val="28"/>
          <w:szCs w:val="28"/>
        </w:rPr>
      </w:pPr>
      <w:r w:rsidRPr="00500359">
        <w:rPr>
          <w:rFonts w:ascii="標楷體" w:eastAsia="標楷體" w:hAnsi="標楷體" w:hint="eastAsia"/>
          <w:sz w:val="28"/>
          <w:szCs w:val="28"/>
        </w:rPr>
        <w:t>(</w:t>
      </w:r>
      <w:r>
        <w:rPr>
          <w:rFonts w:ascii="標楷體" w:eastAsia="標楷體" w:hAnsi="標楷體" w:hint="eastAsia"/>
          <w:sz w:val="28"/>
          <w:szCs w:val="28"/>
        </w:rPr>
        <w:t>三</w:t>
      </w:r>
      <w:r w:rsidRPr="00500359">
        <w:rPr>
          <w:rFonts w:ascii="標楷體" w:eastAsia="標楷體" w:hAnsi="標楷體" w:hint="eastAsia"/>
          <w:sz w:val="28"/>
          <w:szCs w:val="28"/>
        </w:rPr>
        <w:t>)</w:t>
      </w:r>
      <w:r w:rsidR="00502752" w:rsidRPr="000D04DB">
        <w:rPr>
          <w:rFonts w:ascii="標楷體" w:eastAsia="標楷體" w:hAnsi="標楷體" w:hint="eastAsia"/>
          <w:sz w:val="28"/>
          <w:szCs w:val="28"/>
        </w:rPr>
        <w:t>道路用地。</w:t>
      </w:r>
    </w:p>
    <w:p w:rsidR="007126D0" w:rsidRPr="000D04DB" w:rsidRDefault="000D04DB" w:rsidP="000D04DB">
      <w:pPr>
        <w:spacing w:line="460" w:lineRule="exact"/>
        <w:ind w:leftChars="354" w:left="1413" w:hangingChars="201" w:hanging="563"/>
        <w:jc w:val="both"/>
        <w:rPr>
          <w:rFonts w:ascii="標楷體" w:eastAsia="標楷體" w:hAnsi="標楷體"/>
          <w:sz w:val="28"/>
          <w:szCs w:val="28"/>
        </w:rPr>
      </w:pPr>
      <w:r w:rsidRPr="00500359">
        <w:rPr>
          <w:rFonts w:ascii="標楷體" w:eastAsia="標楷體" w:hAnsi="標楷體" w:hint="eastAsia"/>
          <w:sz w:val="28"/>
          <w:szCs w:val="28"/>
        </w:rPr>
        <w:t>(</w:t>
      </w:r>
      <w:r>
        <w:rPr>
          <w:rFonts w:ascii="標楷體" w:eastAsia="標楷體" w:hAnsi="標楷體" w:hint="eastAsia"/>
          <w:sz w:val="28"/>
          <w:szCs w:val="28"/>
        </w:rPr>
        <w:t>四</w:t>
      </w:r>
      <w:r w:rsidRPr="00500359">
        <w:rPr>
          <w:rFonts w:ascii="標楷體" w:eastAsia="標楷體" w:hAnsi="標楷體" w:hint="eastAsia"/>
          <w:sz w:val="28"/>
          <w:szCs w:val="28"/>
        </w:rPr>
        <w:t>)</w:t>
      </w:r>
      <w:r w:rsidR="00502752" w:rsidRPr="000D04DB">
        <w:rPr>
          <w:rFonts w:ascii="標楷體" w:eastAsia="標楷體" w:hAnsi="標楷體" w:hint="eastAsia"/>
          <w:sz w:val="28"/>
          <w:szCs w:val="28"/>
        </w:rPr>
        <w:t>細部計畫書已有規定或配合本府都市發展政策經公告指定者。</w:t>
      </w:r>
    </w:p>
    <w:p w:rsidR="007126D0" w:rsidRPr="000D04DB" w:rsidRDefault="00502752" w:rsidP="00F80C5D">
      <w:pPr>
        <w:pStyle w:val="a3"/>
        <w:spacing w:line="460" w:lineRule="exact"/>
        <w:ind w:leftChars="0" w:left="851"/>
        <w:jc w:val="both"/>
        <w:rPr>
          <w:rFonts w:ascii="標楷體" w:eastAsia="標楷體" w:hAnsi="標楷體"/>
          <w:sz w:val="28"/>
          <w:szCs w:val="28"/>
        </w:rPr>
      </w:pPr>
      <w:r w:rsidRPr="000D04DB">
        <w:rPr>
          <w:rFonts w:ascii="標楷體" w:eastAsia="標楷體" w:hAnsi="標楷體" w:hint="eastAsia"/>
          <w:sz w:val="28"/>
          <w:szCs w:val="28"/>
        </w:rPr>
        <w:t>前項第三款送出基地合計可移出容積不得超過接受基地基準容積百分之二十，惟其劃設年限至申請容積移轉日止已逾二十五年以上者，不在此限。</w:t>
      </w:r>
    </w:p>
    <w:p w:rsidR="00502752" w:rsidRPr="000D04DB" w:rsidRDefault="00502752" w:rsidP="00F80C5D">
      <w:pPr>
        <w:pStyle w:val="a3"/>
        <w:spacing w:line="460" w:lineRule="exact"/>
        <w:ind w:leftChars="0" w:left="851"/>
        <w:jc w:val="both"/>
        <w:rPr>
          <w:rFonts w:ascii="標楷體" w:eastAsia="標楷體" w:hAnsi="標楷體"/>
          <w:sz w:val="28"/>
          <w:szCs w:val="28"/>
        </w:rPr>
      </w:pPr>
      <w:r w:rsidRPr="000D04DB">
        <w:rPr>
          <w:rFonts w:ascii="標楷體" w:eastAsia="標楷體" w:hAnsi="標楷體" w:hint="eastAsia"/>
          <w:sz w:val="28"/>
          <w:szCs w:val="28"/>
        </w:rPr>
        <w:lastRenderedPageBreak/>
        <w:t>第一項之公園用地、兒童遊樂場用地、綠地用地、人行廣場用地、廣場用地及停車場用地如經送出基地所有權人完整贈與本府，送出基地所有權人得向本府建議該項公共設施之名稱。</w:t>
      </w:r>
    </w:p>
    <w:p w:rsidR="007126D0" w:rsidRPr="000D04DB" w:rsidRDefault="007F3563" w:rsidP="000D04DB">
      <w:pPr>
        <w:spacing w:line="460" w:lineRule="exact"/>
        <w:ind w:left="826" w:hangingChars="295" w:hanging="826"/>
        <w:jc w:val="both"/>
        <w:rPr>
          <w:rFonts w:ascii="標楷體" w:eastAsia="標楷體" w:hAnsi="標楷體"/>
          <w:sz w:val="28"/>
          <w:szCs w:val="28"/>
        </w:rPr>
      </w:pPr>
      <w:r w:rsidRPr="000D04DB">
        <w:rPr>
          <w:rFonts w:ascii="標楷體" w:eastAsia="標楷體" w:hAnsi="標楷體" w:hint="eastAsia"/>
          <w:sz w:val="28"/>
          <w:szCs w:val="28"/>
        </w:rPr>
        <w:t>十五、</w:t>
      </w:r>
      <w:r w:rsidR="00502752" w:rsidRPr="000D04DB">
        <w:rPr>
          <w:rFonts w:ascii="標楷體" w:eastAsia="標楷體" w:hAnsi="標楷體" w:hint="eastAsia"/>
          <w:sz w:val="28"/>
          <w:szCs w:val="28"/>
        </w:rPr>
        <w:t>接受基地應自基地境界線（不含經指定為建築線之基地線）至少退縮淨寬三公尺後建築。</w:t>
      </w:r>
    </w:p>
    <w:p w:rsidR="007126D0" w:rsidRPr="000D04DB" w:rsidRDefault="00502752" w:rsidP="0003389D">
      <w:pPr>
        <w:pStyle w:val="a3"/>
        <w:spacing w:line="460" w:lineRule="exact"/>
        <w:ind w:leftChars="0" w:left="851"/>
        <w:jc w:val="both"/>
        <w:rPr>
          <w:rFonts w:ascii="標楷體" w:eastAsia="標楷體" w:hAnsi="標楷體"/>
          <w:sz w:val="28"/>
          <w:szCs w:val="28"/>
        </w:rPr>
      </w:pPr>
      <w:r w:rsidRPr="000D04DB">
        <w:rPr>
          <w:rFonts w:ascii="標楷體" w:eastAsia="標楷體" w:hAnsi="標楷體" w:hint="eastAsia"/>
          <w:sz w:val="28"/>
          <w:szCs w:val="28"/>
        </w:rPr>
        <w:t>前項三公尺退縮地除下列設施外，應予淨空，不得設置任何構造物：</w:t>
      </w:r>
    </w:p>
    <w:p w:rsidR="0003389D" w:rsidRDefault="00742699" w:rsidP="0003389D">
      <w:pPr>
        <w:pStyle w:val="a3"/>
        <w:spacing w:line="460" w:lineRule="exact"/>
        <w:ind w:leftChars="0" w:left="851"/>
        <w:jc w:val="both"/>
        <w:rPr>
          <w:rFonts w:ascii="標楷體" w:eastAsia="標楷體" w:hAnsi="標楷體"/>
          <w:sz w:val="28"/>
          <w:szCs w:val="28"/>
        </w:rPr>
      </w:pPr>
      <w:r w:rsidRPr="00500359">
        <w:rPr>
          <w:rFonts w:ascii="標楷體" w:eastAsia="標楷體" w:hAnsi="標楷體" w:hint="eastAsia"/>
          <w:sz w:val="28"/>
          <w:szCs w:val="28"/>
        </w:rPr>
        <w:t>(</w:t>
      </w:r>
      <w:r>
        <w:rPr>
          <w:rFonts w:ascii="標楷體" w:eastAsia="標楷體" w:hAnsi="標楷體" w:hint="eastAsia"/>
          <w:sz w:val="28"/>
          <w:szCs w:val="28"/>
        </w:rPr>
        <w:t>一</w:t>
      </w:r>
      <w:r w:rsidRPr="00500359">
        <w:rPr>
          <w:rFonts w:ascii="標楷體" w:eastAsia="標楷體" w:hAnsi="標楷體" w:hint="eastAsia"/>
          <w:sz w:val="28"/>
          <w:szCs w:val="28"/>
        </w:rPr>
        <w:t>)</w:t>
      </w:r>
      <w:r w:rsidR="00502752" w:rsidRPr="000D04DB">
        <w:rPr>
          <w:rFonts w:ascii="標楷體" w:eastAsia="標楷體" w:hAnsi="標楷體" w:hint="eastAsia"/>
          <w:sz w:val="28"/>
          <w:szCs w:val="28"/>
        </w:rPr>
        <w:t>地下停車場出入車道。</w:t>
      </w:r>
    </w:p>
    <w:p w:rsidR="0003389D" w:rsidRDefault="0003389D" w:rsidP="0003389D">
      <w:pPr>
        <w:pStyle w:val="a3"/>
        <w:spacing w:line="460" w:lineRule="exact"/>
        <w:ind w:leftChars="355" w:left="1418" w:hangingChars="202" w:hanging="566"/>
        <w:jc w:val="both"/>
        <w:rPr>
          <w:rFonts w:ascii="標楷體" w:eastAsia="標楷體" w:hAnsi="標楷體"/>
          <w:sz w:val="28"/>
          <w:szCs w:val="28"/>
        </w:rPr>
      </w:pPr>
      <w:r w:rsidRPr="00500359">
        <w:rPr>
          <w:rFonts w:ascii="標楷體" w:eastAsia="標楷體" w:hAnsi="標楷體" w:hint="eastAsia"/>
          <w:sz w:val="28"/>
          <w:szCs w:val="28"/>
        </w:rPr>
        <w:t>(</w:t>
      </w:r>
      <w:r>
        <w:rPr>
          <w:rFonts w:ascii="標楷體" w:eastAsia="標楷體" w:hAnsi="標楷體" w:hint="eastAsia"/>
          <w:sz w:val="28"/>
          <w:szCs w:val="28"/>
        </w:rPr>
        <w:t>二</w:t>
      </w:r>
      <w:r w:rsidRPr="00500359">
        <w:rPr>
          <w:rFonts w:ascii="標楷體" w:eastAsia="標楷體" w:hAnsi="標楷體" w:hint="eastAsia"/>
          <w:sz w:val="28"/>
          <w:szCs w:val="28"/>
        </w:rPr>
        <w:t>)</w:t>
      </w:r>
      <w:r w:rsidR="00502752" w:rsidRPr="0003389D">
        <w:rPr>
          <w:rFonts w:ascii="標楷體" w:eastAsia="標楷體" w:hAnsi="標楷體" w:hint="eastAsia"/>
          <w:sz w:val="28"/>
          <w:szCs w:val="28"/>
        </w:rPr>
        <w:t>設置於建築物第二、三樓層、與鄰地連接並供開放公眾通行之人工地盤或架空走廊，並經都設會審議通過者。</w:t>
      </w:r>
    </w:p>
    <w:p w:rsidR="0003389D" w:rsidRDefault="0003389D" w:rsidP="0003389D">
      <w:pPr>
        <w:pStyle w:val="a3"/>
        <w:spacing w:line="460" w:lineRule="exact"/>
        <w:ind w:leftChars="355" w:left="1418" w:hangingChars="202" w:hanging="566"/>
        <w:jc w:val="both"/>
        <w:rPr>
          <w:rFonts w:ascii="標楷體" w:eastAsia="標楷體" w:hAnsi="標楷體"/>
          <w:sz w:val="28"/>
          <w:szCs w:val="28"/>
        </w:rPr>
      </w:pPr>
      <w:r w:rsidRPr="00500359">
        <w:rPr>
          <w:rFonts w:ascii="標楷體" w:eastAsia="標楷體" w:hAnsi="標楷體" w:hint="eastAsia"/>
          <w:sz w:val="28"/>
          <w:szCs w:val="28"/>
        </w:rPr>
        <w:t>(</w:t>
      </w:r>
      <w:r>
        <w:rPr>
          <w:rFonts w:ascii="標楷體" w:eastAsia="標楷體" w:hAnsi="標楷體" w:hint="eastAsia"/>
          <w:sz w:val="28"/>
          <w:szCs w:val="28"/>
        </w:rPr>
        <w:t>三</w:t>
      </w:r>
      <w:r w:rsidRPr="00500359">
        <w:rPr>
          <w:rFonts w:ascii="標楷體" w:eastAsia="標楷體" w:hAnsi="標楷體" w:hint="eastAsia"/>
          <w:sz w:val="28"/>
          <w:szCs w:val="28"/>
        </w:rPr>
        <w:t>)</w:t>
      </w:r>
      <w:r w:rsidR="00502752" w:rsidRPr="0003389D">
        <w:rPr>
          <w:rFonts w:ascii="標楷體" w:eastAsia="標楷體" w:hAnsi="標楷體" w:hint="eastAsia"/>
          <w:sz w:val="28"/>
          <w:szCs w:val="28"/>
        </w:rPr>
        <w:t>依建築基地圍牆設置原則及細部計畫規定設置圍牆者，惟應自圍牆投影線後再退縮三公尺建築。</w:t>
      </w:r>
    </w:p>
    <w:p w:rsidR="0003389D" w:rsidRDefault="0003389D" w:rsidP="0003389D">
      <w:pPr>
        <w:pStyle w:val="a3"/>
        <w:spacing w:line="460" w:lineRule="exact"/>
        <w:ind w:leftChars="355" w:left="1418" w:hangingChars="202" w:hanging="566"/>
        <w:jc w:val="both"/>
        <w:rPr>
          <w:rFonts w:ascii="標楷體" w:eastAsia="標楷體" w:hAnsi="標楷體"/>
          <w:sz w:val="28"/>
          <w:szCs w:val="28"/>
        </w:rPr>
      </w:pPr>
      <w:r w:rsidRPr="00500359">
        <w:rPr>
          <w:rFonts w:ascii="標楷體" w:eastAsia="標楷體" w:hAnsi="標楷體" w:hint="eastAsia"/>
          <w:sz w:val="28"/>
          <w:szCs w:val="28"/>
        </w:rPr>
        <w:t>(</w:t>
      </w:r>
      <w:r>
        <w:rPr>
          <w:rFonts w:ascii="標楷體" w:eastAsia="標楷體" w:hAnsi="標楷體" w:hint="eastAsia"/>
          <w:sz w:val="28"/>
          <w:szCs w:val="28"/>
        </w:rPr>
        <w:t>四</w:t>
      </w:r>
      <w:r w:rsidRPr="00500359">
        <w:rPr>
          <w:rFonts w:ascii="標楷體" w:eastAsia="標楷體" w:hAnsi="標楷體" w:hint="eastAsia"/>
          <w:sz w:val="28"/>
          <w:szCs w:val="28"/>
        </w:rPr>
        <w:t>)</w:t>
      </w:r>
      <w:r w:rsidR="00502752" w:rsidRPr="0003389D">
        <w:rPr>
          <w:rFonts w:ascii="標楷體" w:eastAsia="標楷體" w:hAnsi="標楷體" w:hint="eastAsia"/>
          <w:sz w:val="28"/>
          <w:szCs w:val="28"/>
        </w:rPr>
        <w:t>高度一點二公尺以下之花臺、景觀水池、步道、階梯及欄杆，距離地界二公尺以上之地下室進排風口。</w:t>
      </w:r>
    </w:p>
    <w:p w:rsidR="00502752" w:rsidRPr="0003389D" w:rsidRDefault="0003389D" w:rsidP="0003389D">
      <w:pPr>
        <w:pStyle w:val="a3"/>
        <w:spacing w:line="460" w:lineRule="exact"/>
        <w:ind w:leftChars="355" w:left="1418" w:hangingChars="202" w:hanging="566"/>
        <w:jc w:val="both"/>
        <w:rPr>
          <w:rFonts w:ascii="標楷體" w:eastAsia="標楷體" w:hAnsi="標楷體"/>
          <w:sz w:val="28"/>
          <w:szCs w:val="28"/>
        </w:rPr>
      </w:pPr>
      <w:r w:rsidRPr="00500359">
        <w:rPr>
          <w:rFonts w:ascii="標楷體" w:eastAsia="標楷體" w:hAnsi="標楷體" w:hint="eastAsia"/>
          <w:sz w:val="28"/>
          <w:szCs w:val="28"/>
        </w:rPr>
        <w:t>(</w:t>
      </w:r>
      <w:r>
        <w:rPr>
          <w:rFonts w:ascii="標楷體" w:eastAsia="標楷體" w:hAnsi="標楷體" w:hint="eastAsia"/>
          <w:sz w:val="28"/>
          <w:szCs w:val="28"/>
        </w:rPr>
        <w:t>五</w:t>
      </w:r>
      <w:r w:rsidRPr="00500359">
        <w:rPr>
          <w:rFonts w:ascii="標楷體" w:eastAsia="標楷體" w:hAnsi="標楷體" w:hint="eastAsia"/>
          <w:sz w:val="28"/>
          <w:szCs w:val="28"/>
        </w:rPr>
        <w:t>)</w:t>
      </w:r>
      <w:r w:rsidR="00502752" w:rsidRPr="0003389D">
        <w:rPr>
          <w:rFonts w:ascii="標楷體" w:eastAsia="標楷體" w:hAnsi="標楷體" w:hint="eastAsia"/>
          <w:sz w:val="28"/>
          <w:szCs w:val="28"/>
        </w:rPr>
        <w:t>深度五十公分以內之雨遮。</w:t>
      </w:r>
    </w:p>
    <w:p w:rsidR="00502752" w:rsidRPr="000D04DB" w:rsidRDefault="00502752" w:rsidP="0003389D">
      <w:pPr>
        <w:pStyle w:val="a3"/>
        <w:spacing w:line="460" w:lineRule="exact"/>
        <w:ind w:leftChars="0" w:left="851"/>
        <w:jc w:val="both"/>
        <w:rPr>
          <w:rFonts w:ascii="標楷體" w:eastAsia="標楷體" w:hAnsi="標楷體"/>
          <w:sz w:val="28"/>
          <w:szCs w:val="28"/>
        </w:rPr>
      </w:pPr>
      <w:r w:rsidRPr="000D04DB">
        <w:rPr>
          <w:rFonts w:ascii="標楷體" w:eastAsia="標楷體" w:hAnsi="標楷體" w:hint="eastAsia"/>
          <w:sz w:val="28"/>
          <w:szCs w:val="28"/>
        </w:rPr>
        <w:t>第一項三公尺退縮地如與建築退縮地重疊，應以建築退縮地之規定為主。</w:t>
      </w:r>
    </w:p>
    <w:p w:rsidR="007126D0" w:rsidRPr="000D04DB" w:rsidRDefault="007F3563" w:rsidP="000D04DB">
      <w:pPr>
        <w:spacing w:line="460" w:lineRule="exact"/>
        <w:ind w:left="826" w:hangingChars="295" w:hanging="826"/>
        <w:jc w:val="both"/>
        <w:rPr>
          <w:rFonts w:ascii="標楷體" w:eastAsia="標楷體" w:hAnsi="標楷體"/>
          <w:sz w:val="28"/>
          <w:szCs w:val="28"/>
        </w:rPr>
      </w:pPr>
      <w:r w:rsidRPr="000D04DB">
        <w:rPr>
          <w:rFonts w:ascii="標楷體" w:eastAsia="標楷體" w:hAnsi="標楷體" w:hint="eastAsia"/>
          <w:sz w:val="28"/>
          <w:szCs w:val="28"/>
        </w:rPr>
        <w:t>十六、</w:t>
      </w:r>
      <w:r w:rsidR="00502752" w:rsidRPr="000D04DB">
        <w:rPr>
          <w:rFonts w:ascii="標楷體" w:eastAsia="標楷體" w:hAnsi="標楷體" w:hint="eastAsia"/>
          <w:sz w:val="28"/>
          <w:szCs w:val="28"/>
        </w:rPr>
        <w:t>申請容積移轉案件應填具申請書並檢附下列文件乙式二份，向本局提出申請：</w:t>
      </w:r>
    </w:p>
    <w:p w:rsidR="009C6880" w:rsidRDefault="00742699" w:rsidP="009C6880">
      <w:pPr>
        <w:spacing w:line="460" w:lineRule="exact"/>
        <w:ind w:leftChars="354" w:left="850"/>
        <w:jc w:val="both"/>
        <w:rPr>
          <w:rFonts w:ascii="標楷體" w:eastAsia="標楷體" w:hAnsi="標楷體"/>
          <w:sz w:val="28"/>
          <w:szCs w:val="28"/>
        </w:rPr>
      </w:pPr>
      <w:r w:rsidRPr="00500359">
        <w:rPr>
          <w:rFonts w:ascii="標楷體" w:eastAsia="標楷體" w:hAnsi="標楷體" w:hint="eastAsia"/>
          <w:sz w:val="28"/>
          <w:szCs w:val="28"/>
        </w:rPr>
        <w:t>(</w:t>
      </w:r>
      <w:r>
        <w:rPr>
          <w:rFonts w:ascii="標楷體" w:eastAsia="標楷體" w:hAnsi="標楷體" w:hint="eastAsia"/>
          <w:sz w:val="28"/>
          <w:szCs w:val="28"/>
        </w:rPr>
        <w:t>一</w:t>
      </w:r>
      <w:r w:rsidRPr="00500359">
        <w:rPr>
          <w:rFonts w:ascii="標楷體" w:eastAsia="標楷體" w:hAnsi="標楷體" w:hint="eastAsia"/>
          <w:sz w:val="28"/>
          <w:szCs w:val="28"/>
        </w:rPr>
        <w:t>)</w:t>
      </w:r>
      <w:r w:rsidR="00502752" w:rsidRPr="000D04DB">
        <w:rPr>
          <w:rFonts w:ascii="標楷體" w:eastAsia="標楷體" w:hAnsi="標楷體" w:hint="eastAsia"/>
          <w:sz w:val="28"/>
          <w:szCs w:val="28"/>
        </w:rPr>
        <w:t>送出基地所有權人及權利關係人同意書。</w:t>
      </w:r>
    </w:p>
    <w:p w:rsidR="009C6880" w:rsidRDefault="009C6880" w:rsidP="009C6880">
      <w:pPr>
        <w:spacing w:line="460" w:lineRule="exact"/>
        <w:ind w:leftChars="354" w:left="850"/>
        <w:jc w:val="both"/>
        <w:rPr>
          <w:rFonts w:ascii="標楷體" w:eastAsia="標楷體" w:hAnsi="標楷體"/>
          <w:sz w:val="28"/>
          <w:szCs w:val="28"/>
        </w:rPr>
      </w:pPr>
      <w:r w:rsidRPr="00500359">
        <w:rPr>
          <w:rFonts w:ascii="標楷體" w:eastAsia="標楷體" w:hAnsi="標楷體" w:hint="eastAsia"/>
          <w:sz w:val="28"/>
          <w:szCs w:val="28"/>
        </w:rPr>
        <w:t>(</w:t>
      </w:r>
      <w:r>
        <w:rPr>
          <w:rFonts w:ascii="標楷體" w:eastAsia="標楷體" w:hAnsi="標楷體" w:hint="eastAsia"/>
          <w:sz w:val="28"/>
          <w:szCs w:val="28"/>
        </w:rPr>
        <w:t>二</w:t>
      </w:r>
      <w:r w:rsidRPr="00500359">
        <w:rPr>
          <w:rFonts w:ascii="標楷體" w:eastAsia="標楷體" w:hAnsi="標楷體" w:hint="eastAsia"/>
          <w:sz w:val="28"/>
          <w:szCs w:val="28"/>
        </w:rPr>
        <w:t>)</w:t>
      </w:r>
      <w:r w:rsidR="00502752" w:rsidRPr="000D04DB">
        <w:rPr>
          <w:rFonts w:ascii="標楷體" w:eastAsia="標楷體" w:hAnsi="標楷體" w:hint="eastAsia"/>
          <w:sz w:val="28"/>
          <w:szCs w:val="28"/>
        </w:rPr>
        <w:t>接受基地所有權人委託書。</w:t>
      </w:r>
    </w:p>
    <w:p w:rsidR="009C6880" w:rsidRDefault="009C6880" w:rsidP="009C6880">
      <w:pPr>
        <w:spacing w:line="460" w:lineRule="exact"/>
        <w:ind w:leftChars="354" w:left="850"/>
        <w:jc w:val="both"/>
        <w:rPr>
          <w:rFonts w:ascii="標楷體" w:eastAsia="標楷體" w:hAnsi="標楷體"/>
          <w:sz w:val="28"/>
          <w:szCs w:val="28"/>
        </w:rPr>
      </w:pPr>
      <w:r w:rsidRPr="00500359">
        <w:rPr>
          <w:rFonts w:ascii="標楷體" w:eastAsia="標楷體" w:hAnsi="標楷體" w:hint="eastAsia"/>
          <w:sz w:val="28"/>
          <w:szCs w:val="28"/>
        </w:rPr>
        <w:t>(</w:t>
      </w:r>
      <w:r>
        <w:rPr>
          <w:rFonts w:ascii="標楷體" w:eastAsia="標楷體" w:hAnsi="標楷體" w:hint="eastAsia"/>
          <w:sz w:val="28"/>
          <w:szCs w:val="28"/>
        </w:rPr>
        <w:t>三</w:t>
      </w:r>
      <w:r w:rsidRPr="00500359">
        <w:rPr>
          <w:rFonts w:ascii="標楷體" w:eastAsia="標楷體" w:hAnsi="標楷體" w:hint="eastAsia"/>
          <w:sz w:val="28"/>
          <w:szCs w:val="28"/>
        </w:rPr>
        <w:t>)</w:t>
      </w:r>
      <w:r w:rsidR="00502752" w:rsidRPr="000D04DB">
        <w:rPr>
          <w:rFonts w:ascii="標楷體" w:eastAsia="標楷體" w:hAnsi="標楷體" w:hint="eastAsia"/>
          <w:sz w:val="28"/>
          <w:szCs w:val="28"/>
        </w:rPr>
        <w:t>本府都市計畫容積移轉審查許可計算表。</w:t>
      </w:r>
    </w:p>
    <w:p w:rsidR="009C6880" w:rsidRDefault="009C6880" w:rsidP="009C6880">
      <w:pPr>
        <w:spacing w:line="460" w:lineRule="exact"/>
        <w:ind w:leftChars="355" w:left="1415" w:hangingChars="201" w:hanging="563"/>
        <w:jc w:val="both"/>
        <w:rPr>
          <w:rFonts w:ascii="標楷體" w:eastAsia="標楷體" w:hAnsi="標楷體"/>
          <w:sz w:val="28"/>
          <w:szCs w:val="28"/>
        </w:rPr>
      </w:pPr>
      <w:r w:rsidRPr="00500359">
        <w:rPr>
          <w:rFonts w:ascii="標楷體" w:eastAsia="標楷體" w:hAnsi="標楷體" w:hint="eastAsia"/>
          <w:sz w:val="28"/>
          <w:szCs w:val="28"/>
        </w:rPr>
        <w:t>(</w:t>
      </w:r>
      <w:r>
        <w:rPr>
          <w:rFonts w:ascii="標楷體" w:eastAsia="標楷體" w:hAnsi="標楷體" w:hint="eastAsia"/>
          <w:sz w:val="28"/>
          <w:szCs w:val="28"/>
        </w:rPr>
        <w:t>四</w:t>
      </w:r>
      <w:r w:rsidRPr="00500359">
        <w:rPr>
          <w:rFonts w:ascii="標楷體" w:eastAsia="標楷體" w:hAnsi="標楷體" w:hint="eastAsia"/>
          <w:sz w:val="28"/>
          <w:szCs w:val="28"/>
        </w:rPr>
        <w:t>)</w:t>
      </w:r>
      <w:r w:rsidR="00502752" w:rsidRPr="000D04DB">
        <w:rPr>
          <w:rFonts w:ascii="標楷體" w:eastAsia="標楷體" w:hAnsi="標楷體" w:hint="eastAsia"/>
          <w:sz w:val="28"/>
          <w:szCs w:val="28"/>
        </w:rPr>
        <w:t>送出基地所有權人及接受基地所有權人身份證明文件影本。</w:t>
      </w:r>
    </w:p>
    <w:p w:rsidR="009C6880" w:rsidRDefault="009C6880" w:rsidP="009C6880">
      <w:pPr>
        <w:spacing w:line="460" w:lineRule="exact"/>
        <w:ind w:leftChars="355" w:left="1415" w:hangingChars="201" w:hanging="563"/>
        <w:jc w:val="both"/>
        <w:rPr>
          <w:rFonts w:ascii="標楷體" w:eastAsia="標楷體" w:hAnsi="標楷體"/>
          <w:sz w:val="28"/>
          <w:szCs w:val="28"/>
        </w:rPr>
      </w:pPr>
      <w:r w:rsidRPr="00500359">
        <w:rPr>
          <w:rFonts w:ascii="標楷體" w:eastAsia="標楷體" w:hAnsi="標楷體" w:hint="eastAsia"/>
          <w:sz w:val="28"/>
          <w:szCs w:val="28"/>
        </w:rPr>
        <w:t>(</w:t>
      </w:r>
      <w:r>
        <w:rPr>
          <w:rFonts w:ascii="標楷體" w:eastAsia="標楷體" w:hAnsi="標楷體" w:hint="eastAsia"/>
          <w:sz w:val="28"/>
          <w:szCs w:val="28"/>
        </w:rPr>
        <w:t>五</w:t>
      </w:r>
      <w:r w:rsidRPr="00500359">
        <w:rPr>
          <w:rFonts w:ascii="標楷體" w:eastAsia="標楷體" w:hAnsi="標楷體" w:hint="eastAsia"/>
          <w:sz w:val="28"/>
          <w:szCs w:val="28"/>
        </w:rPr>
        <w:t>)</w:t>
      </w:r>
      <w:r w:rsidR="00502752" w:rsidRPr="000D04DB">
        <w:rPr>
          <w:rFonts w:ascii="標楷體" w:eastAsia="標楷體" w:hAnsi="標楷體" w:hint="eastAsia"/>
          <w:sz w:val="28"/>
          <w:szCs w:val="28"/>
        </w:rPr>
        <w:t>送出基地及接受基地之地籍圖謄本、土地登記謄本、現場照片、都市計畫位置圖、鑑界成果圖。</w:t>
      </w:r>
    </w:p>
    <w:p w:rsidR="009C6880" w:rsidRDefault="009C6880" w:rsidP="009C6880">
      <w:pPr>
        <w:spacing w:line="460" w:lineRule="exact"/>
        <w:ind w:leftChars="355" w:left="1415" w:hangingChars="201" w:hanging="563"/>
        <w:jc w:val="both"/>
        <w:rPr>
          <w:rFonts w:ascii="標楷體" w:eastAsia="標楷體" w:hAnsi="標楷體"/>
          <w:sz w:val="28"/>
          <w:szCs w:val="28"/>
        </w:rPr>
      </w:pPr>
      <w:r w:rsidRPr="00500359">
        <w:rPr>
          <w:rFonts w:ascii="標楷體" w:eastAsia="標楷體" w:hAnsi="標楷體" w:hint="eastAsia"/>
          <w:sz w:val="28"/>
          <w:szCs w:val="28"/>
        </w:rPr>
        <w:t>(</w:t>
      </w:r>
      <w:r>
        <w:rPr>
          <w:rFonts w:ascii="標楷體" w:eastAsia="標楷體" w:hAnsi="標楷體" w:hint="eastAsia"/>
          <w:sz w:val="28"/>
          <w:szCs w:val="28"/>
        </w:rPr>
        <w:t>六</w:t>
      </w:r>
      <w:r w:rsidRPr="00500359">
        <w:rPr>
          <w:rFonts w:ascii="標楷體" w:eastAsia="標楷體" w:hAnsi="標楷體" w:hint="eastAsia"/>
          <w:sz w:val="28"/>
          <w:szCs w:val="28"/>
        </w:rPr>
        <w:t>)</w:t>
      </w:r>
      <w:r w:rsidR="00502752" w:rsidRPr="000D04DB">
        <w:rPr>
          <w:rFonts w:ascii="標楷體" w:eastAsia="標楷體" w:hAnsi="標楷體" w:hint="eastAsia"/>
          <w:sz w:val="28"/>
          <w:szCs w:val="28"/>
        </w:rPr>
        <w:t>送出基地及接受基地之土地使用分區證明書。</w:t>
      </w:r>
    </w:p>
    <w:p w:rsidR="009C6880" w:rsidRDefault="009C6880" w:rsidP="009C6880">
      <w:pPr>
        <w:spacing w:line="460" w:lineRule="exact"/>
        <w:ind w:leftChars="355" w:left="1415" w:hangingChars="201" w:hanging="563"/>
        <w:jc w:val="both"/>
        <w:rPr>
          <w:rFonts w:ascii="標楷體" w:eastAsia="標楷體" w:hAnsi="標楷體"/>
          <w:sz w:val="28"/>
          <w:szCs w:val="28"/>
        </w:rPr>
      </w:pPr>
      <w:r w:rsidRPr="00500359">
        <w:rPr>
          <w:rFonts w:ascii="標楷體" w:eastAsia="標楷體" w:hAnsi="標楷體" w:hint="eastAsia"/>
          <w:sz w:val="28"/>
          <w:szCs w:val="28"/>
        </w:rPr>
        <w:t>(</w:t>
      </w:r>
      <w:r>
        <w:rPr>
          <w:rFonts w:ascii="標楷體" w:eastAsia="標楷體" w:hAnsi="標楷體" w:hint="eastAsia"/>
          <w:sz w:val="28"/>
          <w:szCs w:val="28"/>
        </w:rPr>
        <w:t>七</w:t>
      </w:r>
      <w:r w:rsidRPr="00500359">
        <w:rPr>
          <w:rFonts w:ascii="標楷體" w:eastAsia="標楷體" w:hAnsi="標楷體" w:hint="eastAsia"/>
          <w:sz w:val="28"/>
          <w:szCs w:val="28"/>
        </w:rPr>
        <w:t>)</w:t>
      </w:r>
      <w:r w:rsidR="00502752" w:rsidRPr="000D04DB">
        <w:rPr>
          <w:rFonts w:ascii="標楷體" w:eastAsia="標楷體" w:hAnsi="標楷體" w:hint="eastAsia"/>
          <w:sz w:val="28"/>
          <w:szCs w:val="28"/>
        </w:rPr>
        <w:t>接受基地之建築線指示（定）圖 (或免指示建築線圖位置標示)及都市計畫位置圖。</w:t>
      </w:r>
    </w:p>
    <w:p w:rsidR="009C6880" w:rsidRDefault="009C6880" w:rsidP="009C6880">
      <w:pPr>
        <w:spacing w:line="460" w:lineRule="exact"/>
        <w:ind w:leftChars="355" w:left="1415" w:hangingChars="201" w:hanging="563"/>
        <w:jc w:val="both"/>
        <w:rPr>
          <w:rFonts w:ascii="標楷體" w:eastAsia="標楷體" w:hAnsi="標楷體"/>
          <w:sz w:val="28"/>
          <w:szCs w:val="28"/>
        </w:rPr>
      </w:pPr>
      <w:r w:rsidRPr="00500359">
        <w:rPr>
          <w:rFonts w:ascii="標楷體" w:eastAsia="標楷體" w:hAnsi="標楷體" w:hint="eastAsia"/>
          <w:sz w:val="28"/>
          <w:szCs w:val="28"/>
        </w:rPr>
        <w:t>(</w:t>
      </w:r>
      <w:r>
        <w:rPr>
          <w:rFonts w:ascii="標楷體" w:eastAsia="標楷體" w:hAnsi="標楷體" w:hint="eastAsia"/>
          <w:sz w:val="28"/>
          <w:szCs w:val="28"/>
        </w:rPr>
        <w:t>八</w:t>
      </w:r>
      <w:r w:rsidRPr="00500359">
        <w:rPr>
          <w:rFonts w:ascii="標楷體" w:eastAsia="標楷體" w:hAnsi="標楷體" w:hint="eastAsia"/>
          <w:sz w:val="28"/>
          <w:szCs w:val="28"/>
        </w:rPr>
        <w:t>)</w:t>
      </w:r>
      <w:r w:rsidR="00502752" w:rsidRPr="000D04DB">
        <w:rPr>
          <w:rFonts w:ascii="標楷體" w:eastAsia="標楷體" w:hAnsi="標楷體" w:hint="eastAsia"/>
          <w:sz w:val="28"/>
          <w:szCs w:val="28"/>
        </w:rPr>
        <w:t>外部性服務設施及景觀提升計畫書(依本要點第八點規定</w:t>
      </w:r>
      <w:r w:rsidR="00502752" w:rsidRPr="000D04DB">
        <w:rPr>
          <w:rFonts w:ascii="標楷體" w:eastAsia="標楷體" w:hAnsi="標楷體" w:hint="eastAsia"/>
          <w:sz w:val="28"/>
          <w:szCs w:val="28"/>
        </w:rPr>
        <w:lastRenderedPageBreak/>
        <w:t>應檢附者)。</w:t>
      </w:r>
    </w:p>
    <w:p w:rsidR="009C6880" w:rsidRDefault="009C6880" w:rsidP="009C6880">
      <w:pPr>
        <w:spacing w:line="460" w:lineRule="exact"/>
        <w:ind w:leftChars="355" w:left="1415" w:hangingChars="201" w:hanging="563"/>
        <w:jc w:val="both"/>
        <w:rPr>
          <w:rFonts w:ascii="標楷體" w:eastAsia="標楷體" w:hAnsi="標楷體"/>
          <w:sz w:val="28"/>
          <w:szCs w:val="28"/>
        </w:rPr>
      </w:pPr>
      <w:r w:rsidRPr="00500359">
        <w:rPr>
          <w:rFonts w:ascii="標楷體" w:eastAsia="標楷體" w:hAnsi="標楷體" w:hint="eastAsia"/>
          <w:sz w:val="28"/>
          <w:szCs w:val="28"/>
        </w:rPr>
        <w:t>(</w:t>
      </w:r>
      <w:r>
        <w:rPr>
          <w:rFonts w:ascii="標楷體" w:eastAsia="標楷體" w:hAnsi="標楷體" w:hint="eastAsia"/>
          <w:sz w:val="28"/>
          <w:szCs w:val="28"/>
        </w:rPr>
        <w:t>九</w:t>
      </w:r>
      <w:r w:rsidRPr="00500359">
        <w:rPr>
          <w:rFonts w:ascii="標楷體" w:eastAsia="標楷體" w:hAnsi="標楷體" w:hint="eastAsia"/>
          <w:sz w:val="28"/>
          <w:szCs w:val="28"/>
        </w:rPr>
        <w:t>)</w:t>
      </w:r>
      <w:r w:rsidR="00502752" w:rsidRPr="000D04DB">
        <w:rPr>
          <w:rFonts w:ascii="標楷體" w:eastAsia="標楷體" w:hAnsi="標楷體" w:hint="eastAsia"/>
          <w:sz w:val="28"/>
          <w:szCs w:val="28"/>
        </w:rPr>
        <w:t>送出基地測量現況成果圖與地籍套繪圖(應經執業測量技師簽證，並應檢附輸出圖面及電腦檔案)。本局得就爭議或抽查案件，通知申請人與測量單位配合辦理現場勘查。</w:t>
      </w:r>
    </w:p>
    <w:p w:rsidR="009C6880" w:rsidRDefault="009C6880" w:rsidP="009C6880">
      <w:pPr>
        <w:spacing w:line="460" w:lineRule="exact"/>
        <w:ind w:leftChars="355" w:left="1415" w:hangingChars="201" w:hanging="563"/>
        <w:jc w:val="both"/>
        <w:rPr>
          <w:rFonts w:ascii="標楷體" w:eastAsia="標楷體" w:hAnsi="標楷體"/>
          <w:sz w:val="28"/>
          <w:szCs w:val="28"/>
        </w:rPr>
      </w:pPr>
      <w:r>
        <w:rPr>
          <w:rFonts w:ascii="標楷體" w:eastAsia="標楷體" w:hAnsi="標楷體" w:hint="eastAsia"/>
          <w:sz w:val="28"/>
          <w:szCs w:val="28"/>
        </w:rPr>
        <w:t>(十)</w:t>
      </w:r>
      <w:r w:rsidR="00502752" w:rsidRPr="000D04DB">
        <w:rPr>
          <w:rFonts w:ascii="標楷體" w:eastAsia="標楷體" w:hAnsi="標楷體" w:hint="eastAsia"/>
          <w:sz w:val="28"/>
          <w:szCs w:val="28"/>
        </w:rPr>
        <w:t>送出基地之土地改良物如符合相關規定得予現況保留，應檢附送出基地目的事業主管機關之同意文件。</w:t>
      </w:r>
    </w:p>
    <w:p w:rsidR="00502752" w:rsidRPr="000D04DB" w:rsidRDefault="009C6880" w:rsidP="009C6880">
      <w:pPr>
        <w:spacing w:line="460" w:lineRule="exact"/>
        <w:ind w:leftChars="355" w:left="1415" w:hangingChars="201" w:hanging="563"/>
        <w:jc w:val="both"/>
        <w:rPr>
          <w:rFonts w:ascii="標楷體" w:eastAsia="標楷體" w:hAnsi="標楷體"/>
          <w:sz w:val="28"/>
          <w:szCs w:val="28"/>
        </w:rPr>
      </w:pPr>
      <w:r w:rsidRPr="00500359">
        <w:rPr>
          <w:rFonts w:ascii="標楷體" w:eastAsia="標楷體" w:hAnsi="標楷體" w:hint="eastAsia"/>
          <w:sz w:val="28"/>
          <w:szCs w:val="28"/>
        </w:rPr>
        <w:t>(</w:t>
      </w:r>
      <w:r>
        <w:rPr>
          <w:rFonts w:ascii="標楷體" w:eastAsia="標楷體" w:hAnsi="標楷體" w:hint="eastAsia"/>
          <w:sz w:val="28"/>
          <w:szCs w:val="28"/>
        </w:rPr>
        <w:t>十一</w:t>
      </w:r>
      <w:r w:rsidRPr="00500359">
        <w:rPr>
          <w:rFonts w:ascii="標楷體" w:eastAsia="標楷體" w:hAnsi="標楷體" w:hint="eastAsia"/>
          <w:sz w:val="28"/>
          <w:szCs w:val="28"/>
        </w:rPr>
        <w:t>)</w:t>
      </w:r>
      <w:r w:rsidR="00502752" w:rsidRPr="000D04DB">
        <w:rPr>
          <w:rFonts w:ascii="標楷體" w:eastAsia="標楷體" w:hAnsi="標楷體" w:hint="eastAsia"/>
          <w:sz w:val="28"/>
          <w:szCs w:val="28"/>
        </w:rPr>
        <w:t>其他證明文件。</w:t>
      </w:r>
    </w:p>
    <w:p w:rsidR="00670751" w:rsidRPr="000D04DB" w:rsidRDefault="00502752" w:rsidP="00675F7D">
      <w:pPr>
        <w:pStyle w:val="a3"/>
        <w:spacing w:line="460" w:lineRule="exact"/>
        <w:ind w:leftChars="0" w:left="851"/>
        <w:jc w:val="both"/>
        <w:rPr>
          <w:rFonts w:ascii="標楷體" w:eastAsia="標楷體" w:hAnsi="標楷體"/>
          <w:sz w:val="28"/>
          <w:szCs w:val="28"/>
        </w:rPr>
      </w:pPr>
      <w:r w:rsidRPr="000D04DB">
        <w:rPr>
          <w:rFonts w:ascii="標楷體" w:eastAsia="標楷體" w:hAnsi="標楷體" w:hint="eastAsia"/>
          <w:sz w:val="28"/>
          <w:szCs w:val="28"/>
        </w:rPr>
        <w:t>送出基地少於十筆者，得申請由本府會同地政事務所辦理現場勘查，認定是否符合本辦法第十七條規定，免檢附送出基地測量現況成果圖與地籍套繪圖。</w:t>
      </w:r>
    </w:p>
    <w:p w:rsidR="00670751" w:rsidRPr="000D04DB" w:rsidRDefault="00502752" w:rsidP="00675F7D">
      <w:pPr>
        <w:pStyle w:val="a3"/>
        <w:spacing w:line="460" w:lineRule="exact"/>
        <w:ind w:leftChars="0" w:left="851"/>
        <w:jc w:val="both"/>
        <w:rPr>
          <w:rFonts w:ascii="標楷體" w:eastAsia="標楷體" w:hAnsi="標楷體"/>
          <w:sz w:val="28"/>
          <w:szCs w:val="28"/>
        </w:rPr>
      </w:pPr>
      <w:r w:rsidRPr="000D04DB">
        <w:rPr>
          <w:rFonts w:ascii="標楷體" w:eastAsia="標楷體" w:hAnsi="標楷體" w:hint="eastAsia"/>
          <w:sz w:val="28"/>
          <w:szCs w:val="28"/>
        </w:rPr>
        <w:t>本局得依實際作業需求，修改或調整前二項各書表、文件、輸出圖面、電腦檔案之格式內容。</w:t>
      </w:r>
    </w:p>
    <w:p w:rsidR="00670751" w:rsidRPr="000D04DB" w:rsidRDefault="007F3563" w:rsidP="000D04DB">
      <w:pPr>
        <w:spacing w:line="460" w:lineRule="exact"/>
        <w:jc w:val="both"/>
        <w:rPr>
          <w:rFonts w:ascii="標楷體" w:eastAsia="標楷體" w:hAnsi="標楷體"/>
          <w:sz w:val="28"/>
          <w:szCs w:val="28"/>
        </w:rPr>
      </w:pPr>
      <w:r w:rsidRPr="000D04DB">
        <w:rPr>
          <w:rFonts w:ascii="標楷體" w:eastAsia="標楷體" w:hAnsi="標楷體" w:hint="eastAsia"/>
          <w:sz w:val="28"/>
          <w:szCs w:val="28"/>
        </w:rPr>
        <w:t>十七、</w:t>
      </w:r>
      <w:r w:rsidR="00502752" w:rsidRPr="000D04DB">
        <w:rPr>
          <w:rFonts w:ascii="標楷體" w:eastAsia="標楷體" w:hAnsi="標楷體" w:hint="eastAsia"/>
          <w:sz w:val="28"/>
          <w:szCs w:val="28"/>
        </w:rPr>
        <w:t>送出基地現況成果圖與地籍套繪圖應符合下列規定﹕</w:t>
      </w:r>
    </w:p>
    <w:p w:rsidR="00742699" w:rsidRDefault="00742699" w:rsidP="00742699">
      <w:pPr>
        <w:pStyle w:val="a3"/>
        <w:spacing w:line="460" w:lineRule="exact"/>
        <w:ind w:leftChars="355" w:left="1418" w:hangingChars="202" w:hanging="566"/>
        <w:jc w:val="both"/>
        <w:rPr>
          <w:rFonts w:ascii="標楷體" w:eastAsia="標楷體" w:hAnsi="標楷體"/>
          <w:sz w:val="28"/>
          <w:szCs w:val="28"/>
        </w:rPr>
      </w:pPr>
      <w:r w:rsidRPr="00500359">
        <w:rPr>
          <w:rFonts w:ascii="標楷體" w:eastAsia="標楷體" w:hAnsi="標楷體" w:hint="eastAsia"/>
          <w:sz w:val="28"/>
          <w:szCs w:val="28"/>
        </w:rPr>
        <w:t>(</w:t>
      </w:r>
      <w:r>
        <w:rPr>
          <w:rFonts w:ascii="標楷體" w:eastAsia="標楷體" w:hAnsi="標楷體" w:hint="eastAsia"/>
          <w:sz w:val="28"/>
          <w:szCs w:val="28"/>
        </w:rPr>
        <w:t>一</w:t>
      </w:r>
      <w:r w:rsidRPr="00500359">
        <w:rPr>
          <w:rFonts w:ascii="標楷體" w:eastAsia="標楷體" w:hAnsi="標楷體" w:hint="eastAsia"/>
          <w:sz w:val="28"/>
          <w:szCs w:val="28"/>
        </w:rPr>
        <w:t>)</w:t>
      </w:r>
      <w:r w:rsidR="00502752" w:rsidRPr="000D04DB">
        <w:rPr>
          <w:rFonts w:ascii="標楷體" w:eastAsia="標楷體" w:hAnsi="標楷體" w:hint="eastAsia"/>
          <w:sz w:val="28"/>
          <w:szCs w:val="28"/>
        </w:rPr>
        <w:t>送出基地現況成果圖應以能清楚顯示展繪或依原地籍圖比例尺展繪為原則，明確標示各類基地上土地改良物、固定式占用物。</w:t>
      </w:r>
    </w:p>
    <w:p w:rsidR="00742699" w:rsidRDefault="00742699" w:rsidP="00742699">
      <w:pPr>
        <w:pStyle w:val="a3"/>
        <w:spacing w:line="460" w:lineRule="exact"/>
        <w:ind w:leftChars="355" w:left="1418" w:hangingChars="202" w:hanging="566"/>
        <w:jc w:val="both"/>
        <w:rPr>
          <w:rFonts w:ascii="標楷體" w:eastAsia="標楷體" w:hAnsi="標楷體"/>
          <w:sz w:val="28"/>
          <w:szCs w:val="28"/>
        </w:rPr>
      </w:pPr>
      <w:r w:rsidRPr="00500359">
        <w:rPr>
          <w:rFonts w:ascii="標楷體" w:eastAsia="標楷體" w:hAnsi="標楷體" w:hint="eastAsia"/>
          <w:sz w:val="28"/>
          <w:szCs w:val="28"/>
        </w:rPr>
        <w:t>(</w:t>
      </w:r>
      <w:r>
        <w:rPr>
          <w:rFonts w:ascii="標楷體" w:eastAsia="標楷體" w:hAnsi="標楷體" w:hint="eastAsia"/>
          <w:sz w:val="28"/>
          <w:szCs w:val="28"/>
        </w:rPr>
        <w:t>二</w:t>
      </w:r>
      <w:r w:rsidRPr="00500359">
        <w:rPr>
          <w:rFonts w:ascii="標楷體" w:eastAsia="標楷體" w:hAnsi="標楷體" w:hint="eastAsia"/>
          <w:sz w:val="28"/>
          <w:szCs w:val="28"/>
        </w:rPr>
        <w:t>)</w:t>
      </w:r>
      <w:r w:rsidR="00502752" w:rsidRPr="00742699">
        <w:rPr>
          <w:rFonts w:ascii="標楷體" w:eastAsia="標楷體" w:hAnsi="標楷體" w:hint="eastAsia"/>
          <w:sz w:val="28"/>
          <w:szCs w:val="28"/>
        </w:rPr>
        <w:t>送出基地現況成果圖應以申請基地位置向外測繪至都市計畫完整街廓或基地外緣向外延伸至少三十公尺為基本測繪範圍。</w:t>
      </w:r>
    </w:p>
    <w:p w:rsidR="00742699" w:rsidRDefault="00742699" w:rsidP="00742699">
      <w:pPr>
        <w:pStyle w:val="a3"/>
        <w:spacing w:line="460" w:lineRule="exact"/>
        <w:ind w:leftChars="355" w:left="1418" w:hangingChars="202" w:hanging="566"/>
        <w:jc w:val="both"/>
        <w:rPr>
          <w:rFonts w:ascii="標楷體" w:eastAsia="標楷體" w:hAnsi="標楷體"/>
          <w:sz w:val="28"/>
          <w:szCs w:val="28"/>
        </w:rPr>
      </w:pPr>
      <w:r w:rsidRPr="00500359">
        <w:rPr>
          <w:rFonts w:ascii="標楷體" w:eastAsia="標楷體" w:hAnsi="標楷體" w:hint="eastAsia"/>
          <w:sz w:val="28"/>
          <w:szCs w:val="28"/>
        </w:rPr>
        <w:t>(</w:t>
      </w:r>
      <w:r>
        <w:rPr>
          <w:rFonts w:ascii="標楷體" w:eastAsia="標楷體" w:hAnsi="標楷體" w:hint="eastAsia"/>
          <w:sz w:val="28"/>
          <w:szCs w:val="28"/>
        </w:rPr>
        <w:t>三</w:t>
      </w:r>
      <w:r w:rsidRPr="00500359">
        <w:rPr>
          <w:rFonts w:ascii="標楷體" w:eastAsia="標楷體" w:hAnsi="標楷體" w:hint="eastAsia"/>
          <w:sz w:val="28"/>
          <w:szCs w:val="28"/>
        </w:rPr>
        <w:t>)</w:t>
      </w:r>
      <w:r w:rsidR="00502752" w:rsidRPr="00742699">
        <w:rPr>
          <w:rFonts w:ascii="標楷體" w:eastAsia="標楷體" w:hAnsi="標楷體" w:hint="eastAsia"/>
          <w:sz w:val="28"/>
          <w:szCs w:val="28"/>
        </w:rPr>
        <w:t>送出基地現況成果圖應標示都市計畫位置圖、現行都市計畫土地使用分區、都市計畫道路寬度、公共設施類別與範圍、重要地標及設施、地形地物、圖例(含比例尺)、道路中心樁位、圖根點、地政事務所鑑界成果座標，或其他承辦人員請求配合加註事項或說明。</w:t>
      </w:r>
    </w:p>
    <w:p w:rsidR="00742699" w:rsidRDefault="00742699" w:rsidP="00742699">
      <w:pPr>
        <w:pStyle w:val="a3"/>
        <w:spacing w:line="460" w:lineRule="exact"/>
        <w:ind w:leftChars="355" w:left="1418" w:hangingChars="202" w:hanging="566"/>
        <w:jc w:val="both"/>
        <w:rPr>
          <w:rFonts w:ascii="標楷體" w:eastAsia="標楷體" w:hAnsi="標楷體"/>
          <w:sz w:val="28"/>
          <w:szCs w:val="28"/>
        </w:rPr>
      </w:pPr>
      <w:r w:rsidRPr="00500359">
        <w:rPr>
          <w:rFonts w:ascii="標楷體" w:eastAsia="標楷體" w:hAnsi="標楷體" w:hint="eastAsia"/>
          <w:sz w:val="28"/>
          <w:szCs w:val="28"/>
        </w:rPr>
        <w:t>(</w:t>
      </w:r>
      <w:r>
        <w:rPr>
          <w:rFonts w:ascii="標楷體" w:eastAsia="標楷體" w:hAnsi="標楷體" w:hint="eastAsia"/>
          <w:sz w:val="28"/>
          <w:szCs w:val="28"/>
        </w:rPr>
        <w:t>四</w:t>
      </w:r>
      <w:r w:rsidRPr="00500359">
        <w:rPr>
          <w:rFonts w:ascii="標楷體" w:eastAsia="標楷體" w:hAnsi="標楷體" w:hint="eastAsia"/>
          <w:sz w:val="28"/>
          <w:szCs w:val="28"/>
        </w:rPr>
        <w:t>)</w:t>
      </w:r>
      <w:r w:rsidR="00502752" w:rsidRPr="00742699">
        <w:rPr>
          <w:rFonts w:ascii="標楷體" w:eastAsia="標楷體" w:hAnsi="標楷體" w:hint="eastAsia"/>
          <w:sz w:val="28"/>
          <w:szCs w:val="28"/>
        </w:rPr>
        <w:t>送出基地地籍套繪圖應明確標示送出基地內各類土地改良物、固定式占用物之位置及投影面積估算。</w:t>
      </w:r>
    </w:p>
    <w:p w:rsidR="00670751" w:rsidRPr="00742699" w:rsidRDefault="00742699" w:rsidP="00742699">
      <w:pPr>
        <w:pStyle w:val="a3"/>
        <w:spacing w:line="460" w:lineRule="exact"/>
        <w:ind w:leftChars="355" w:left="1418" w:hangingChars="202" w:hanging="566"/>
        <w:jc w:val="both"/>
        <w:rPr>
          <w:rFonts w:ascii="標楷體" w:eastAsia="標楷體" w:hAnsi="標楷體"/>
          <w:sz w:val="28"/>
          <w:szCs w:val="28"/>
        </w:rPr>
      </w:pPr>
      <w:r w:rsidRPr="00500359">
        <w:rPr>
          <w:rFonts w:ascii="標楷體" w:eastAsia="標楷體" w:hAnsi="標楷體" w:hint="eastAsia"/>
          <w:sz w:val="28"/>
          <w:szCs w:val="28"/>
        </w:rPr>
        <w:t>(</w:t>
      </w:r>
      <w:r>
        <w:rPr>
          <w:rFonts w:ascii="標楷體" w:eastAsia="標楷體" w:hAnsi="標楷體" w:hint="eastAsia"/>
          <w:sz w:val="28"/>
          <w:szCs w:val="28"/>
        </w:rPr>
        <w:t>五</w:t>
      </w:r>
      <w:r w:rsidRPr="00500359">
        <w:rPr>
          <w:rFonts w:ascii="標楷體" w:eastAsia="標楷體" w:hAnsi="標楷體" w:hint="eastAsia"/>
          <w:sz w:val="28"/>
          <w:szCs w:val="28"/>
        </w:rPr>
        <w:t>)</w:t>
      </w:r>
      <w:r w:rsidR="00502752" w:rsidRPr="00742699">
        <w:rPr>
          <w:rFonts w:ascii="標楷體" w:eastAsia="標楷體" w:hAnsi="標楷體" w:hint="eastAsia"/>
          <w:sz w:val="28"/>
          <w:szCs w:val="28"/>
        </w:rPr>
        <w:t>送出基地測量現況成果圖與地籍套繪圖應標示測量單位、測繪日期，並由執業測量技師依規定簽證；相關測量成果不宜附加測量成果僅供參考或實際應以鑑界成果為準等備註。</w:t>
      </w:r>
    </w:p>
    <w:p w:rsidR="00670751" w:rsidRPr="000D04DB" w:rsidRDefault="007F3563" w:rsidP="000D04DB">
      <w:pPr>
        <w:spacing w:line="460" w:lineRule="exact"/>
        <w:jc w:val="both"/>
        <w:rPr>
          <w:rFonts w:ascii="標楷體" w:eastAsia="標楷體" w:hAnsi="標楷體"/>
          <w:sz w:val="28"/>
          <w:szCs w:val="28"/>
        </w:rPr>
      </w:pPr>
      <w:r w:rsidRPr="000D04DB">
        <w:rPr>
          <w:rFonts w:ascii="標楷體" w:eastAsia="標楷體" w:hAnsi="標楷體" w:hint="eastAsia"/>
          <w:sz w:val="28"/>
          <w:szCs w:val="28"/>
        </w:rPr>
        <w:lastRenderedPageBreak/>
        <w:t>十八、</w:t>
      </w:r>
      <w:r w:rsidR="00670751" w:rsidRPr="000D04DB">
        <w:rPr>
          <w:rFonts w:ascii="標楷體" w:eastAsia="標楷體" w:hAnsi="標楷體" w:hint="eastAsia"/>
          <w:sz w:val="28"/>
          <w:szCs w:val="28"/>
        </w:rPr>
        <w:t>接受基地可移入容積量與其臨接道路寬度之規定如下：</w:t>
      </w:r>
    </w:p>
    <w:p w:rsidR="00742699" w:rsidRDefault="00742699" w:rsidP="00742699">
      <w:pPr>
        <w:spacing w:line="460" w:lineRule="exact"/>
        <w:ind w:leftChars="355" w:left="1418" w:hangingChars="202" w:hanging="566"/>
        <w:jc w:val="both"/>
        <w:rPr>
          <w:rFonts w:ascii="標楷體" w:eastAsia="標楷體" w:hAnsi="標楷體"/>
          <w:sz w:val="28"/>
          <w:szCs w:val="28"/>
        </w:rPr>
      </w:pPr>
      <w:r w:rsidRPr="00500359">
        <w:rPr>
          <w:rFonts w:ascii="標楷體" w:eastAsia="標楷體" w:hAnsi="標楷體" w:hint="eastAsia"/>
          <w:sz w:val="28"/>
          <w:szCs w:val="28"/>
        </w:rPr>
        <w:t>(</w:t>
      </w:r>
      <w:r>
        <w:rPr>
          <w:rFonts w:ascii="標楷體" w:eastAsia="標楷體" w:hAnsi="標楷體" w:hint="eastAsia"/>
          <w:sz w:val="28"/>
          <w:szCs w:val="28"/>
        </w:rPr>
        <w:t>一</w:t>
      </w:r>
      <w:r w:rsidRPr="00500359">
        <w:rPr>
          <w:rFonts w:ascii="標楷體" w:eastAsia="標楷體" w:hAnsi="標楷體" w:hint="eastAsia"/>
          <w:sz w:val="28"/>
          <w:szCs w:val="28"/>
        </w:rPr>
        <w:t>)</w:t>
      </w:r>
      <w:r w:rsidR="00670751" w:rsidRPr="000D04DB">
        <w:rPr>
          <w:rFonts w:ascii="標楷體" w:eastAsia="標楷體" w:hAnsi="標楷體" w:hint="eastAsia"/>
          <w:sz w:val="28"/>
          <w:szCs w:val="28"/>
        </w:rPr>
        <w:t>整體開發地區：臨接已開闢八公尺以上未滿十二公尺之道路，可移入容積量為基準容積之百分之十；臨接已開闢寬度十二公尺以上未滿十五公尺之道路，可移入容積量為基準容積之百分之二十；臨接已開闢寬度十五公尺以上之道路，可移入容積量為基準容積之百分之四十。</w:t>
      </w:r>
    </w:p>
    <w:p w:rsidR="00670751" w:rsidRPr="000D04DB" w:rsidRDefault="00742699" w:rsidP="00742699">
      <w:pPr>
        <w:spacing w:line="460" w:lineRule="exact"/>
        <w:ind w:leftChars="355" w:left="1418" w:hangingChars="202" w:hanging="566"/>
        <w:jc w:val="both"/>
        <w:rPr>
          <w:rFonts w:ascii="標楷體" w:eastAsia="標楷體" w:hAnsi="標楷體"/>
          <w:sz w:val="28"/>
          <w:szCs w:val="28"/>
        </w:rPr>
      </w:pPr>
      <w:r w:rsidRPr="00500359">
        <w:rPr>
          <w:rFonts w:ascii="標楷體" w:eastAsia="標楷體" w:hAnsi="標楷體" w:hint="eastAsia"/>
          <w:sz w:val="28"/>
          <w:szCs w:val="28"/>
        </w:rPr>
        <w:t>(</w:t>
      </w:r>
      <w:r>
        <w:rPr>
          <w:rFonts w:ascii="標楷體" w:eastAsia="標楷體" w:hAnsi="標楷體" w:hint="eastAsia"/>
          <w:sz w:val="28"/>
          <w:szCs w:val="28"/>
        </w:rPr>
        <w:t>二</w:t>
      </w:r>
      <w:r w:rsidRPr="00500359">
        <w:rPr>
          <w:rFonts w:ascii="標楷體" w:eastAsia="標楷體" w:hAnsi="標楷體" w:hint="eastAsia"/>
          <w:sz w:val="28"/>
          <w:szCs w:val="28"/>
        </w:rPr>
        <w:t>)</w:t>
      </w:r>
      <w:r w:rsidR="00670751" w:rsidRPr="000D04DB">
        <w:rPr>
          <w:rFonts w:ascii="標楷體" w:eastAsia="標楷體" w:hAnsi="標楷體" w:hint="eastAsia"/>
          <w:sz w:val="28"/>
          <w:szCs w:val="28"/>
        </w:rPr>
        <w:t>整體開發以外地區：臨接已開闢八公尺以上未滿十二公尺之道路，可移入容積量為基準容積之百分之十；臨接已開闢寬度十二公尺以上未滿十五公尺之道路，可移入容積量為基準容積之百分之十五；臨接已開闢寬度十五公尺以上未滿二十公尺之道路，可移入容積量為基準容積之百分之二十；臨接已開闢寬度二十公尺以上之道路，可移入容積量為基準容積之百分之三十。</w:t>
      </w:r>
    </w:p>
    <w:p w:rsidR="00675F7D" w:rsidRDefault="007F3563" w:rsidP="00675F7D">
      <w:pPr>
        <w:spacing w:line="460" w:lineRule="exact"/>
        <w:ind w:left="826" w:hangingChars="295" w:hanging="826"/>
        <w:jc w:val="both"/>
        <w:rPr>
          <w:rFonts w:ascii="標楷體" w:eastAsia="標楷體" w:hAnsi="標楷體"/>
          <w:sz w:val="28"/>
          <w:szCs w:val="28"/>
        </w:rPr>
      </w:pPr>
      <w:r w:rsidRPr="000D04DB">
        <w:rPr>
          <w:rFonts w:ascii="標楷體" w:eastAsia="標楷體" w:hAnsi="標楷體" w:hint="eastAsia"/>
          <w:sz w:val="28"/>
          <w:szCs w:val="28"/>
        </w:rPr>
        <w:t>十九、</w:t>
      </w:r>
      <w:r w:rsidR="00502752" w:rsidRPr="000D04DB">
        <w:rPr>
          <w:rFonts w:ascii="標楷體" w:eastAsia="標楷體" w:hAnsi="標楷體" w:hint="eastAsia"/>
          <w:sz w:val="28"/>
          <w:szCs w:val="28"/>
        </w:rPr>
        <w:t>經本府審查合格所核發之容積移轉確認函，其有效期限為自發文日起三個月內。申請人應於該有限期限內辦畢本辦法第十七條規定之各款事項，並檢附相關資料向本局申請核發容積移轉許可函。逾期之容積移轉確認函本府得予撤銷。</w:t>
      </w:r>
    </w:p>
    <w:p w:rsidR="00670751" w:rsidRPr="00675F7D" w:rsidRDefault="00502752" w:rsidP="00675F7D">
      <w:pPr>
        <w:spacing w:line="460" w:lineRule="exact"/>
        <w:ind w:leftChars="354" w:left="850"/>
        <w:jc w:val="both"/>
        <w:rPr>
          <w:rFonts w:ascii="標楷體" w:eastAsia="標楷體" w:hAnsi="標楷體"/>
          <w:sz w:val="28"/>
          <w:szCs w:val="28"/>
        </w:rPr>
      </w:pPr>
      <w:r w:rsidRPr="00675F7D">
        <w:rPr>
          <w:rFonts w:ascii="標楷體" w:eastAsia="標楷體" w:hAnsi="標楷體" w:hint="eastAsia"/>
          <w:sz w:val="28"/>
          <w:szCs w:val="28"/>
        </w:rPr>
        <w:t>容積移轉申請案件如需經都設會審查以確認容積移轉數量者，其容積移轉確認函之有效期限延長為六個月，必要時得申請延長一次，延長時間不得超過六個月。</w:t>
      </w:r>
    </w:p>
    <w:p w:rsidR="008D47B1" w:rsidRPr="000D04DB" w:rsidRDefault="007F3563" w:rsidP="000D04DB">
      <w:pPr>
        <w:spacing w:line="460" w:lineRule="exact"/>
        <w:jc w:val="both"/>
        <w:rPr>
          <w:rFonts w:ascii="標楷體" w:eastAsia="標楷體" w:hAnsi="標楷體"/>
          <w:sz w:val="28"/>
          <w:szCs w:val="28"/>
        </w:rPr>
      </w:pPr>
      <w:r w:rsidRPr="000D04DB">
        <w:rPr>
          <w:rFonts w:ascii="標楷體" w:eastAsia="標楷體" w:hAnsi="標楷體" w:hint="eastAsia"/>
          <w:sz w:val="28"/>
          <w:szCs w:val="28"/>
        </w:rPr>
        <w:t>二十、</w:t>
      </w:r>
      <w:r w:rsidR="00502752" w:rsidRPr="000D04DB">
        <w:rPr>
          <w:rFonts w:ascii="標楷體" w:eastAsia="標楷體" w:hAnsi="標楷體" w:hint="eastAsia"/>
          <w:sz w:val="28"/>
          <w:szCs w:val="28"/>
        </w:rPr>
        <w:t>（刪除）</w:t>
      </w:r>
    </w:p>
    <w:sectPr w:rsidR="008D47B1" w:rsidRPr="000D04DB">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D37492"/>
    <w:multiLevelType w:val="hybridMultilevel"/>
    <w:tmpl w:val="A53A13E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0165651"/>
    <w:multiLevelType w:val="hybridMultilevel"/>
    <w:tmpl w:val="7ECE169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47F0AE3"/>
    <w:multiLevelType w:val="hybridMultilevel"/>
    <w:tmpl w:val="A49EE980"/>
    <w:lvl w:ilvl="0" w:tplc="CFEACE58">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 w15:restartNumberingAfterBreak="0">
    <w:nsid w:val="203B25AF"/>
    <w:multiLevelType w:val="hybridMultilevel"/>
    <w:tmpl w:val="ADB0D462"/>
    <w:lvl w:ilvl="0" w:tplc="CFEACE58">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2BA6F41"/>
    <w:multiLevelType w:val="hybridMultilevel"/>
    <w:tmpl w:val="D454110C"/>
    <w:lvl w:ilvl="0" w:tplc="CFEACE58">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 w15:restartNumberingAfterBreak="0">
    <w:nsid w:val="24BF7F78"/>
    <w:multiLevelType w:val="hybridMultilevel"/>
    <w:tmpl w:val="0554A7EC"/>
    <w:lvl w:ilvl="0" w:tplc="CFEACE58">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 w15:restartNumberingAfterBreak="0">
    <w:nsid w:val="375876B9"/>
    <w:multiLevelType w:val="hybridMultilevel"/>
    <w:tmpl w:val="B028723A"/>
    <w:lvl w:ilvl="0" w:tplc="CFEACE58">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 w15:restartNumberingAfterBreak="0">
    <w:nsid w:val="4AF13433"/>
    <w:multiLevelType w:val="hybridMultilevel"/>
    <w:tmpl w:val="803AD22E"/>
    <w:lvl w:ilvl="0" w:tplc="CFEACE58">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 w15:restartNumberingAfterBreak="0">
    <w:nsid w:val="51113A28"/>
    <w:multiLevelType w:val="hybridMultilevel"/>
    <w:tmpl w:val="928A3A00"/>
    <w:lvl w:ilvl="0" w:tplc="CFEACE58">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 w15:restartNumberingAfterBreak="0">
    <w:nsid w:val="590E2D01"/>
    <w:multiLevelType w:val="hybridMultilevel"/>
    <w:tmpl w:val="79E24A0E"/>
    <w:lvl w:ilvl="0" w:tplc="CFEACE58">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0" w15:restartNumberingAfterBreak="0">
    <w:nsid w:val="61D030D0"/>
    <w:multiLevelType w:val="hybridMultilevel"/>
    <w:tmpl w:val="A98A970A"/>
    <w:lvl w:ilvl="0" w:tplc="CFEACE58">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 w15:restartNumberingAfterBreak="0">
    <w:nsid w:val="683B7A22"/>
    <w:multiLevelType w:val="hybridMultilevel"/>
    <w:tmpl w:val="7A4AD78A"/>
    <w:lvl w:ilvl="0" w:tplc="CFEACE58">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1"/>
  </w:num>
  <w:num w:numId="2">
    <w:abstractNumId w:val="7"/>
  </w:num>
  <w:num w:numId="3">
    <w:abstractNumId w:val="6"/>
  </w:num>
  <w:num w:numId="4">
    <w:abstractNumId w:val="10"/>
  </w:num>
  <w:num w:numId="5">
    <w:abstractNumId w:val="9"/>
  </w:num>
  <w:num w:numId="6">
    <w:abstractNumId w:val="5"/>
  </w:num>
  <w:num w:numId="7">
    <w:abstractNumId w:val="2"/>
  </w:num>
  <w:num w:numId="8">
    <w:abstractNumId w:val="4"/>
  </w:num>
  <w:num w:numId="9">
    <w:abstractNumId w:val="11"/>
  </w:num>
  <w:num w:numId="10">
    <w:abstractNumId w:val="8"/>
  </w:num>
  <w:num w:numId="11">
    <w:abstractNumId w:val="0"/>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2752"/>
    <w:rsid w:val="0003389D"/>
    <w:rsid w:val="00040414"/>
    <w:rsid w:val="000D04DB"/>
    <w:rsid w:val="00135D6E"/>
    <w:rsid w:val="001364BD"/>
    <w:rsid w:val="00175D17"/>
    <w:rsid w:val="001A74CB"/>
    <w:rsid w:val="002B66F6"/>
    <w:rsid w:val="003C51F4"/>
    <w:rsid w:val="00473AFE"/>
    <w:rsid w:val="00493DAA"/>
    <w:rsid w:val="00502752"/>
    <w:rsid w:val="00542FA5"/>
    <w:rsid w:val="00563CC1"/>
    <w:rsid w:val="00571B8A"/>
    <w:rsid w:val="005A72EE"/>
    <w:rsid w:val="005B08B6"/>
    <w:rsid w:val="005B1FBE"/>
    <w:rsid w:val="006377E9"/>
    <w:rsid w:val="00670751"/>
    <w:rsid w:val="00675F7D"/>
    <w:rsid w:val="007126D0"/>
    <w:rsid w:val="00742699"/>
    <w:rsid w:val="00747BD5"/>
    <w:rsid w:val="007F3563"/>
    <w:rsid w:val="007F4588"/>
    <w:rsid w:val="008723A0"/>
    <w:rsid w:val="008D47B1"/>
    <w:rsid w:val="00955BED"/>
    <w:rsid w:val="009907A0"/>
    <w:rsid w:val="009C6880"/>
    <w:rsid w:val="00C20BF9"/>
    <w:rsid w:val="00D264D7"/>
    <w:rsid w:val="00E10F59"/>
    <w:rsid w:val="00F74D30"/>
    <w:rsid w:val="00F80C5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55A2657-C0D9-42DF-8C57-DE8B4A61D2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B08B6"/>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3493991">
      <w:bodyDiv w:val="1"/>
      <w:marLeft w:val="0"/>
      <w:marRight w:val="0"/>
      <w:marTop w:val="0"/>
      <w:marBottom w:val="0"/>
      <w:divBdr>
        <w:top w:val="none" w:sz="0" w:space="0" w:color="auto"/>
        <w:left w:val="none" w:sz="0" w:space="0" w:color="auto"/>
        <w:bottom w:val="none" w:sz="0" w:space="0" w:color="auto"/>
        <w:right w:val="none" w:sz="0" w:space="0" w:color="auto"/>
      </w:divBdr>
      <w:divsChild>
        <w:div w:id="17432936">
          <w:marLeft w:val="0"/>
          <w:marRight w:val="0"/>
          <w:marTop w:val="0"/>
          <w:marBottom w:val="0"/>
          <w:divBdr>
            <w:top w:val="none" w:sz="0" w:space="0" w:color="auto"/>
            <w:left w:val="none" w:sz="0" w:space="0" w:color="auto"/>
            <w:bottom w:val="none" w:sz="0" w:space="0" w:color="auto"/>
            <w:right w:val="none" w:sz="0" w:space="0" w:color="auto"/>
          </w:divBdr>
        </w:div>
        <w:div w:id="1787238723">
          <w:marLeft w:val="0"/>
          <w:marRight w:val="0"/>
          <w:marTop w:val="0"/>
          <w:marBottom w:val="0"/>
          <w:divBdr>
            <w:top w:val="none" w:sz="0" w:space="0" w:color="auto"/>
            <w:left w:val="none" w:sz="0" w:space="0" w:color="auto"/>
            <w:bottom w:val="none" w:sz="0" w:space="0" w:color="auto"/>
            <w:right w:val="none" w:sz="0" w:space="0" w:color="auto"/>
          </w:divBdr>
        </w:div>
        <w:div w:id="591276517">
          <w:marLeft w:val="0"/>
          <w:marRight w:val="0"/>
          <w:marTop w:val="0"/>
          <w:marBottom w:val="0"/>
          <w:divBdr>
            <w:top w:val="none" w:sz="0" w:space="0" w:color="auto"/>
            <w:left w:val="none" w:sz="0" w:space="0" w:color="auto"/>
            <w:bottom w:val="none" w:sz="0" w:space="0" w:color="auto"/>
            <w:right w:val="none" w:sz="0" w:space="0" w:color="auto"/>
          </w:divBdr>
        </w:div>
        <w:div w:id="1370571039">
          <w:marLeft w:val="0"/>
          <w:marRight w:val="0"/>
          <w:marTop w:val="0"/>
          <w:marBottom w:val="0"/>
          <w:divBdr>
            <w:top w:val="none" w:sz="0" w:space="0" w:color="auto"/>
            <w:left w:val="none" w:sz="0" w:space="0" w:color="auto"/>
            <w:bottom w:val="none" w:sz="0" w:space="0" w:color="auto"/>
            <w:right w:val="none" w:sz="0" w:space="0" w:color="auto"/>
          </w:divBdr>
        </w:div>
        <w:div w:id="1783766071">
          <w:marLeft w:val="0"/>
          <w:marRight w:val="0"/>
          <w:marTop w:val="0"/>
          <w:marBottom w:val="0"/>
          <w:divBdr>
            <w:top w:val="none" w:sz="0" w:space="0" w:color="auto"/>
            <w:left w:val="none" w:sz="0" w:space="0" w:color="auto"/>
            <w:bottom w:val="none" w:sz="0" w:space="0" w:color="auto"/>
            <w:right w:val="none" w:sz="0" w:space="0" w:color="auto"/>
          </w:divBdr>
        </w:div>
        <w:div w:id="18167606">
          <w:marLeft w:val="0"/>
          <w:marRight w:val="0"/>
          <w:marTop w:val="0"/>
          <w:marBottom w:val="0"/>
          <w:divBdr>
            <w:top w:val="none" w:sz="0" w:space="0" w:color="auto"/>
            <w:left w:val="none" w:sz="0" w:space="0" w:color="auto"/>
            <w:bottom w:val="none" w:sz="0" w:space="0" w:color="auto"/>
            <w:right w:val="none" w:sz="0" w:space="0" w:color="auto"/>
          </w:divBdr>
        </w:div>
        <w:div w:id="409280394">
          <w:marLeft w:val="0"/>
          <w:marRight w:val="0"/>
          <w:marTop w:val="0"/>
          <w:marBottom w:val="0"/>
          <w:divBdr>
            <w:top w:val="none" w:sz="0" w:space="0" w:color="auto"/>
            <w:left w:val="none" w:sz="0" w:space="0" w:color="auto"/>
            <w:bottom w:val="none" w:sz="0" w:space="0" w:color="auto"/>
            <w:right w:val="none" w:sz="0" w:space="0" w:color="auto"/>
          </w:divBdr>
        </w:div>
        <w:div w:id="1899894287">
          <w:marLeft w:val="0"/>
          <w:marRight w:val="0"/>
          <w:marTop w:val="0"/>
          <w:marBottom w:val="0"/>
          <w:divBdr>
            <w:top w:val="none" w:sz="0" w:space="0" w:color="auto"/>
            <w:left w:val="none" w:sz="0" w:space="0" w:color="auto"/>
            <w:bottom w:val="none" w:sz="0" w:space="0" w:color="auto"/>
            <w:right w:val="none" w:sz="0" w:space="0" w:color="auto"/>
          </w:divBdr>
        </w:div>
        <w:div w:id="1536892704">
          <w:marLeft w:val="0"/>
          <w:marRight w:val="0"/>
          <w:marTop w:val="0"/>
          <w:marBottom w:val="0"/>
          <w:divBdr>
            <w:top w:val="none" w:sz="0" w:space="0" w:color="auto"/>
            <w:left w:val="none" w:sz="0" w:space="0" w:color="auto"/>
            <w:bottom w:val="none" w:sz="0" w:space="0" w:color="auto"/>
            <w:right w:val="none" w:sz="0" w:space="0" w:color="auto"/>
          </w:divBdr>
        </w:div>
        <w:div w:id="250437147">
          <w:marLeft w:val="0"/>
          <w:marRight w:val="0"/>
          <w:marTop w:val="0"/>
          <w:marBottom w:val="0"/>
          <w:divBdr>
            <w:top w:val="none" w:sz="0" w:space="0" w:color="auto"/>
            <w:left w:val="none" w:sz="0" w:space="0" w:color="auto"/>
            <w:bottom w:val="none" w:sz="0" w:space="0" w:color="auto"/>
            <w:right w:val="none" w:sz="0" w:space="0" w:color="auto"/>
          </w:divBdr>
        </w:div>
        <w:div w:id="1698774185">
          <w:marLeft w:val="0"/>
          <w:marRight w:val="0"/>
          <w:marTop w:val="0"/>
          <w:marBottom w:val="0"/>
          <w:divBdr>
            <w:top w:val="none" w:sz="0" w:space="0" w:color="auto"/>
            <w:left w:val="none" w:sz="0" w:space="0" w:color="auto"/>
            <w:bottom w:val="none" w:sz="0" w:space="0" w:color="auto"/>
            <w:right w:val="none" w:sz="0" w:space="0" w:color="auto"/>
          </w:divBdr>
        </w:div>
        <w:div w:id="644437485">
          <w:marLeft w:val="0"/>
          <w:marRight w:val="0"/>
          <w:marTop w:val="0"/>
          <w:marBottom w:val="0"/>
          <w:divBdr>
            <w:top w:val="none" w:sz="0" w:space="0" w:color="auto"/>
            <w:left w:val="none" w:sz="0" w:space="0" w:color="auto"/>
            <w:bottom w:val="none" w:sz="0" w:space="0" w:color="auto"/>
            <w:right w:val="none" w:sz="0" w:space="0" w:color="auto"/>
          </w:divBdr>
        </w:div>
        <w:div w:id="2021468561">
          <w:marLeft w:val="0"/>
          <w:marRight w:val="0"/>
          <w:marTop w:val="0"/>
          <w:marBottom w:val="0"/>
          <w:divBdr>
            <w:top w:val="none" w:sz="0" w:space="0" w:color="auto"/>
            <w:left w:val="none" w:sz="0" w:space="0" w:color="auto"/>
            <w:bottom w:val="none" w:sz="0" w:space="0" w:color="auto"/>
            <w:right w:val="none" w:sz="0" w:space="0" w:color="auto"/>
          </w:divBdr>
        </w:div>
        <w:div w:id="1069160020">
          <w:marLeft w:val="0"/>
          <w:marRight w:val="0"/>
          <w:marTop w:val="0"/>
          <w:marBottom w:val="0"/>
          <w:divBdr>
            <w:top w:val="none" w:sz="0" w:space="0" w:color="auto"/>
            <w:left w:val="none" w:sz="0" w:space="0" w:color="auto"/>
            <w:bottom w:val="none" w:sz="0" w:space="0" w:color="auto"/>
            <w:right w:val="none" w:sz="0" w:space="0" w:color="auto"/>
          </w:divBdr>
        </w:div>
        <w:div w:id="661347225">
          <w:marLeft w:val="0"/>
          <w:marRight w:val="0"/>
          <w:marTop w:val="0"/>
          <w:marBottom w:val="0"/>
          <w:divBdr>
            <w:top w:val="none" w:sz="0" w:space="0" w:color="auto"/>
            <w:left w:val="none" w:sz="0" w:space="0" w:color="auto"/>
            <w:bottom w:val="none" w:sz="0" w:space="0" w:color="auto"/>
            <w:right w:val="none" w:sz="0" w:space="0" w:color="auto"/>
          </w:divBdr>
        </w:div>
        <w:div w:id="537280054">
          <w:marLeft w:val="0"/>
          <w:marRight w:val="0"/>
          <w:marTop w:val="0"/>
          <w:marBottom w:val="0"/>
          <w:divBdr>
            <w:top w:val="none" w:sz="0" w:space="0" w:color="auto"/>
            <w:left w:val="none" w:sz="0" w:space="0" w:color="auto"/>
            <w:bottom w:val="none" w:sz="0" w:space="0" w:color="auto"/>
            <w:right w:val="none" w:sz="0" w:space="0" w:color="auto"/>
          </w:divBdr>
        </w:div>
        <w:div w:id="1189487770">
          <w:marLeft w:val="0"/>
          <w:marRight w:val="0"/>
          <w:marTop w:val="0"/>
          <w:marBottom w:val="0"/>
          <w:divBdr>
            <w:top w:val="none" w:sz="0" w:space="0" w:color="auto"/>
            <w:left w:val="none" w:sz="0" w:space="0" w:color="auto"/>
            <w:bottom w:val="none" w:sz="0" w:space="0" w:color="auto"/>
            <w:right w:val="none" w:sz="0" w:space="0" w:color="auto"/>
          </w:divBdr>
        </w:div>
        <w:div w:id="765223984">
          <w:marLeft w:val="0"/>
          <w:marRight w:val="0"/>
          <w:marTop w:val="0"/>
          <w:marBottom w:val="0"/>
          <w:divBdr>
            <w:top w:val="none" w:sz="0" w:space="0" w:color="auto"/>
            <w:left w:val="none" w:sz="0" w:space="0" w:color="auto"/>
            <w:bottom w:val="none" w:sz="0" w:space="0" w:color="auto"/>
            <w:right w:val="none" w:sz="0" w:space="0" w:color="auto"/>
          </w:divBdr>
        </w:div>
        <w:div w:id="1022166950">
          <w:marLeft w:val="0"/>
          <w:marRight w:val="0"/>
          <w:marTop w:val="0"/>
          <w:marBottom w:val="0"/>
          <w:divBdr>
            <w:top w:val="none" w:sz="0" w:space="0" w:color="auto"/>
            <w:left w:val="none" w:sz="0" w:space="0" w:color="auto"/>
            <w:bottom w:val="none" w:sz="0" w:space="0" w:color="auto"/>
            <w:right w:val="none" w:sz="0" w:space="0" w:color="auto"/>
          </w:divBdr>
        </w:div>
        <w:div w:id="2796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673</Words>
  <Characters>3839</Characters>
  <Application>Microsoft Office Word</Application>
  <DocSecurity>0</DocSecurity>
  <Lines>31</Lines>
  <Paragraphs>9</Paragraphs>
  <ScaleCrop>false</ScaleCrop>
  <Company>Hewlett-Packard Company</Company>
  <LinksUpToDate>false</LinksUpToDate>
  <CharactersWithSpaces>4503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TAICHUNG</dc:creator>
  <cp:keywords/>
  <dc:description/>
  <cp:lastModifiedBy>李春杉</cp:lastModifiedBy>
  <cp:revision>2</cp:revision>
  <dcterms:created xsi:type="dcterms:W3CDTF">2018-06-13T03:30:00Z</dcterms:created>
  <dcterms:modified xsi:type="dcterms:W3CDTF">2018-06-13T03:30:00Z</dcterms:modified>
</cp:coreProperties>
</file>