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9E1" w:rsidRPr="00143892" w:rsidRDefault="00E309E1" w:rsidP="00E309E1">
      <w:pPr>
        <w:ind w:rightChars="250" w:right="600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143892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143892">
        <w:rPr>
          <w:rFonts w:ascii="標楷體" w:eastAsia="標楷體" w:hAnsi="標楷體" w:hint="eastAsia"/>
          <w:sz w:val="40"/>
          <w:szCs w:val="40"/>
        </w:rPr>
        <w:t>中市田野引火燃燒管理辦法</w:t>
      </w:r>
      <w:r>
        <w:rPr>
          <w:rFonts w:ascii="標楷體" w:eastAsia="標楷體" w:hAnsi="標楷體" w:hint="eastAsia"/>
          <w:sz w:val="40"/>
          <w:szCs w:val="40"/>
        </w:rPr>
        <w:t>廢止</w:t>
      </w:r>
      <w:r w:rsidRPr="00143892">
        <w:rPr>
          <w:rFonts w:ascii="標楷體" w:eastAsia="標楷體" w:hAnsi="標楷體" w:hint="eastAsia"/>
          <w:sz w:val="40"/>
          <w:szCs w:val="40"/>
        </w:rPr>
        <w:t>總說明</w:t>
      </w:r>
    </w:p>
    <w:p w:rsidR="00E309E1" w:rsidRDefault="00E309E1" w:rsidP="00E309E1">
      <w:pPr>
        <w:widowControl/>
        <w:numPr>
          <w:ilvl w:val="0"/>
          <w:numId w:val="1"/>
        </w:numPr>
        <w:tabs>
          <w:tab w:val="left" w:pos="68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鑑</w:t>
      </w:r>
      <w:proofErr w:type="gramEnd"/>
      <w:r>
        <w:rPr>
          <w:rFonts w:ascii="標楷體" w:eastAsia="標楷體" w:hAnsi="標楷體" w:hint="eastAsia"/>
          <w:sz w:val="28"/>
          <w:szCs w:val="28"/>
        </w:rPr>
        <w:t>於田野引火行為，常因地區特性不同而有不同之安全考量，消防法於一百年五月四日修正公布</w:t>
      </w:r>
      <w:r w:rsidRPr="00FC5D5E">
        <w:rPr>
          <w:rFonts w:ascii="標楷體" w:eastAsia="標楷體" w:hAnsi="標楷體" w:hint="eastAsia"/>
          <w:sz w:val="28"/>
          <w:szCs w:val="28"/>
        </w:rPr>
        <w:t>之第十四條，授權地方主管機關</w:t>
      </w:r>
      <w:r>
        <w:rPr>
          <w:rFonts w:ascii="標楷體" w:eastAsia="標楷體" w:hAnsi="標楷體" w:hint="eastAsia"/>
          <w:sz w:val="28"/>
          <w:szCs w:val="28"/>
        </w:rPr>
        <w:t>管理之。</w:t>
      </w:r>
    </w:p>
    <w:p w:rsidR="002A4E70" w:rsidRPr="00E309E1" w:rsidRDefault="00E309E1" w:rsidP="00E309E1">
      <w:pPr>
        <w:widowControl/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本市</w:t>
      </w: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鑑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於田野引火燃燒除</w:t>
      </w: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攸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關公共安全外，亦涉農業及空氣污染防制等相關法規，有影響公眾空氣品質及行車安全之虞，為避免空氣污</w:t>
      </w:r>
      <w:r w:rsidR="00A05040">
        <w:rPr>
          <w:rFonts w:ascii="標楷體" w:eastAsia="標楷體" w:hAnsi="標楷體" w:cs="細明體" w:hint="eastAsia"/>
          <w:kern w:val="0"/>
          <w:sz w:val="28"/>
          <w:szCs w:val="28"/>
        </w:rPr>
        <w:t>染惡化及不利民眾身體健康之可能性，基於國家整體發展之需要，本</w:t>
      </w:r>
      <w:r w:rsidR="00A05040" w:rsidRPr="003E0A9A">
        <w:rPr>
          <w:rFonts w:ascii="標楷體" w:eastAsia="標楷體" w:hAnsi="標楷體" w:cs="細明體" w:hint="eastAsia"/>
          <w:kern w:val="0"/>
          <w:sz w:val="28"/>
          <w:szCs w:val="28"/>
        </w:rPr>
        <w:t>市</w:t>
      </w:r>
      <w:proofErr w:type="gramStart"/>
      <w:r w:rsidR="008975B6" w:rsidRPr="003E0A9A">
        <w:rPr>
          <w:rFonts w:ascii="標楷體" w:eastAsia="標楷體" w:hAnsi="標楷體" w:hint="eastAsia"/>
          <w:kern w:val="0"/>
          <w:sz w:val="28"/>
          <w:szCs w:val="28"/>
        </w:rPr>
        <w:t>爰</w:t>
      </w:r>
      <w:proofErr w:type="gramEnd"/>
      <w:r w:rsidRPr="003E0A9A">
        <w:rPr>
          <w:rFonts w:ascii="標楷體" w:eastAsia="標楷體" w:hAnsi="標楷體" w:cs="細明體" w:hint="eastAsia"/>
          <w:kern w:val="0"/>
          <w:sz w:val="28"/>
          <w:szCs w:val="28"/>
        </w:rPr>
        <w:t>依</w:t>
      </w:r>
      <w:bookmarkStart w:id="0" w:name="_GoBack"/>
      <w:bookmarkEnd w:id="0"/>
      <w:r w:rsidRPr="003C5C92">
        <w:rPr>
          <w:rFonts w:ascii="標楷體" w:eastAsia="標楷體" w:hAnsi="標楷體" w:cs="細明體" w:hint="eastAsia"/>
          <w:kern w:val="0"/>
          <w:sz w:val="28"/>
          <w:szCs w:val="28"/>
        </w:rPr>
        <w:t>消防法第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十四</w:t>
      </w:r>
      <w:r w:rsidRPr="003C5C92">
        <w:rPr>
          <w:rFonts w:ascii="標楷體" w:eastAsia="標楷體" w:hAnsi="標楷體" w:cs="細明體" w:hint="eastAsia"/>
          <w:kern w:val="0"/>
          <w:sz w:val="28"/>
          <w:szCs w:val="28"/>
        </w:rPr>
        <w:t>條規定公告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本市轄內</w:t>
      </w:r>
      <w:r w:rsidRPr="003C5C92">
        <w:rPr>
          <w:rFonts w:ascii="標楷體" w:eastAsia="標楷體" w:hAnsi="標楷體" w:cs="細明體" w:hint="eastAsia"/>
          <w:kern w:val="0"/>
          <w:sz w:val="28"/>
          <w:szCs w:val="28"/>
        </w:rPr>
        <w:t>禁止田野引火燃燒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之易致火災行為</w:t>
      </w:r>
      <w:r w:rsidRPr="003C5C92">
        <w:rPr>
          <w:rFonts w:ascii="標楷體" w:eastAsia="標楷體" w:hAnsi="標楷體" w:cs="細明體" w:hint="eastAsia"/>
          <w:kern w:val="0"/>
          <w:sz w:val="28"/>
          <w:szCs w:val="28"/>
        </w:rPr>
        <w:t>及廢止</w:t>
      </w: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中市</w:t>
      </w:r>
      <w:r w:rsidRPr="003C5C92">
        <w:rPr>
          <w:rFonts w:ascii="標楷體" w:eastAsia="標楷體" w:hAnsi="標楷體" w:cs="細明體" w:hint="eastAsia"/>
          <w:kern w:val="0"/>
          <w:sz w:val="28"/>
          <w:szCs w:val="28"/>
        </w:rPr>
        <w:t>田野引火燃燒管理辦法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sectPr w:rsidR="002A4E70" w:rsidRPr="00E309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9E235D"/>
    <w:multiLevelType w:val="hybridMultilevel"/>
    <w:tmpl w:val="1D548C4E"/>
    <w:lvl w:ilvl="0" w:tplc="2F72AD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E1"/>
    <w:rsid w:val="002A4E70"/>
    <w:rsid w:val="003E0A9A"/>
    <w:rsid w:val="008975B6"/>
    <w:rsid w:val="00A05040"/>
    <w:rsid w:val="00DA69E2"/>
    <w:rsid w:val="00E3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99EC60-58B9-46E5-A7C6-5D548EFC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9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2</cp:revision>
  <dcterms:created xsi:type="dcterms:W3CDTF">2018-06-01T06:24:00Z</dcterms:created>
  <dcterms:modified xsi:type="dcterms:W3CDTF">2018-06-01T06:24:00Z</dcterms:modified>
</cp:coreProperties>
</file>