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EFA" w:rsidRPr="00B24C2F" w:rsidRDefault="001E5EFA" w:rsidP="000D0FD4">
      <w:pPr>
        <w:widowControl/>
        <w:rPr>
          <w:rFonts w:ascii="標楷體" w:eastAsia="標楷體" w:hAnsi="標楷體" w:cs="新細明體"/>
          <w:color w:val="000000" w:themeColor="text1"/>
          <w:kern w:val="0"/>
          <w:sz w:val="40"/>
          <w:szCs w:val="36"/>
        </w:rPr>
      </w:pPr>
      <w:bookmarkStart w:id="0" w:name="_GoBack"/>
      <w:bookmarkEnd w:id="0"/>
      <w:r w:rsidRPr="00B24C2F">
        <w:rPr>
          <w:rFonts w:ascii="標楷體" w:eastAsia="標楷體" w:hAnsi="標楷體" w:cs="新細明體" w:hint="eastAsia"/>
          <w:color w:val="000000" w:themeColor="text1"/>
          <w:kern w:val="0"/>
          <w:sz w:val="40"/>
          <w:szCs w:val="36"/>
        </w:rPr>
        <w:t>臺中市政府經濟發展局辦理強化區域合作推動中南部智慧機械及航太產業升級</w:t>
      </w:r>
      <w:r w:rsidR="00DE4324" w:rsidRPr="00B24C2F">
        <w:rPr>
          <w:rFonts w:ascii="標楷體" w:eastAsia="標楷體" w:hAnsi="標楷體" w:cs="新細明體" w:hint="eastAsia"/>
          <w:color w:val="000000" w:themeColor="text1"/>
          <w:kern w:val="0"/>
          <w:sz w:val="40"/>
          <w:szCs w:val="36"/>
        </w:rPr>
        <w:t>(地方鏈結型)</w:t>
      </w:r>
      <w:r w:rsidR="00F6280F">
        <w:rPr>
          <w:rFonts w:ascii="標楷體" w:eastAsia="標楷體" w:hAnsi="標楷體" w:cs="新細明體" w:hint="eastAsia"/>
          <w:color w:val="000000" w:themeColor="text1"/>
          <w:kern w:val="0"/>
          <w:sz w:val="40"/>
          <w:szCs w:val="36"/>
        </w:rPr>
        <w:t>計畫</w:t>
      </w:r>
    </w:p>
    <w:p w:rsidR="00DD2C1F" w:rsidRPr="00DD2C1F" w:rsidRDefault="00CC25F2" w:rsidP="00DD2C1F">
      <w:pPr>
        <w:spacing w:line="500" w:lineRule="exact"/>
        <w:jc w:val="right"/>
        <w:rPr>
          <w:rFonts w:ascii="Times New Roman" w:eastAsia="標楷體" w:hAnsi="Times New Roman"/>
          <w:color w:val="000000" w:themeColor="text1"/>
          <w:sz w:val="36"/>
          <w:szCs w:val="36"/>
          <w:vertAlign w:val="subscript"/>
        </w:rPr>
      </w:pPr>
      <w:r w:rsidRPr="00DD2C1F">
        <w:rPr>
          <w:rFonts w:ascii="Times New Roman" w:eastAsia="標楷體" w:hAnsi="Times New Roman"/>
          <w:color w:val="000000" w:themeColor="text1"/>
          <w:sz w:val="36"/>
          <w:szCs w:val="36"/>
          <w:vertAlign w:val="subscript"/>
        </w:rPr>
        <w:t>106</w:t>
      </w:r>
      <w:r w:rsidRPr="00DD2C1F">
        <w:rPr>
          <w:rFonts w:ascii="Times New Roman" w:eastAsia="標楷體" w:hAnsi="標楷體"/>
          <w:color w:val="000000" w:themeColor="text1"/>
          <w:sz w:val="36"/>
          <w:szCs w:val="36"/>
          <w:vertAlign w:val="subscript"/>
        </w:rPr>
        <w:t>年</w:t>
      </w:r>
      <w:r w:rsidR="00F6280F" w:rsidRPr="00DD2C1F">
        <w:rPr>
          <w:rFonts w:ascii="Times New Roman" w:eastAsia="標楷體" w:hAnsi="Times New Roman"/>
          <w:color w:val="000000" w:themeColor="text1"/>
          <w:sz w:val="36"/>
          <w:szCs w:val="36"/>
          <w:vertAlign w:val="subscript"/>
        </w:rPr>
        <w:t>7</w:t>
      </w:r>
      <w:r w:rsidRPr="00DD2C1F">
        <w:rPr>
          <w:rFonts w:ascii="Times New Roman" w:eastAsia="標楷體" w:hAnsi="標楷體"/>
          <w:color w:val="000000" w:themeColor="text1"/>
          <w:sz w:val="36"/>
          <w:szCs w:val="36"/>
          <w:vertAlign w:val="subscript"/>
        </w:rPr>
        <w:t>月</w:t>
      </w:r>
      <w:r w:rsidR="009B285B" w:rsidRPr="00DD2C1F">
        <w:rPr>
          <w:rFonts w:ascii="Times New Roman" w:eastAsia="標楷體" w:hAnsi="Times New Roman"/>
          <w:color w:val="000000" w:themeColor="text1"/>
          <w:sz w:val="36"/>
          <w:szCs w:val="36"/>
          <w:vertAlign w:val="subscript"/>
        </w:rPr>
        <w:t>4</w:t>
      </w:r>
      <w:r w:rsidRPr="00DD2C1F">
        <w:rPr>
          <w:rFonts w:ascii="Times New Roman" w:eastAsia="標楷體" w:hAnsi="標楷體"/>
          <w:color w:val="000000" w:themeColor="text1"/>
          <w:sz w:val="36"/>
          <w:szCs w:val="36"/>
          <w:vertAlign w:val="subscript"/>
        </w:rPr>
        <w:t>日中市經發字第</w:t>
      </w:r>
      <w:r w:rsidR="00F6280F" w:rsidRPr="00DD2C1F">
        <w:rPr>
          <w:rFonts w:ascii="Times New Roman" w:eastAsia="標楷體" w:hAnsi="Times New Roman"/>
          <w:color w:val="000000" w:themeColor="text1"/>
          <w:sz w:val="36"/>
          <w:szCs w:val="36"/>
          <w:vertAlign w:val="subscript"/>
        </w:rPr>
        <w:t>1060029576</w:t>
      </w:r>
      <w:r w:rsidRPr="00DD2C1F">
        <w:rPr>
          <w:rFonts w:ascii="Times New Roman" w:eastAsia="標楷體" w:hAnsi="標楷體"/>
          <w:color w:val="000000" w:themeColor="text1"/>
          <w:sz w:val="36"/>
          <w:szCs w:val="36"/>
          <w:vertAlign w:val="subscript"/>
        </w:rPr>
        <w:t>號函訂定發佈</w:t>
      </w:r>
    </w:p>
    <w:p w:rsidR="00DD2C1F" w:rsidRPr="00485C64" w:rsidRDefault="00DD2C1F" w:rsidP="00DD2C1F">
      <w:pPr>
        <w:spacing w:line="500" w:lineRule="exact"/>
        <w:jc w:val="right"/>
        <w:rPr>
          <w:rFonts w:ascii="Times New Roman" w:eastAsia="標楷體" w:hAnsi="Times New Roman"/>
          <w:color w:val="FF0000"/>
          <w:sz w:val="36"/>
          <w:szCs w:val="36"/>
          <w:vertAlign w:val="subscript"/>
        </w:rPr>
      </w:pPr>
      <w:r w:rsidRPr="00485C64">
        <w:rPr>
          <w:rFonts w:ascii="Times New Roman" w:eastAsia="標楷體" w:hAnsi="Times New Roman"/>
          <w:color w:val="FF0000"/>
          <w:sz w:val="36"/>
          <w:szCs w:val="36"/>
          <w:vertAlign w:val="subscript"/>
        </w:rPr>
        <w:t>107</w:t>
      </w:r>
      <w:r w:rsidRPr="00485C64">
        <w:rPr>
          <w:rFonts w:ascii="Times New Roman" w:eastAsia="標楷體" w:hAnsi="Times New Roman"/>
          <w:color w:val="FF0000"/>
          <w:sz w:val="36"/>
          <w:szCs w:val="36"/>
          <w:vertAlign w:val="subscript"/>
        </w:rPr>
        <w:t>年</w:t>
      </w:r>
      <w:r w:rsidR="00BB2325" w:rsidRPr="00485C64">
        <w:rPr>
          <w:rFonts w:ascii="Times New Roman" w:eastAsia="標楷體" w:hAnsi="Times New Roman" w:hint="eastAsia"/>
          <w:color w:val="FF0000"/>
          <w:sz w:val="36"/>
          <w:szCs w:val="36"/>
          <w:vertAlign w:val="subscript"/>
        </w:rPr>
        <w:t>5</w:t>
      </w:r>
      <w:r w:rsidRPr="00485C64">
        <w:rPr>
          <w:rFonts w:ascii="Times New Roman" w:eastAsia="標楷體" w:hAnsi="Times New Roman"/>
          <w:color w:val="FF0000"/>
          <w:sz w:val="36"/>
          <w:szCs w:val="36"/>
          <w:vertAlign w:val="subscript"/>
        </w:rPr>
        <w:t>月</w:t>
      </w:r>
      <w:r w:rsidR="00BB2325" w:rsidRPr="00485C64">
        <w:rPr>
          <w:rFonts w:ascii="Times New Roman" w:eastAsia="標楷體" w:hAnsi="Times New Roman" w:hint="eastAsia"/>
          <w:color w:val="FF0000"/>
          <w:sz w:val="36"/>
          <w:szCs w:val="36"/>
          <w:vertAlign w:val="subscript"/>
        </w:rPr>
        <w:t>23</w:t>
      </w:r>
      <w:r w:rsidRPr="00485C64">
        <w:rPr>
          <w:rFonts w:ascii="Times New Roman" w:eastAsia="標楷體" w:hAnsi="Times New Roman"/>
          <w:color w:val="FF0000"/>
          <w:sz w:val="36"/>
          <w:szCs w:val="36"/>
          <w:vertAlign w:val="subscript"/>
        </w:rPr>
        <w:t>日中市經發字第</w:t>
      </w:r>
      <w:r w:rsidR="00BB2325" w:rsidRPr="00485C64">
        <w:rPr>
          <w:rFonts w:ascii="Times New Roman" w:eastAsia="標楷體" w:hAnsi="Times New Roman" w:hint="eastAsia"/>
          <w:color w:val="FF0000"/>
          <w:sz w:val="36"/>
          <w:szCs w:val="36"/>
          <w:vertAlign w:val="subscript"/>
        </w:rPr>
        <w:t>1070022046</w:t>
      </w:r>
      <w:r w:rsidRPr="00485C64">
        <w:rPr>
          <w:rFonts w:ascii="Times New Roman" w:eastAsia="標楷體" w:hAnsi="Times New Roman"/>
          <w:color w:val="FF0000"/>
          <w:sz w:val="36"/>
          <w:szCs w:val="36"/>
          <w:vertAlign w:val="subscript"/>
        </w:rPr>
        <w:t>號修正</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一</w:t>
      </w:r>
      <w:r w:rsidRPr="00021089">
        <w:rPr>
          <w:rFonts w:ascii="Times New Roman" w:hAnsi="Times New Roman"/>
          <w:szCs w:val="28"/>
        </w:rPr>
        <w:t xml:space="preserve"> </w:t>
      </w:r>
      <w:r w:rsidRPr="00021089">
        <w:rPr>
          <w:rFonts w:ascii="Times New Roman" w:hAnsi="Times New Roman"/>
          <w:szCs w:val="28"/>
        </w:rPr>
        <w:t>、目的：</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臺中市政府經濟發展局（以下簡稱本局）為激勵轄區內各產業機械設備廠商結合學研能量投入智慧機械及航太產業升級，提升國家競爭力。訂定「臺中市政府辦理強化區域合作推動中南部智慧機械及航太產業升級計畫</w:t>
      </w:r>
      <w:r w:rsidRPr="00021089">
        <w:rPr>
          <w:rFonts w:ascii="Times New Roman" w:hAnsi="Times New Roman"/>
          <w:szCs w:val="28"/>
        </w:rPr>
        <w:t>(</w:t>
      </w:r>
      <w:r w:rsidRPr="00021089">
        <w:rPr>
          <w:rFonts w:ascii="Times New Roman" w:hAnsi="Times New Roman"/>
          <w:szCs w:val="28"/>
        </w:rPr>
        <w:t>地方鏈結型</w:t>
      </w:r>
      <w:r w:rsidRPr="00021089">
        <w:rPr>
          <w:rFonts w:ascii="Times New Roman" w:hAnsi="Times New Roman"/>
          <w:szCs w:val="28"/>
        </w:rPr>
        <w:t>)</w:t>
      </w:r>
      <w:r w:rsidRPr="00021089">
        <w:rPr>
          <w:rFonts w:ascii="Times New Roman" w:hAnsi="Times New Roman"/>
          <w:szCs w:val="28"/>
        </w:rPr>
        <w:t>」（以下稱本計畫）。</w:t>
      </w:r>
    </w:p>
    <w:p w:rsidR="00DD2C1F" w:rsidRPr="00021089" w:rsidRDefault="00DD2C1F" w:rsidP="00DD2C1F">
      <w:pPr>
        <w:spacing w:line="500" w:lineRule="exact"/>
        <w:ind w:left="560" w:hangingChars="200" w:hanging="560"/>
        <w:jc w:val="both"/>
        <w:rPr>
          <w:rFonts w:ascii="Times New Roman" w:eastAsia="標楷體" w:hAnsi="Times New Roman"/>
          <w:sz w:val="28"/>
          <w:szCs w:val="28"/>
        </w:rPr>
      </w:pPr>
      <w:r w:rsidRPr="00021089">
        <w:rPr>
          <w:rFonts w:ascii="Times New Roman" w:eastAsia="標楷體" w:hAnsi="Times New Roman"/>
          <w:sz w:val="28"/>
          <w:szCs w:val="28"/>
        </w:rPr>
        <w:t>二、申請資格：</w:t>
      </w:r>
    </w:p>
    <w:p w:rsidR="00DD2C1F" w:rsidRPr="00021089" w:rsidRDefault="00DD2C1F" w:rsidP="00DD2C1F">
      <w:pPr>
        <w:spacing w:line="480" w:lineRule="exact"/>
        <w:ind w:leftChars="225" w:left="560" w:hangingChars="7" w:hanging="20"/>
        <w:jc w:val="both"/>
        <w:rPr>
          <w:rFonts w:ascii="Times New Roman" w:eastAsia="標楷體" w:hAnsi="Times New Roman"/>
          <w:sz w:val="28"/>
          <w:szCs w:val="28"/>
        </w:rPr>
      </w:pPr>
      <w:r w:rsidRPr="00021089">
        <w:rPr>
          <w:rFonts w:ascii="Times New Roman" w:eastAsia="標楷體" w:hAnsi="Times New Roman"/>
          <w:sz w:val="28"/>
          <w:szCs w:val="28"/>
        </w:rPr>
        <w:t xml:space="preserve">    </w:t>
      </w:r>
      <w:r w:rsidRPr="00021089">
        <w:rPr>
          <w:rFonts w:ascii="Times New Roman" w:eastAsia="標楷體" w:hAnsi="Times New Roman"/>
          <w:sz w:val="28"/>
          <w:szCs w:val="28"/>
        </w:rPr>
        <w:t>本計畫係以協助提升市內智慧機械及航太製造與維修企業從事技術創新研發，並帶動市內產業發展為目的，其申請資格須同時符合下列</w:t>
      </w:r>
      <w:r w:rsidRPr="00021089">
        <w:rPr>
          <w:rFonts w:ascii="Times New Roman" w:eastAsia="標楷體" w:hAnsi="Times New Roman"/>
          <w:sz w:val="28"/>
          <w:szCs w:val="28"/>
          <w:u w:val="single"/>
        </w:rPr>
        <w:t>各</w:t>
      </w:r>
      <w:r w:rsidRPr="00021089">
        <w:rPr>
          <w:rFonts w:ascii="Times New Roman" w:eastAsia="標楷體" w:hAnsi="Times New Roman"/>
          <w:sz w:val="28"/>
          <w:szCs w:val="28"/>
        </w:rPr>
        <w:t>項：</w:t>
      </w:r>
    </w:p>
    <w:p w:rsidR="00DD2C1F" w:rsidRPr="00021089" w:rsidRDefault="00807115" w:rsidP="00807115">
      <w:pPr>
        <w:numPr>
          <w:ilvl w:val="0"/>
          <w:numId w:val="3"/>
        </w:numPr>
        <w:spacing w:line="480" w:lineRule="exact"/>
        <w:rPr>
          <w:rFonts w:ascii="Times New Roman" w:eastAsia="標楷體" w:hAnsi="Times New Roman"/>
          <w:color w:val="FF0000"/>
          <w:sz w:val="28"/>
          <w:szCs w:val="28"/>
        </w:rPr>
      </w:pPr>
      <w:r w:rsidRPr="00807115">
        <w:rPr>
          <w:rFonts w:ascii="Times New Roman" w:eastAsia="標楷體" w:hAnsi="Times New Roman" w:hint="eastAsia"/>
          <w:color w:val="000000" w:themeColor="text1"/>
          <w:kern w:val="0"/>
          <w:sz w:val="28"/>
        </w:rPr>
        <w:t>依法辦理公司、商業</w:t>
      </w:r>
      <w:r w:rsidRPr="00807115">
        <w:rPr>
          <w:rFonts w:ascii="Times New Roman" w:eastAsia="標楷體" w:hAnsi="Times New Roman" w:hint="eastAsia"/>
          <w:color w:val="FF0000"/>
          <w:kern w:val="0"/>
          <w:sz w:val="28"/>
        </w:rPr>
        <w:t>及</w:t>
      </w:r>
      <w:r w:rsidRPr="00807115">
        <w:rPr>
          <w:rFonts w:ascii="Times New Roman" w:eastAsia="標楷體" w:hAnsi="Times New Roman" w:hint="eastAsia"/>
          <w:color w:val="000000" w:themeColor="text1"/>
          <w:kern w:val="0"/>
          <w:sz w:val="28"/>
        </w:rPr>
        <w:t>工廠登記之機械及航太製造或與智慧機械研發項目相關企業，代表申請廠商須設籍</w:t>
      </w:r>
      <w:r w:rsidRPr="00807115">
        <w:rPr>
          <w:rFonts w:ascii="Times New Roman" w:eastAsia="標楷體" w:hAnsi="Times New Roman" w:hint="eastAsia"/>
          <w:color w:val="000000" w:themeColor="text1"/>
          <w:kern w:val="0"/>
          <w:sz w:val="28"/>
        </w:rPr>
        <w:t>(</w:t>
      </w:r>
      <w:r w:rsidRPr="00807115">
        <w:rPr>
          <w:rFonts w:ascii="Times New Roman" w:eastAsia="標楷體" w:hAnsi="Times New Roman" w:hint="eastAsia"/>
          <w:color w:val="000000" w:themeColor="text1"/>
          <w:kern w:val="0"/>
          <w:sz w:val="28"/>
        </w:rPr>
        <w:t>立</w:t>
      </w:r>
      <w:r w:rsidRPr="00807115">
        <w:rPr>
          <w:rFonts w:ascii="Times New Roman" w:eastAsia="標楷體" w:hAnsi="Times New Roman" w:hint="eastAsia"/>
          <w:color w:val="000000" w:themeColor="text1"/>
          <w:kern w:val="0"/>
          <w:sz w:val="28"/>
        </w:rPr>
        <w:t>)</w:t>
      </w:r>
      <w:r w:rsidRPr="00807115">
        <w:rPr>
          <w:rFonts w:ascii="Times New Roman" w:eastAsia="標楷體" w:hAnsi="Times New Roman" w:hint="eastAsia"/>
          <w:color w:val="000000" w:themeColor="text1"/>
          <w:kern w:val="0"/>
          <w:sz w:val="28"/>
        </w:rPr>
        <w:t>於臺中市。</w:t>
      </w:r>
    </w:p>
    <w:p w:rsidR="00DD2C1F" w:rsidRPr="00021089" w:rsidRDefault="00DD2C1F" w:rsidP="00DD2C1F">
      <w:pPr>
        <w:numPr>
          <w:ilvl w:val="0"/>
          <w:numId w:val="3"/>
        </w:numPr>
        <w:spacing w:line="480" w:lineRule="exact"/>
        <w:rPr>
          <w:rFonts w:ascii="Times New Roman" w:eastAsia="標楷體" w:hAnsi="Times New Roman"/>
          <w:sz w:val="28"/>
          <w:szCs w:val="28"/>
        </w:rPr>
      </w:pPr>
      <w:r w:rsidRPr="00021089">
        <w:rPr>
          <w:rFonts w:ascii="Times New Roman" w:eastAsia="標楷體" w:hAnsi="Times New Roman"/>
          <w:sz w:val="28"/>
          <w:szCs w:val="28"/>
        </w:rPr>
        <w:t>未以相同或類似計畫重複申請政府相關計畫補助者。</w:t>
      </w:r>
    </w:p>
    <w:p w:rsidR="00DD2C1F" w:rsidRPr="00021089" w:rsidRDefault="00DD2C1F" w:rsidP="00DD2C1F">
      <w:pPr>
        <w:numPr>
          <w:ilvl w:val="0"/>
          <w:numId w:val="3"/>
        </w:numPr>
        <w:spacing w:line="480" w:lineRule="exact"/>
        <w:rPr>
          <w:rFonts w:ascii="Times New Roman" w:eastAsia="標楷體" w:hAnsi="Times New Roman"/>
          <w:sz w:val="28"/>
          <w:szCs w:val="28"/>
        </w:rPr>
      </w:pPr>
      <w:r w:rsidRPr="00021089">
        <w:rPr>
          <w:rFonts w:ascii="Times New Roman" w:eastAsia="標楷體" w:hAnsi="Times New Roman"/>
          <w:sz w:val="28"/>
          <w:szCs w:val="28"/>
        </w:rPr>
        <w:t>於</w:t>
      </w:r>
      <w:r w:rsidRPr="00021089">
        <w:rPr>
          <w:rFonts w:ascii="Times New Roman" w:eastAsia="標楷體" w:hAnsi="Times New Roman"/>
          <w:sz w:val="28"/>
          <w:szCs w:val="28"/>
        </w:rPr>
        <w:t>3</w:t>
      </w:r>
      <w:r w:rsidRPr="00021089">
        <w:rPr>
          <w:rFonts w:ascii="Times New Roman" w:eastAsia="標楷體" w:hAnsi="Times New Roman"/>
          <w:sz w:val="28"/>
          <w:szCs w:val="28"/>
        </w:rPr>
        <w:t>年內無欠繳應納稅捐情事。</w:t>
      </w:r>
    </w:p>
    <w:p w:rsidR="00DD2C1F" w:rsidRPr="002829F7" w:rsidRDefault="00DD2C1F" w:rsidP="00DD2C1F">
      <w:pPr>
        <w:numPr>
          <w:ilvl w:val="0"/>
          <w:numId w:val="3"/>
        </w:numPr>
        <w:spacing w:line="480" w:lineRule="exact"/>
        <w:rPr>
          <w:rFonts w:ascii="Times New Roman" w:eastAsia="標楷體" w:hAnsi="Times New Roman"/>
          <w:color w:val="FF0000"/>
          <w:sz w:val="28"/>
          <w:szCs w:val="28"/>
        </w:rPr>
      </w:pPr>
      <w:r w:rsidRPr="002829F7">
        <w:rPr>
          <w:rFonts w:ascii="Times New Roman" w:eastAsia="標楷體" w:hAnsi="Times New Roman"/>
          <w:color w:val="FF0000"/>
          <w:sz w:val="28"/>
          <w:szCs w:val="28"/>
        </w:rPr>
        <w:t>獲本府相關計畫補助尚未同意結案者，不得申請。惟上一年度計畫尚未結案時，如有足夠研發團隊人力及財力證明可執行計畫者，不在此限。</w:t>
      </w:r>
    </w:p>
    <w:p w:rsidR="00DD2C1F" w:rsidRPr="00021089" w:rsidRDefault="00DD2C1F" w:rsidP="00DD2C1F">
      <w:pPr>
        <w:numPr>
          <w:ilvl w:val="0"/>
          <w:numId w:val="3"/>
        </w:numPr>
        <w:spacing w:line="480" w:lineRule="exact"/>
        <w:rPr>
          <w:rFonts w:ascii="Times New Roman" w:eastAsia="標楷體" w:hAnsi="Times New Roman"/>
          <w:sz w:val="28"/>
          <w:szCs w:val="28"/>
        </w:rPr>
      </w:pPr>
      <w:r w:rsidRPr="00021089">
        <w:rPr>
          <w:rFonts w:ascii="Times New Roman" w:eastAsia="標楷體" w:hAnsi="Times New Roman"/>
          <w:sz w:val="28"/>
          <w:szCs w:val="28"/>
        </w:rPr>
        <w:t>同一廠商同一計畫年度以申請一件為原則，已連續二年獲得本計畫之補助者，第</w:t>
      </w:r>
      <w:r w:rsidRPr="00021089">
        <w:rPr>
          <w:rFonts w:ascii="Times New Roman" w:eastAsia="標楷體" w:hAnsi="Times New Roman"/>
          <w:sz w:val="28"/>
          <w:szCs w:val="28"/>
        </w:rPr>
        <w:t>3</w:t>
      </w:r>
      <w:r w:rsidRPr="00021089">
        <w:rPr>
          <w:rFonts w:ascii="Times New Roman" w:eastAsia="標楷體" w:hAnsi="Times New Roman"/>
          <w:sz w:val="28"/>
          <w:szCs w:val="28"/>
        </w:rPr>
        <w:t>年度不得再申請本項經費補助。</w:t>
      </w:r>
    </w:p>
    <w:p w:rsidR="00DD2C1F" w:rsidRPr="00021089" w:rsidRDefault="00DD2C1F" w:rsidP="00DD2C1F">
      <w:pPr>
        <w:numPr>
          <w:ilvl w:val="0"/>
          <w:numId w:val="3"/>
        </w:numPr>
        <w:spacing w:line="480" w:lineRule="exact"/>
        <w:rPr>
          <w:rFonts w:ascii="Times New Roman" w:eastAsia="標楷體" w:hAnsi="Times New Roman"/>
          <w:color w:val="FF0000"/>
          <w:sz w:val="28"/>
          <w:szCs w:val="28"/>
        </w:rPr>
      </w:pPr>
      <w:r w:rsidRPr="00021089">
        <w:rPr>
          <w:rFonts w:ascii="Times New Roman" w:eastAsia="標楷體" w:hAnsi="Times New Roman"/>
          <w:color w:val="FF0000"/>
          <w:sz w:val="28"/>
          <w:szCs w:val="28"/>
        </w:rPr>
        <w:t>最近</w:t>
      </w:r>
      <w:r w:rsidRPr="00021089">
        <w:rPr>
          <w:rFonts w:ascii="Times New Roman" w:eastAsia="標楷體" w:hAnsi="Times New Roman"/>
          <w:color w:val="FF0000"/>
          <w:sz w:val="28"/>
          <w:szCs w:val="28"/>
        </w:rPr>
        <w:t>3</w:t>
      </w:r>
      <w:r w:rsidRPr="00021089">
        <w:rPr>
          <w:rFonts w:ascii="Times New Roman" w:eastAsia="標楷體" w:hAnsi="Times New Roman"/>
          <w:color w:val="FF0000"/>
          <w:sz w:val="28"/>
          <w:szCs w:val="28"/>
        </w:rPr>
        <w:t>年內曾申請本計畫且放棄簽約或放棄執行、前一年度通過核定且總經費動支率低於</w:t>
      </w:r>
      <w:r w:rsidRPr="00021089">
        <w:rPr>
          <w:rFonts w:ascii="Times New Roman" w:eastAsia="標楷體" w:hAnsi="Times New Roman"/>
          <w:color w:val="FF0000"/>
          <w:sz w:val="28"/>
          <w:szCs w:val="28"/>
        </w:rPr>
        <w:t>90%</w:t>
      </w:r>
      <w:r w:rsidRPr="00021089">
        <w:rPr>
          <w:rFonts w:ascii="Times New Roman" w:eastAsia="標楷體" w:hAnsi="Times New Roman"/>
          <w:color w:val="FF0000"/>
          <w:sz w:val="28"/>
          <w:szCs w:val="28"/>
        </w:rPr>
        <w:t>者不得申請。</w:t>
      </w:r>
    </w:p>
    <w:p w:rsidR="00DD2C1F" w:rsidRPr="00021089" w:rsidRDefault="00DD2C1F" w:rsidP="00DD2C1F">
      <w:pPr>
        <w:numPr>
          <w:ilvl w:val="0"/>
          <w:numId w:val="3"/>
        </w:numPr>
        <w:spacing w:line="480" w:lineRule="exact"/>
        <w:rPr>
          <w:rFonts w:ascii="Times New Roman" w:eastAsia="標楷體" w:hAnsi="Times New Roman"/>
          <w:sz w:val="28"/>
          <w:szCs w:val="28"/>
        </w:rPr>
      </w:pPr>
      <w:r w:rsidRPr="00021089">
        <w:rPr>
          <w:rFonts w:ascii="Times New Roman" w:eastAsia="標楷體" w:hAnsi="Times New Roman"/>
          <w:sz w:val="28"/>
          <w:szCs w:val="28"/>
        </w:rPr>
        <w:t>最近</w:t>
      </w:r>
      <w:r w:rsidRPr="00021089">
        <w:rPr>
          <w:rFonts w:ascii="Times New Roman" w:eastAsia="標楷體" w:hAnsi="Times New Roman"/>
          <w:sz w:val="28"/>
          <w:szCs w:val="28"/>
        </w:rPr>
        <w:t>3</w:t>
      </w:r>
      <w:r w:rsidRPr="00021089">
        <w:rPr>
          <w:rFonts w:ascii="Times New Roman" w:eastAsia="標楷體" w:hAnsi="Times New Roman"/>
          <w:sz w:val="28"/>
          <w:szCs w:val="28"/>
        </w:rPr>
        <w:t>年內曾有違反環境保護、勞工或食品安全衛生相關法律或身障礙權益保障法之相關規定，其情節重大者，不得申請。</w:t>
      </w:r>
    </w:p>
    <w:p w:rsidR="00DD2C1F" w:rsidRPr="00021089" w:rsidRDefault="00DD2C1F" w:rsidP="00DD2C1F">
      <w:pPr>
        <w:pStyle w:val="0-2"/>
        <w:numPr>
          <w:ilvl w:val="0"/>
          <w:numId w:val="3"/>
        </w:numPr>
        <w:tabs>
          <w:tab w:val="clear" w:pos="8460"/>
        </w:tabs>
        <w:snapToGrid/>
        <w:spacing w:beforeLines="0" w:line="400" w:lineRule="exact"/>
        <w:ind w:firstLineChars="0"/>
        <w:textDirection w:val="lrTb"/>
        <w:rPr>
          <w:rFonts w:ascii="Times New Roman"/>
          <w:szCs w:val="28"/>
        </w:rPr>
      </w:pPr>
      <w:r w:rsidRPr="00021089">
        <w:rPr>
          <w:rFonts w:ascii="Times New Roman"/>
          <w:szCs w:val="28"/>
        </w:rPr>
        <w:t>於</w:t>
      </w:r>
      <w:r w:rsidRPr="00021089">
        <w:rPr>
          <w:rFonts w:ascii="Times New Roman"/>
          <w:szCs w:val="28"/>
        </w:rPr>
        <w:t>5</w:t>
      </w:r>
      <w:r w:rsidRPr="00021089">
        <w:rPr>
          <w:rFonts w:ascii="Times New Roman"/>
          <w:szCs w:val="28"/>
        </w:rPr>
        <w:t>年內未曾有執行政府科技計畫之重大違約紀錄者。</w:t>
      </w:r>
    </w:p>
    <w:p w:rsidR="00DD2C1F" w:rsidRPr="00021089" w:rsidRDefault="00DD2C1F" w:rsidP="00DD2C1F">
      <w:pPr>
        <w:pStyle w:val="0-2"/>
        <w:numPr>
          <w:ilvl w:val="0"/>
          <w:numId w:val="3"/>
        </w:numPr>
        <w:tabs>
          <w:tab w:val="clear" w:pos="8460"/>
        </w:tabs>
        <w:snapToGrid/>
        <w:spacing w:beforeLines="0" w:line="400" w:lineRule="exact"/>
        <w:ind w:firstLineChars="0"/>
        <w:textDirection w:val="lrTb"/>
        <w:rPr>
          <w:rFonts w:ascii="Times New Roman"/>
          <w:szCs w:val="28"/>
        </w:rPr>
      </w:pPr>
      <w:r w:rsidRPr="00021089">
        <w:rPr>
          <w:rFonts w:ascii="Times New Roman"/>
          <w:szCs w:val="28"/>
        </w:rPr>
        <w:t>未因執行政府科技計畫受停權處分，或其停權處分期間已屆滿情事。</w:t>
      </w:r>
    </w:p>
    <w:p w:rsidR="00DD2C1F" w:rsidRPr="00021089" w:rsidRDefault="00DD2C1F" w:rsidP="00DD2C1F">
      <w:pPr>
        <w:pStyle w:val="0-2"/>
        <w:numPr>
          <w:ilvl w:val="0"/>
          <w:numId w:val="3"/>
        </w:numPr>
        <w:tabs>
          <w:tab w:val="clear" w:pos="8460"/>
        </w:tabs>
        <w:snapToGrid/>
        <w:spacing w:beforeLines="0" w:line="400" w:lineRule="exact"/>
        <w:ind w:firstLineChars="0"/>
        <w:textDirection w:val="lrTb"/>
        <w:rPr>
          <w:rFonts w:ascii="Times New Roman"/>
          <w:szCs w:val="28"/>
        </w:rPr>
      </w:pPr>
      <w:r w:rsidRPr="00021089">
        <w:rPr>
          <w:rFonts w:ascii="Times New Roman"/>
          <w:szCs w:val="28"/>
        </w:rPr>
        <w:t>公司負責人及經理人未具有「大陸地區人民來臺投資許可辦法」第三條所稱投資人之情事。</w:t>
      </w:r>
    </w:p>
    <w:p w:rsidR="00DD2C1F" w:rsidRPr="00021089" w:rsidRDefault="00DD2C1F" w:rsidP="00DD2C1F">
      <w:pPr>
        <w:pStyle w:val="0-2"/>
        <w:numPr>
          <w:ilvl w:val="0"/>
          <w:numId w:val="3"/>
        </w:numPr>
        <w:tabs>
          <w:tab w:val="clear" w:pos="8460"/>
        </w:tabs>
        <w:snapToGrid/>
        <w:spacing w:beforeLines="0" w:line="400" w:lineRule="exact"/>
        <w:ind w:firstLineChars="0"/>
        <w:textDirection w:val="lrTb"/>
        <w:rPr>
          <w:rFonts w:ascii="Times New Roman"/>
          <w:szCs w:val="28"/>
        </w:rPr>
      </w:pPr>
      <w:r w:rsidRPr="00021089">
        <w:rPr>
          <w:rFonts w:ascii="Times New Roman"/>
          <w:szCs w:val="28"/>
        </w:rPr>
        <w:t>其他經科技部或本局公布須符合申請資格之條件。</w:t>
      </w:r>
    </w:p>
    <w:p w:rsidR="00DD2C1F" w:rsidRPr="00021089" w:rsidRDefault="00DD2C1F" w:rsidP="00DD2C1F">
      <w:pPr>
        <w:spacing w:line="500" w:lineRule="exact"/>
        <w:ind w:left="544" w:hanging="544"/>
        <w:jc w:val="both"/>
        <w:rPr>
          <w:rFonts w:ascii="Times New Roman" w:eastAsia="標楷體" w:hAnsi="Times New Roman"/>
          <w:sz w:val="28"/>
          <w:szCs w:val="28"/>
        </w:rPr>
      </w:pPr>
      <w:r w:rsidRPr="00021089">
        <w:rPr>
          <w:rFonts w:ascii="Times New Roman" w:eastAsia="標楷體" w:hAnsi="Times New Roman"/>
          <w:sz w:val="28"/>
          <w:szCs w:val="28"/>
        </w:rPr>
        <w:lastRenderedPageBreak/>
        <w:t>三、申請計畫內容：</w:t>
      </w:r>
    </w:p>
    <w:p w:rsidR="00DD2C1F" w:rsidRPr="00021089" w:rsidRDefault="00DD2C1F" w:rsidP="00DD2C1F">
      <w:pPr>
        <w:spacing w:line="500" w:lineRule="exact"/>
        <w:ind w:left="544" w:hanging="544"/>
        <w:jc w:val="both"/>
        <w:rPr>
          <w:rFonts w:ascii="Times New Roman" w:eastAsia="標楷體" w:hAnsi="Times New Roman"/>
          <w:sz w:val="28"/>
          <w:szCs w:val="28"/>
        </w:rPr>
      </w:pPr>
      <w:r w:rsidRPr="00021089">
        <w:rPr>
          <w:rFonts w:ascii="Times New Roman" w:eastAsia="標楷體" w:hAnsi="Times New Roman"/>
          <w:sz w:val="28"/>
          <w:szCs w:val="28"/>
        </w:rPr>
        <w:t xml:space="preserve">        </w:t>
      </w:r>
      <w:r w:rsidRPr="001F5421">
        <w:rPr>
          <w:rFonts w:ascii="Times New Roman" w:eastAsia="標楷體" w:hAnsi="Times New Roman"/>
          <w:color w:val="FF0000"/>
          <w:sz w:val="28"/>
          <w:szCs w:val="28"/>
        </w:rPr>
        <w:t>計畫內容應具有</w:t>
      </w:r>
      <w:r w:rsidRPr="00021089">
        <w:rPr>
          <w:rFonts w:ascii="Times New Roman" w:eastAsia="標楷體" w:hAnsi="Times New Roman"/>
          <w:color w:val="FF0000"/>
          <w:sz w:val="28"/>
          <w:szCs w:val="28"/>
        </w:rPr>
        <w:t>「智慧機械或航太產業能量」，包含強化整機設備、零組件、機器人、物聯網、大數據、</w:t>
      </w:r>
      <w:r w:rsidRPr="00021089">
        <w:rPr>
          <w:rFonts w:ascii="Times New Roman" w:eastAsia="標楷體" w:hAnsi="Times New Roman"/>
          <w:color w:val="FF0000"/>
          <w:sz w:val="28"/>
          <w:szCs w:val="28"/>
        </w:rPr>
        <w:t>CPS</w:t>
      </w:r>
      <w:r w:rsidRPr="00021089">
        <w:rPr>
          <w:rFonts w:ascii="Times New Roman" w:eastAsia="標楷體" w:hAnsi="Times New Roman"/>
          <w:color w:val="FF0000"/>
          <w:sz w:val="28"/>
          <w:szCs w:val="28"/>
        </w:rPr>
        <w:t>、感測器等產業競爭力，使我國機械設備業者具備提供</w:t>
      </w:r>
      <w:r w:rsidRPr="00021089">
        <w:rPr>
          <w:rFonts w:ascii="Times New Roman" w:eastAsia="標楷體" w:hAnsi="Times New Roman"/>
          <w:color w:val="FF0000"/>
          <w:sz w:val="28"/>
          <w:szCs w:val="28"/>
        </w:rPr>
        <w:t>Total Solution</w:t>
      </w:r>
      <w:r w:rsidRPr="00021089">
        <w:rPr>
          <w:rFonts w:ascii="Times New Roman" w:eastAsia="標楷體" w:hAnsi="Times New Roman"/>
          <w:color w:val="FF0000"/>
          <w:sz w:val="28"/>
          <w:szCs w:val="28"/>
        </w:rPr>
        <w:t>及建立差異化競爭優勢之功能，同時推動國內工具機產業強化對航空終端客戶的使用需求及提升進階技術服務，以切入航太產業</w:t>
      </w:r>
      <w:r w:rsidRPr="00021089">
        <w:rPr>
          <w:rFonts w:ascii="Times New Roman" w:eastAsia="標楷體" w:hAnsi="Times New Roman"/>
          <w:sz w:val="28"/>
          <w:szCs w:val="28"/>
        </w:rPr>
        <w:t>。</w:t>
      </w:r>
    </w:p>
    <w:p w:rsidR="00DD2C1F" w:rsidRPr="00021089" w:rsidRDefault="00DD2C1F" w:rsidP="00DD2C1F">
      <w:pPr>
        <w:spacing w:line="500" w:lineRule="exact"/>
        <w:jc w:val="both"/>
        <w:rPr>
          <w:rFonts w:ascii="Times New Roman" w:eastAsia="標楷體" w:hAnsi="Times New Roman"/>
          <w:sz w:val="28"/>
          <w:szCs w:val="28"/>
        </w:rPr>
      </w:pPr>
      <w:r w:rsidRPr="00021089">
        <w:rPr>
          <w:rFonts w:ascii="Times New Roman" w:eastAsia="標楷體" w:hAnsi="Times New Roman"/>
          <w:sz w:val="28"/>
          <w:szCs w:val="28"/>
        </w:rPr>
        <w:t>四、申請應備資料：</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申請研發計畫應備妥以下資料：（所附文件如為影本，請加蓋公司及負責人印章）</w:t>
      </w:r>
    </w:p>
    <w:p w:rsidR="00DD2C1F" w:rsidRPr="00021089" w:rsidRDefault="00DD2C1F" w:rsidP="00DD2C1F">
      <w:pPr>
        <w:pStyle w:val="5-3"/>
        <w:snapToGrid/>
        <w:spacing w:before="0" w:beforeAutospacing="0" w:after="0" w:afterAutospacing="0" w:line="500" w:lineRule="exact"/>
        <w:ind w:leftChars="0" w:left="0" w:firstLineChars="150" w:firstLine="420"/>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一</w:t>
      </w:r>
      <w:r w:rsidRPr="00021089">
        <w:rPr>
          <w:rFonts w:ascii="Times New Roman" w:hAnsi="Times New Roman"/>
          <w:szCs w:val="28"/>
        </w:rPr>
        <w:t>)</w:t>
      </w:r>
      <w:r w:rsidRPr="00021089">
        <w:rPr>
          <w:rFonts w:ascii="Times New Roman" w:hAnsi="Times New Roman"/>
          <w:szCs w:val="28"/>
        </w:rPr>
        <w:t>申請表一式</w:t>
      </w:r>
      <w:r w:rsidRPr="00021089">
        <w:rPr>
          <w:rFonts w:ascii="Times New Roman" w:hAnsi="Times New Roman"/>
          <w:szCs w:val="28"/>
        </w:rPr>
        <w:t>1</w:t>
      </w:r>
      <w:r w:rsidRPr="00021089">
        <w:rPr>
          <w:rFonts w:ascii="Times New Roman" w:hAnsi="Times New Roman"/>
          <w:szCs w:val="28"/>
        </w:rPr>
        <w:t>份。</w:t>
      </w:r>
    </w:p>
    <w:p w:rsidR="00DD2C1F" w:rsidRPr="00021089" w:rsidRDefault="00DD2C1F" w:rsidP="00DD2C1F">
      <w:pPr>
        <w:pStyle w:val="5-3"/>
        <w:snapToGrid/>
        <w:spacing w:before="0" w:beforeAutospacing="0" w:after="0" w:afterAutospacing="0" w:line="500" w:lineRule="exact"/>
        <w:ind w:leftChars="175" w:left="1134" w:hangingChars="255" w:hanging="714"/>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二</w:t>
      </w:r>
      <w:r w:rsidRPr="00021089">
        <w:rPr>
          <w:rFonts w:ascii="Times New Roman" w:hAnsi="Times New Roman"/>
          <w:szCs w:val="28"/>
        </w:rPr>
        <w:t>)</w:t>
      </w:r>
      <w:r w:rsidRPr="00021089">
        <w:rPr>
          <w:rFonts w:ascii="Times New Roman" w:hAnsi="Times New Roman"/>
          <w:szCs w:val="28"/>
        </w:rPr>
        <w:t>公司變更登記事項卡（</w:t>
      </w:r>
      <w:smartTag w:uri="urn:schemas-microsoft-com:office:smarttags" w:element="chsdate">
        <w:smartTagPr>
          <w:attr w:name="Year" w:val="1990"/>
          <w:attr w:name="Month" w:val="11"/>
          <w:attr w:name="Day" w:val="14"/>
          <w:attr w:name="IsLunarDate" w:val="False"/>
          <w:attr w:name="IsROCDate" w:val="False"/>
        </w:smartTagPr>
        <w:r w:rsidRPr="00021089">
          <w:rPr>
            <w:rFonts w:ascii="Times New Roman" w:hAnsi="Times New Roman"/>
            <w:szCs w:val="28"/>
          </w:rPr>
          <w:t>90</w:t>
        </w:r>
        <w:r w:rsidRPr="00021089">
          <w:rPr>
            <w:rFonts w:ascii="Times New Roman" w:hAnsi="Times New Roman"/>
            <w:szCs w:val="28"/>
          </w:rPr>
          <w:t>年</w:t>
        </w:r>
        <w:r w:rsidRPr="00021089">
          <w:rPr>
            <w:rFonts w:ascii="Times New Roman" w:hAnsi="Times New Roman"/>
            <w:szCs w:val="28"/>
          </w:rPr>
          <w:t>11</w:t>
        </w:r>
        <w:r w:rsidRPr="00021089">
          <w:rPr>
            <w:rFonts w:ascii="Times New Roman" w:hAnsi="Times New Roman"/>
            <w:szCs w:val="28"/>
          </w:rPr>
          <w:t>月</w:t>
        </w:r>
        <w:r w:rsidRPr="00021089">
          <w:rPr>
            <w:rFonts w:ascii="Times New Roman" w:hAnsi="Times New Roman"/>
            <w:szCs w:val="28"/>
          </w:rPr>
          <w:t>14</w:t>
        </w:r>
        <w:r w:rsidRPr="00021089">
          <w:rPr>
            <w:rFonts w:ascii="Times New Roman" w:hAnsi="Times New Roman"/>
            <w:szCs w:val="28"/>
          </w:rPr>
          <w:t>日</w:t>
        </w:r>
      </w:smartTag>
      <w:r w:rsidRPr="00021089">
        <w:rPr>
          <w:rFonts w:ascii="Times New Roman" w:hAnsi="Times New Roman"/>
          <w:szCs w:val="28"/>
        </w:rPr>
        <w:t>前通過申請之公司，未曾辦理公司變更登記事項者，得以原「公司執照」代替）、工廠登記證</w:t>
      </w:r>
      <w:r w:rsidRPr="00021089">
        <w:rPr>
          <w:rFonts w:ascii="Times New Roman" w:hAnsi="Times New Roman"/>
          <w:szCs w:val="28"/>
        </w:rPr>
        <w:t>(</w:t>
      </w:r>
      <w:r w:rsidRPr="00021089">
        <w:rPr>
          <w:rFonts w:ascii="Times New Roman" w:hAnsi="Times New Roman"/>
          <w:szCs w:val="28"/>
        </w:rPr>
        <w:t>無工廠者免附</w:t>
      </w:r>
      <w:r w:rsidRPr="00021089">
        <w:rPr>
          <w:rFonts w:ascii="Times New Roman" w:hAnsi="Times New Roman"/>
          <w:szCs w:val="28"/>
        </w:rPr>
        <w:t>)</w:t>
      </w:r>
      <w:r w:rsidRPr="00021089">
        <w:rPr>
          <w:rFonts w:ascii="Times New Roman" w:hAnsi="Times New Roman"/>
          <w:szCs w:val="28"/>
        </w:rPr>
        <w:t>等影本各</w:t>
      </w:r>
      <w:r w:rsidRPr="00021089">
        <w:rPr>
          <w:rFonts w:ascii="Times New Roman" w:hAnsi="Times New Roman"/>
          <w:szCs w:val="28"/>
        </w:rPr>
        <w:t>1</w:t>
      </w:r>
      <w:r w:rsidRPr="00021089">
        <w:rPr>
          <w:rFonts w:ascii="Times New Roman" w:hAnsi="Times New Roman"/>
          <w:szCs w:val="28"/>
        </w:rPr>
        <w:t>份。</w:t>
      </w:r>
    </w:p>
    <w:p w:rsidR="00DD2C1F" w:rsidRPr="0002108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三</w:t>
      </w:r>
      <w:r w:rsidRPr="00021089">
        <w:rPr>
          <w:rFonts w:ascii="Times New Roman" w:hAnsi="Times New Roman"/>
          <w:szCs w:val="28"/>
        </w:rPr>
        <w:t>)</w:t>
      </w:r>
      <w:r w:rsidRPr="00021089">
        <w:rPr>
          <w:rFonts w:ascii="Times New Roman" w:hAnsi="Times New Roman"/>
          <w:szCs w:val="28"/>
        </w:rPr>
        <w:t>最近一年之『營利事業所得稅結算申報書』</w:t>
      </w:r>
      <w:r w:rsidRPr="00021089">
        <w:rPr>
          <w:rFonts w:ascii="Times New Roman" w:hAnsi="Times New Roman"/>
          <w:szCs w:val="28"/>
        </w:rPr>
        <w:t>(</w:t>
      </w:r>
      <w:r w:rsidRPr="00021089">
        <w:rPr>
          <w:rFonts w:ascii="Times New Roman" w:hAnsi="Times New Roman"/>
          <w:szCs w:val="28"/>
        </w:rPr>
        <w:t>新創未滿一年之公司以最近一期「營業稅申報書」替代</w:t>
      </w:r>
      <w:r w:rsidRPr="00021089">
        <w:rPr>
          <w:rFonts w:ascii="Times New Roman" w:hAnsi="Times New Roman"/>
          <w:szCs w:val="28"/>
        </w:rPr>
        <w:t>)</w:t>
      </w:r>
      <w:r w:rsidRPr="00021089">
        <w:rPr>
          <w:rFonts w:ascii="Times New Roman" w:hAnsi="Times New Roman"/>
          <w:szCs w:val="28"/>
        </w:rPr>
        <w:t>影本</w:t>
      </w:r>
      <w:r w:rsidRPr="00021089">
        <w:rPr>
          <w:rFonts w:ascii="Times New Roman" w:hAnsi="Times New Roman"/>
          <w:szCs w:val="28"/>
        </w:rPr>
        <w:t>1</w:t>
      </w:r>
      <w:r w:rsidRPr="00021089">
        <w:rPr>
          <w:rFonts w:ascii="Times New Roman" w:hAnsi="Times New Roman"/>
          <w:szCs w:val="28"/>
        </w:rPr>
        <w:t>份。</w:t>
      </w:r>
    </w:p>
    <w:p w:rsidR="00DD2C1F" w:rsidRPr="0002108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四</w:t>
      </w:r>
      <w:r w:rsidRPr="00021089">
        <w:rPr>
          <w:rFonts w:ascii="Times New Roman" w:hAnsi="Times New Roman"/>
          <w:szCs w:val="28"/>
        </w:rPr>
        <w:t>)</w:t>
      </w:r>
      <w:r w:rsidRPr="00021089">
        <w:rPr>
          <w:rFonts w:ascii="Times New Roman" w:hAnsi="Times New Roman"/>
          <w:szCs w:val="28"/>
        </w:rPr>
        <w:t>『營利事業無欠稅證明』文件。</w:t>
      </w:r>
    </w:p>
    <w:p w:rsidR="00DD2C1F" w:rsidRPr="0002108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五</w:t>
      </w:r>
      <w:r w:rsidRPr="00021089">
        <w:rPr>
          <w:rFonts w:ascii="Times New Roman" w:hAnsi="Times New Roman"/>
          <w:szCs w:val="28"/>
        </w:rPr>
        <w:t>)</w:t>
      </w:r>
      <w:r w:rsidR="00B26FEB" w:rsidRPr="002829F7">
        <w:rPr>
          <w:rFonts w:ascii="Times New Roman" w:hAnsi="Times New Roman" w:hint="eastAsia"/>
          <w:color w:val="FF0000"/>
          <w:szCs w:val="28"/>
        </w:rPr>
        <w:t>計畫書一式</w:t>
      </w:r>
      <w:r w:rsidR="00B26FEB" w:rsidRPr="002829F7">
        <w:rPr>
          <w:rFonts w:ascii="Times New Roman" w:hAnsi="Times New Roman" w:hint="eastAsia"/>
          <w:color w:val="FF0000"/>
          <w:szCs w:val="28"/>
        </w:rPr>
        <w:t>7</w:t>
      </w:r>
      <w:r w:rsidR="00B26FEB" w:rsidRPr="002829F7">
        <w:rPr>
          <w:rFonts w:ascii="Times New Roman" w:hAnsi="Times New Roman" w:hint="eastAsia"/>
          <w:color w:val="FF0000"/>
          <w:szCs w:val="28"/>
        </w:rPr>
        <w:t>份</w:t>
      </w:r>
      <w:r w:rsidR="00B26FEB" w:rsidRPr="002829F7">
        <w:rPr>
          <w:rFonts w:ascii="Times New Roman" w:hAnsi="Times New Roman" w:hint="eastAsia"/>
          <w:color w:val="FF0000"/>
          <w:szCs w:val="28"/>
        </w:rPr>
        <w:t>(</w:t>
      </w:r>
      <w:r w:rsidR="00B26FEB" w:rsidRPr="002829F7">
        <w:rPr>
          <w:rFonts w:ascii="Times New Roman" w:hAnsi="Times New Roman" w:hint="eastAsia"/>
          <w:color w:val="FF0000"/>
          <w:szCs w:val="28"/>
        </w:rPr>
        <w:t>無需膠裝</w:t>
      </w:r>
      <w:r w:rsidR="00B26FEB" w:rsidRPr="002829F7">
        <w:rPr>
          <w:rFonts w:ascii="Times New Roman" w:hAnsi="Times New Roman" w:hint="eastAsia"/>
          <w:color w:val="FF0000"/>
          <w:szCs w:val="28"/>
        </w:rPr>
        <w:t>)</w:t>
      </w:r>
      <w:r w:rsidR="00B26FEB" w:rsidRPr="002829F7">
        <w:rPr>
          <w:rFonts w:ascii="Times New Roman" w:hAnsi="Times New Roman" w:hint="eastAsia"/>
          <w:color w:val="FF0000"/>
          <w:szCs w:val="28"/>
        </w:rPr>
        <w:t>及電子檔</w:t>
      </w:r>
      <w:r w:rsidRPr="002829F7">
        <w:rPr>
          <w:rFonts w:ascii="Times New Roman" w:hAnsi="Times New Roman"/>
          <w:color w:val="FF0000"/>
          <w:szCs w:val="28"/>
        </w:rPr>
        <w:t>。</w:t>
      </w:r>
    </w:p>
    <w:p w:rsidR="00DD2C1F" w:rsidRPr="00E652D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color w:val="000000"/>
          <w:szCs w:val="28"/>
        </w:rPr>
      </w:pPr>
      <w:r w:rsidRPr="00E652D9">
        <w:rPr>
          <w:rFonts w:ascii="Times New Roman" w:hAnsi="Times New Roman"/>
          <w:color w:val="000000"/>
          <w:szCs w:val="28"/>
        </w:rPr>
        <w:t>(</w:t>
      </w:r>
      <w:r w:rsidRPr="00E652D9">
        <w:rPr>
          <w:rFonts w:ascii="Times New Roman" w:hAnsi="Times New Roman"/>
          <w:color w:val="000000"/>
          <w:szCs w:val="28"/>
        </w:rPr>
        <w:t>六</w:t>
      </w:r>
      <w:r w:rsidRPr="00E652D9">
        <w:rPr>
          <w:rFonts w:ascii="Times New Roman" w:hAnsi="Times New Roman"/>
          <w:color w:val="000000"/>
          <w:szCs w:val="28"/>
        </w:rPr>
        <w:t>)</w:t>
      </w:r>
      <w:r w:rsidRPr="00E652D9">
        <w:rPr>
          <w:rFonts w:ascii="Times New Roman" w:hAnsi="Times New Roman"/>
          <w:color w:val="000000"/>
          <w:szCs w:val="28"/>
        </w:rPr>
        <w:t>廠商進駐育成中心之証明影本</w:t>
      </w:r>
      <w:r w:rsidRPr="00E652D9">
        <w:rPr>
          <w:rFonts w:ascii="Times New Roman" w:hAnsi="Times New Roman"/>
          <w:color w:val="000000"/>
          <w:szCs w:val="28"/>
        </w:rPr>
        <w:t>1</w:t>
      </w:r>
      <w:r w:rsidRPr="00E652D9">
        <w:rPr>
          <w:rFonts w:ascii="Times New Roman" w:hAnsi="Times New Roman"/>
          <w:color w:val="000000"/>
          <w:szCs w:val="28"/>
        </w:rPr>
        <w:t>份</w:t>
      </w:r>
      <w:r w:rsidRPr="00E652D9">
        <w:rPr>
          <w:rFonts w:ascii="Times New Roman" w:hAnsi="Times New Roman"/>
          <w:color w:val="000000"/>
          <w:szCs w:val="28"/>
        </w:rPr>
        <w:t>(</w:t>
      </w:r>
      <w:r w:rsidRPr="00E652D9">
        <w:rPr>
          <w:rFonts w:ascii="Times New Roman" w:hAnsi="Times New Roman"/>
          <w:color w:val="000000"/>
          <w:szCs w:val="28"/>
        </w:rPr>
        <w:t>未進駐者可免繳</w:t>
      </w:r>
      <w:r w:rsidRPr="00E652D9">
        <w:rPr>
          <w:rFonts w:ascii="Times New Roman" w:hAnsi="Times New Roman"/>
          <w:color w:val="000000"/>
          <w:szCs w:val="28"/>
        </w:rPr>
        <w:t>)</w:t>
      </w:r>
      <w:r w:rsidRPr="00E652D9">
        <w:rPr>
          <w:rFonts w:ascii="Times New Roman" w:hAnsi="Times New Roman"/>
          <w:color w:val="000000"/>
          <w:szCs w:val="28"/>
        </w:rPr>
        <w:t>。</w:t>
      </w:r>
    </w:p>
    <w:p w:rsidR="00DD2C1F" w:rsidRPr="0002108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七</w:t>
      </w:r>
      <w:r w:rsidRPr="00021089">
        <w:rPr>
          <w:rFonts w:ascii="Times New Roman" w:hAnsi="Times New Roman"/>
          <w:szCs w:val="28"/>
        </w:rPr>
        <w:t>)</w:t>
      </w:r>
      <w:r w:rsidRPr="00021089">
        <w:rPr>
          <w:rFonts w:ascii="Times New Roman" w:hAnsi="Times New Roman"/>
          <w:szCs w:val="28"/>
        </w:rPr>
        <w:t>僱用勞保員工人數之證明文件（如最近一個月之勞工保險局保險費繳款單等）。</w:t>
      </w:r>
    </w:p>
    <w:p w:rsidR="00DD2C1F" w:rsidRPr="0002108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八</w:t>
      </w:r>
      <w:r w:rsidRPr="00021089">
        <w:rPr>
          <w:rFonts w:ascii="Times New Roman" w:hAnsi="Times New Roman"/>
          <w:szCs w:val="28"/>
        </w:rPr>
        <w:t>)</w:t>
      </w:r>
      <w:r w:rsidRPr="00021089">
        <w:rPr>
          <w:rFonts w:ascii="Times New Roman" w:hAnsi="Times New Roman"/>
          <w:szCs w:val="28"/>
        </w:rPr>
        <w:t>其他經本局指定之證明文件。</w:t>
      </w:r>
    </w:p>
    <w:p w:rsidR="00DD2C1F" w:rsidRPr="00021089" w:rsidRDefault="00DD2C1F" w:rsidP="00DD2C1F">
      <w:pPr>
        <w:pStyle w:val="5-3"/>
        <w:snapToGrid/>
        <w:spacing w:before="0" w:beforeAutospacing="0" w:after="0" w:afterAutospacing="0" w:line="500" w:lineRule="exact"/>
        <w:ind w:leftChars="0" w:left="280"/>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本計畫申請所需之書表，由本局另定之。</w:t>
      </w:r>
    </w:p>
    <w:p w:rsidR="00DD2C1F" w:rsidRPr="00021089" w:rsidRDefault="00DD2C1F" w:rsidP="00DD2C1F">
      <w:pPr>
        <w:pStyle w:val="5-3"/>
        <w:snapToGrid/>
        <w:spacing w:before="0" w:beforeAutospacing="0" w:after="0" w:afterAutospacing="0" w:line="500" w:lineRule="exact"/>
        <w:ind w:leftChars="0" w:left="0" w:firstLineChars="0" w:firstLine="0"/>
        <w:jc w:val="both"/>
        <w:rPr>
          <w:rFonts w:ascii="Times New Roman" w:hAnsi="Times New Roman"/>
          <w:szCs w:val="28"/>
        </w:rPr>
      </w:pPr>
      <w:r w:rsidRPr="00021089">
        <w:rPr>
          <w:rFonts w:ascii="Times New Roman" w:hAnsi="Times New Roman"/>
          <w:szCs w:val="28"/>
        </w:rPr>
        <w:t>五、計畫審查：</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審查方式分為書面資格審查、技術審查委員會及各</w:t>
      </w:r>
      <w:r w:rsidRPr="00021089">
        <w:rPr>
          <w:rFonts w:ascii="Times New Roman" w:hAnsi="Times New Roman"/>
          <w:bCs/>
          <w:szCs w:val="28"/>
        </w:rPr>
        <w:t>技術領域審查委員會</w:t>
      </w:r>
      <w:r w:rsidRPr="00021089">
        <w:rPr>
          <w:rFonts w:ascii="Times New Roman" w:hAnsi="Times New Roman"/>
          <w:szCs w:val="28"/>
        </w:rPr>
        <w:t>聯席會議審查。</w:t>
      </w:r>
    </w:p>
    <w:p w:rsidR="00DD2C1F" w:rsidRPr="00E652D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color w:val="000000"/>
          <w:szCs w:val="28"/>
        </w:rPr>
      </w:pPr>
      <w:r w:rsidRPr="00021089">
        <w:rPr>
          <w:rFonts w:ascii="Times New Roman" w:hAnsi="Times New Roman"/>
          <w:szCs w:val="28"/>
        </w:rPr>
        <w:t xml:space="preserve">        </w:t>
      </w:r>
      <w:r w:rsidRPr="00021089">
        <w:rPr>
          <w:rFonts w:ascii="Times New Roman" w:hAnsi="Times New Roman"/>
          <w:szCs w:val="28"/>
        </w:rPr>
        <w:t>技術審查委員會依計畫屬性，組成</w:t>
      </w:r>
      <w:r w:rsidRPr="00021089">
        <w:rPr>
          <w:rFonts w:ascii="Times New Roman" w:hAnsi="Times New Roman"/>
          <w:color w:val="FF0000"/>
          <w:szCs w:val="28"/>
        </w:rPr>
        <w:t>跨領域</w:t>
      </w:r>
      <w:r w:rsidRPr="00021089">
        <w:rPr>
          <w:rFonts w:ascii="Times New Roman" w:hAnsi="Times New Roman"/>
          <w:szCs w:val="28"/>
        </w:rPr>
        <w:t>技術審查委員會。</w:t>
      </w:r>
      <w:r w:rsidRPr="009374C3">
        <w:rPr>
          <w:rFonts w:ascii="Times New Roman" w:hAnsi="Times New Roman"/>
          <w:color w:val="FF0000"/>
          <w:szCs w:val="28"/>
        </w:rPr>
        <w:t>跨領域</w:t>
      </w:r>
      <w:r w:rsidRPr="00E652D9">
        <w:rPr>
          <w:rFonts w:ascii="Times New Roman" w:hAnsi="Times New Roman"/>
          <w:color w:val="000000"/>
          <w:szCs w:val="28"/>
        </w:rPr>
        <w:t>技術審查委員會，由本局</w:t>
      </w:r>
      <w:r w:rsidRPr="00E652D9">
        <w:rPr>
          <w:rFonts w:ascii="Times New Roman" w:hAnsi="Times New Roman"/>
          <w:color w:val="000000"/>
          <w:spacing w:val="13"/>
          <w:szCs w:val="28"/>
        </w:rPr>
        <w:t>聘請</w:t>
      </w:r>
      <w:r w:rsidRPr="001F5421">
        <w:rPr>
          <w:rFonts w:ascii="Times New Roman" w:hAnsi="Times New Roman"/>
          <w:color w:val="FF0000"/>
          <w:spacing w:val="13"/>
          <w:szCs w:val="28"/>
        </w:rPr>
        <w:t>本計畫</w:t>
      </w:r>
      <w:r w:rsidRPr="00E652D9">
        <w:rPr>
          <w:rFonts w:ascii="Times New Roman" w:hAnsi="Times New Roman"/>
          <w:color w:val="000000"/>
          <w:spacing w:val="13"/>
          <w:szCs w:val="28"/>
        </w:rPr>
        <w:t>相關該管領域之學者、專家</w:t>
      </w:r>
      <w:r w:rsidRPr="00E652D9">
        <w:rPr>
          <w:rFonts w:ascii="Times New Roman" w:hAnsi="Times New Roman"/>
          <w:color w:val="000000"/>
          <w:szCs w:val="28"/>
        </w:rPr>
        <w:t>組成。</w:t>
      </w:r>
      <w:r w:rsidRPr="000727D2">
        <w:rPr>
          <w:rFonts w:ascii="Times New Roman" w:hAnsi="Times New Roman"/>
          <w:color w:val="FF0000"/>
          <w:szCs w:val="28"/>
        </w:rPr>
        <w:t>跨領域</w:t>
      </w:r>
      <w:r w:rsidRPr="00E652D9">
        <w:rPr>
          <w:rFonts w:ascii="Times New Roman" w:hAnsi="Times New Roman"/>
          <w:color w:val="000000"/>
          <w:szCs w:val="28"/>
        </w:rPr>
        <w:t>技術審查委員會召集人由技術審查委員互相推選</w:t>
      </w:r>
      <w:r w:rsidRPr="00E652D9">
        <w:rPr>
          <w:rFonts w:ascii="Times New Roman" w:hAnsi="Times New Roman"/>
          <w:color w:val="000000"/>
          <w:szCs w:val="28"/>
        </w:rPr>
        <w:t>1</w:t>
      </w:r>
      <w:r w:rsidRPr="00E652D9">
        <w:rPr>
          <w:rFonts w:ascii="Times New Roman" w:hAnsi="Times New Roman"/>
          <w:color w:val="000000"/>
          <w:szCs w:val="28"/>
        </w:rPr>
        <w:t>人擔任。</w:t>
      </w:r>
    </w:p>
    <w:p w:rsidR="00EB26DA" w:rsidRPr="00433B66" w:rsidRDefault="00DD2C1F" w:rsidP="00EB26DA">
      <w:pPr>
        <w:pStyle w:val="5-3"/>
        <w:snapToGrid/>
        <w:spacing w:before="0" w:beforeAutospacing="0" w:after="0" w:afterAutospacing="0" w:line="500" w:lineRule="exact"/>
        <w:ind w:leftChars="0" w:left="538" w:hangingChars="192" w:hanging="538"/>
        <w:jc w:val="both"/>
        <w:rPr>
          <w:rFonts w:ascii="Times New Roman" w:hAnsi="Times New Roman"/>
          <w:color w:val="00B050"/>
          <w:szCs w:val="28"/>
        </w:rPr>
      </w:pPr>
      <w:r w:rsidRPr="00021089">
        <w:rPr>
          <w:rFonts w:ascii="Times New Roman" w:hAnsi="Times New Roman"/>
          <w:szCs w:val="28"/>
        </w:rPr>
        <w:lastRenderedPageBreak/>
        <w:t xml:space="preserve">        </w:t>
      </w:r>
      <w:r w:rsidRPr="00021089">
        <w:rPr>
          <w:rFonts w:ascii="Times New Roman" w:hAnsi="Times New Roman"/>
          <w:szCs w:val="28"/>
        </w:rPr>
        <w:t>技術審查委員會係審核提案計畫內容是否具有</w:t>
      </w:r>
      <w:r w:rsidRPr="00E652D9">
        <w:rPr>
          <w:rFonts w:ascii="Times New Roman" w:hAnsi="Times New Roman"/>
          <w:color w:val="000000"/>
          <w:szCs w:val="28"/>
        </w:rPr>
        <w:t>「智慧機械或航太產業能量」性質，</w:t>
      </w:r>
      <w:r w:rsidR="00EB26DA" w:rsidRPr="007E0D1D">
        <w:rPr>
          <w:rFonts w:ascii="Times New Roman" w:hAnsi="Times New Roman" w:hint="eastAsia"/>
          <w:color w:val="000000" w:themeColor="text1"/>
          <w:szCs w:val="28"/>
        </w:rPr>
        <w:t>其審查項目如下</w:t>
      </w:r>
      <w:r w:rsidR="00807115" w:rsidRPr="00807115">
        <w:rPr>
          <w:rFonts w:ascii="Times New Roman" w:hAnsi="Times New Roman" w:hint="eastAsia"/>
          <w:color w:val="FF0000"/>
          <w:szCs w:val="28"/>
        </w:rPr>
        <w:t>表</w:t>
      </w:r>
      <w:r w:rsidR="00EB26DA" w:rsidRPr="007E0D1D">
        <w:rPr>
          <w:rFonts w:ascii="Times New Roman" w:hAnsi="Times New Roman" w:hint="eastAsia"/>
          <w:color w:val="000000" w:themeColor="text1"/>
          <w:szCs w:val="28"/>
        </w:rPr>
        <w:t>：</w:t>
      </w:r>
      <w:r w:rsidR="00EB26DA" w:rsidRPr="007E0D1D">
        <w:rPr>
          <w:rFonts w:ascii="Times New Roman" w:hAnsi="Times New Roman" w:hint="eastAsia"/>
          <w:color w:val="000000" w:themeColor="text1"/>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662"/>
      </w:tblGrid>
      <w:tr w:rsidR="00807115" w:rsidRPr="00807115" w:rsidTr="00807115">
        <w:trPr>
          <w:trHeight w:val="454"/>
        </w:trPr>
        <w:tc>
          <w:tcPr>
            <w:tcW w:w="3085" w:type="dxa"/>
            <w:vAlign w:val="center"/>
          </w:tcPr>
          <w:p w:rsidR="00807115" w:rsidRPr="00807115" w:rsidRDefault="00807115" w:rsidP="00807115">
            <w:pPr>
              <w:tabs>
                <w:tab w:val="num" w:pos="750"/>
              </w:tabs>
              <w:spacing w:afterLines="100" w:after="360"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項目</w:t>
            </w:r>
          </w:p>
        </w:tc>
        <w:tc>
          <w:tcPr>
            <w:tcW w:w="6662" w:type="dxa"/>
          </w:tcPr>
          <w:p w:rsidR="00807115" w:rsidRPr="00807115" w:rsidRDefault="00807115" w:rsidP="00807115">
            <w:pPr>
              <w:tabs>
                <w:tab w:val="num" w:pos="750"/>
              </w:tabs>
              <w:spacing w:afterLines="100" w:after="360" w:line="480" w:lineRule="exact"/>
              <w:jc w:val="both"/>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說明</w:t>
            </w:r>
          </w:p>
        </w:tc>
      </w:tr>
      <w:tr w:rsidR="00807115" w:rsidRPr="00807115" w:rsidTr="00807115">
        <w:tc>
          <w:tcPr>
            <w:tcW w:w="3085" w:type="dxa"/>
            <w:vAlign w:val="center"/>
          </w:tcPr>
          <w:p w:rsidR="00807115" w:rsidRPr="00807115" w:rsidRDefault="00807115" w:rsidP="00BC04CE">
            <w:pPr>
              <w:tabs>
                <w:tab w:val="num" w:pos="750"/>
              </w:tabs>
              <w:spacing w:line="480" w:lineRule="exact"/>
              <w:jc w:val="center"/>
              <w:rPr>
                <w:rFonts w:ascii="Times New Roman" w:eastAsia="標楷體" w:hAnsi="標楷體"/>
                <w:color w:val="FF0000"/>
                <w:sz w:val="28"/>
                <w:szCs w:val="28"/>
              </w:rPr>
            </w:pPr>
            <w:r w:rsidRPr="00807115">
              <w:rPr>
                <w:rFonts w:ascii="Times New Roman" w:eastAsia="標楷體" w:hAnsi="標楷體" w:hint="eastAsia"/>
                <w:color w:val="FF0000"/>
                <w:sz w:val="28"/>
                <w:szCs w:val="28"/>
              </w:rPr>
              <w:t>主題相符性</w:t>
            </w:r>
          </w:p>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(20%)</w:t>
            </w:r>
          </w:p>
        </w:tc>
        <w:tc>
          <w:tcPr>
            <w:tcW w:w="6662" w:type="dxa"/>
          </w:tcPr>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智慧機械：導入</w:t>
            </w:r>
            <w:r w:rsidRPr="00807115">
              <w:rPr>
                <w:rFonts w:eastAsia="標楷體"/>
                <w:color w:val="FF0000"/>
                <w:sz w:val="28"/>
                <w:szCs w:val="28"/>
              </w:rPr>
              <w:t>物聯網、大數據、</w:t>
            </w:r>
            <w:r w:rsidRPr="00807115">
              <w:rPr>
                <w:rFonts w:eastAsia="標楷體"/>
                <w:color w:val="FF0000"/>
                <w:sz w:val="28"/>
                <w:szCs w:val="28"/>
              </w:rPr>
              <w:t>CPS</w:t>
            </w:r>
            <w:r w:rsidRPr="00807115">
              <w:rPr>
                <w:rFonts w:eastAsia="標楷體"/>
                <w:color w:val="FF0000"/>
                <w:sz w:val="28"/>
                <w:szCs w:val="28"/>
              </w:rPr>
              <w:t>、感測器</w:t>
            </w:r>
            <w:r w:rsidRPr="00807115">
              <w:rPr>
                <w:rFonts w:eastAsia="標楷體" w:hint="eastAsia"/>
                <w:color w:val="FF0000"/>
                <w:sz w:val="28"/>
                <w:szCs w:val="28"/>
              </w:rPr>
              <w:t>等智慧化整合技術，具體提高生產、經營管理等效率效能，如達到大量客製化、資源或排程最佳化、預測管理、決策分析等。</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航太產業：強化與升級</w:t>
            </w:r>
            <w:r w:rsidRPr="00807115">
              <w:rPr>
                <w:rFonts w:eastAsia="標楷體"/>
                <w:color w:val="FF0000"/>
                <w:sz w:val="28"/>
                <w:szCs w:val="28"/>
              </w:rPr>
              <w:t>對航</w:t>
            </w:r>
            <w:r w:rsidRPr="00807115">
              <w:rPr>
                <w:rFonts w:eastAsia="標楷體" w:hint="eastAsia"/>
                <w:color w:val="FF0000"/>
                <w:sz w:val="28"/>
                <w:szCs w:val="28"/>
              </w:rPr>
              <w:t>太供應鏈關鍵零組件、模組</w:t>
            </w:r>
            <w:r w:rsidRPr="00807115">
              <w:rPr>
                <w:rFonts w:eastAsia="標楷體"/>
                <w:color w:val="FF0000"/>
                <w:sz w:val="28"/>
                <w:szCs w:val="28"/>
              </w:rPr>
              <w:t>技術</w:t>
            </w:r>
            <w:r w:rsidRPr="00807115">
              <w:rPr>
                <w:rFonts w:eastAsia="標楷體" w:hint="eastAsia"/>
                <w:color w:val="FF0000"/>
                <w:sz w:val="28"/>
                <w:szCs w:val="28"/>
              </w:rPr>
              <w:t>等，有助提高國內航太產業競爭力。</w:t>
            </w:r>
          </w:p>
        </w:tc>
      </w:tr>
      <w:tr w:rsidR="00807115" w:rsidRPr="00807115" w:rsidTr="00807115">
        <w:tc>
          <w:tcPr>
            <w:tcW w:w="3085" w:type="dxa"/>
            <w:vAlign w:val="center"/>
          </w:tcPr>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color w:val="FF0000"/>
                <w:sz w:val="28"/>
                <w:szCs w:val="28"/>
              </w:rPr>
              <w:t>技術創新性</w:t>
            </w:r>
          </w:p>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(25%)</w:t>
            </w:r>
          </w:p>
        </w:tc>
        <w:tc>
          <w:tcPr>
            <w:tcW w:w="6662" w:type="dxa"/>
          </w:tcPr>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技術之指標、規格、功能、應用、效益是否明確。</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技術研發是否具創新性、可行性、市場性。</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較國內、外現有技術是否具競爭優勢。</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關鍵技術建立或來源是否明確。</w:t>
            </w:r>
          </w:p>
        </w:tc>
      </w:tr>
      <w:tr w:rsidR="00807115" w:rsidRPr="00807115" w:rsidTr="00807115">
        <w:tc>
          <w:tcPr>
            <w:tcW w:w="3085" w:type="dxa"/>
            <w:vAlign w:val="center"/>
          </w:tcPr>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研發能力</w:t>
            </w:r>
          </w:p>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(25%)</w:t>
            </w:r>
          </w:p>
        </w:tc>
        <w:tc>
          <w:tcPr>
            <w:tcW w:w="6662" w:type="dxa"/>
          </w:tcPr>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關鍵技術是否委外或引進，且是否具承接能力。</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公司是否已有專利或其他研究實績。</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公司研發團隊與合作單位之專業能力、實績經驗。</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公司研發團隊與合作單位研發能力接軌與妥善分工。</w:t>
            </w:r>
          </w:p>
        </w:tc>
      </w:tr>
      <w:tr w:rsidR="00807115" w:rsidRPr="00807115" w:rsidTr="00807115">
        <w:tc>
          <w:tcPr>
            <w:tcW w:w="3085" w:type="dxa"/>
            <w:vAlign w:val="center"/>
          </w:tcPr>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計畫書內容</w:t>
            </w:r>
          </w:p>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(20%)</w:t>
            </w:r>
          </w:p>
        </w:tc>
        <w:tc>
          <w:tcPr>
            <w:tcW w:w="6662" w:type="dxa"/>
          </w:tcPr>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color w:val="FF0000"/>
                <w:sz w:val="28"/>
                <w:szCs w:val="28"/>
              </w:rPr>
              <w:t>實施方法</w:t>
            </w:r>
            <w:r w:rsidRPr="00807115">
              <w:rPr>
                <w:rFonts w:eastAsia="標楷體" w:hint="eastAsia"/>
                <w:color w:val="FF0000"/>
                <w:sz w:val="28"/>
                <w:szCs w:val="28"/>
              </w:rPr>
              <w:t>、</w:t>
            </w:r>
            <w:r w:rsidRPr="00807115">
              <w:rPr>
                <w:rFonts w:eastAsia="標楷體"/>
                <w:color w:val="FF0000"/>
                <w:sz w:val="28"/>
                <w:szCs w:val="28"/>
              </w:rPr>
              <w:t>計畫時程</w:t>
            </w:r>
            <w:r w:rsidRPr="00807115">
              <w:rPr>
                <w:rFonts w:eastAsia="標楷體" w:hint="eastAsia"/>
                <w:color w:val="FF0000"/>
                <w:sz w:val="28"/>
                <w:szCs w:val="28"/>
              </w:rPr>
              <w:t>、查核點</w:t>
            </w:r>
            <w:r w:rsidRPr="00807115">
              <w:rPr>
                <w:rFonts w:eastAsia="標楷體"/>
                <w:color w:val="FF0000"/>
                <w:sz w:val="28"/>
                <w:szCs w:val="28"/>
              </w:rPr>
              <w:t>是否明確</w:t>
            </w:r>
            <w:r w:rsidRPr="00807115">
              <w:rPr>
                <w:rFonts w:eastAsia="標楷體" w:hint="eastAsia"/>
                <w:color w:val="FF0000"/>
                <w:sz w:val="28"/>
                <w:szCs w:val="28"/>
              </w:rPr>
              <w:t>合適</w:t>
            </w:r>
            <w:r w:rsidRPr="00807115">
              <w:rPr>
                <w:rFonts w:eastAsia="標楷體"/>
                <w:color w:val="FF0000"/>
                <w:sz w:val="28"/>
                <w:szCs w:val="28"/>
              </w:rPr>
              <w:t>可行。</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color w:val="FF0000"/>
                <w:sz w:val="28"/>
                <w:szCs w:val="28"/>
              </w:rPr>
              <w:t>智慧財產權管理是否合理。</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經費編列是否合理。</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預期成果效益、產業帶動效果與其他衍生效益</w:t>
            </w:r>
          </w:p>
        </w:tc>
      </w:tr>
      <w:tr w:rsidR="00807115" w:rsidRPr="00807115" w:rsidTr="00807115">
        <w:tc>
          <w:tcPr>
            <w:tcW w:w="3085" w:type="dxa"/>
            <w:vAlign w:val="center"/>
          </w:tcPr>
          <w:p w:rsidR="00807115" w:rsidRPr="00807115" w:rsidRDefault="00807115" w:rsidP="00BC04CE">
            <w:pPr>
              <w:tabs>
                <w:tab w:val="num" w:pos="750"/>
              </w:tabs>
              <w:spacing w:line="480" w:lineRule="exact"/>
              <w:jc w:val="center"/>
              <w:rPr>
                <w:rFonts w:ascii="Times New Roman" w:eastAsia="標楷體" w:hAnsi="Times New Roman"/>
                <w:color w:val="FF0000"/>
                <w:sz w:val="28"/>
                <w:szCs w:val="28"/>
              </w:rPr>
            </w:pPr>
            <w:r w:rsidRPr="00807115">
              <w:rPr>
                <w:rFonts w:ascii="Times New Roman" w:eastAsia="標楷體" w:hAnsi="Times New Roman" w:hint="eastAsia"/>
                <w:color w:val="FF0000"/>
                <w:sz w:val="28"/>
                <w:szCs w:val="28"/>
              </w:rPr>
              <w:t>其他鼓勵事項</w:t>
            </w:r>
            <w:r w:rsidRPr="00807115">
              <w:rPr>
                <w:rFonts w:ascii="Times New Roman" w:eastAsia="標楷體" w:hAnsi="Times New Roman" w:hint="eastAsia"/>
                <w:color w:val="FF0000"/>
                <w:sz w:val="28"/>
                <w:szCs w:val="28"/>
              </w:rPr>
              <w:t>(10%)</w:t>
            </w:r>
          </w:p>
        </w:tc>
        <w:tc>
          <w:tcPr>
            <w:tcW w:w="6662" w:type="dxa"/>
          </w:tcPr>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進駐育成中心之公司</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color w:val="FF0000"/>
                <w:sz w:val="28"/>
                <w:szCs w:val="28"/>
              </w:rPr>
              <w:t>與學校產學合作。</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公司聘僱女性比例超過其所屬行業之聘僱平均比例</w:t>
            </w:r>
          </w:p>
          <w:p w:rsidR="00807115" w:rsidRPr="00807115" w:rsidRDefault="00807115" w:rsidP="00807115">
            <w:pPr>
              <w:pStyle w:val="ab"/>
              <w:numPr>
                <w:ilvl w:val="0"/>
                <w:numId w:val="9"/>
              </w:numPr>
              <w:tabs>
                <w:tab w:val="num" w:pos="750"/>
              </w:tabs>
              <w:snapToGrid w:val="0"/>
              <w:ind w:leftChars="0" w:left="482" w:hanging="482"/>
              <w:jc w:val="both"/>
              <w:rPr>
                <w:rFonts w:eastAsia="標楷體"/>
                <w:color w:val="FF0000"/>
                <w:sz w:val="28"/>
                <w:szCs w:val="28"/>
              </w:rPr>
            </w:pPr>
            <w:r w:rsidRPr="00807115">
              <w:rPr>
                <w:rFonts w:eastAsia="標楷體" w:hint="eastAsia"/>
                <w:color w:val="FF0000"/>
                <w:sz w:val="28"/>
                <w:szCs w:val="28"/>
              </w:rPr>
              <w:t>107</w:t>
            </w:r>
            <w:r w:rsidRPr="00807115">
              <w:rPr>
                <w:rFonts w:eastAsia="標楷體" w:hint="eastAsia"/>
                <w:color w:val="FF0000"/>
                <w:sz w:val="28"/>
                <w:szCs w:val="28"/>
              </w:rPr>
              <w:t>年度特別鼓勵項目：計畫內容包含智慧機械示範產線、製程改善等二項</w:t>
            </w:r>
          </w:p>
        </w:tc>
      </w:tr>
    </w:tbl>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pacing w:val="10"/>
          <w:szCs w:val="28"/>
        </w:rPr>
      </w:pPr>
      <w:r w:rsidRPr="00021089">
        <w:rPr>
          <w:rFonts w:ascii="Times New Roman" w:hAnsi="Times New Roman"/>
          <w:szCs w:val="28"/>
        </w:rPr>
        <w:t xml:space="preserve">      </w:t>
      </w:r>
      <w:r w:rsidRPr="00E652D9">
        <w:rPr>
          <w:rFonts w:ascii="Times New Roman" w:hAnsi="Times New Roman"/>
          <w:color w:val="000000"/>
          <w:szCs w:val="28"/>
        </w:rPr>
        <w:t xml:space="preserve">  </w:t>
      </w:r>
      <w:r w:rsidRPr="009374C3">
        <w:rPr>
          <w:rFonts w:ascii="Times New Roman" w:hAnsi="Times New Roman"/>
          <w:color w:val="FF0000"/>
          <w:szCs w:val="28"/>
        </w:rPr>
        <w:t>跨領域</w:t>
      </w:r>
      <w:r w:rsidRPr="00E652D9">
        <w:rPr>
          <w:rFonts w:ascii="Times New Roman" w:hAnsi="Times New Roman"/>
          <w:bCs/>
          <w:color w:val="000000"/>
          <w:szCs w:val="28"/>
        </w:rPr>
        <w:t>審查委員會</w:t>
      </w:r>
      <w:r w:rsidRPr="00021089">
        <w:rPr>
          <w:rFonts w:ascii="Times New Roman" w:hAnsi="Times New Roman"/>
          <w:szCs w:val="28"/>
        </w:rPr>
        <w:t>聯席會議</w:t>
      </w:r>
      <w:r w:rsidRPr="00021089">
        <w:rPr>
          <w:rFonts w:ascii="Times New Roman" w:hAnsi="Times New Roman"/>
          <w:spacing w:val="10"/>
          <w:szCs w:val="28"/>
        </w:rPr>
        <w:t>由本局局長或其指定之人擔任召集人，召集</w:t>
      </w:r>
      <w:r w:rsidRPr="009374C3">
        <w:rPr>
          <w:rFonts w:ascii="Times New Roman" w:hAnsi="Times New Roman"/>
          <w:color w:val="FF0000"/>
          <w:szCs w:val="28"/>
        </w:rPr>
        <w:t>跨領域</w:t>
      </w:r>
      <w:r w:rsidRPr="00E652D9">
        <w:rPr>
          <w:rFonts w:ascii="Times New Roman" w:hAnsi="Times New Roman"/>
          <w:color w:val="000000"/>
          <w:szCs w:val="28"/>
        </w:rPr>
        <w:t>技術審查委員會組成</w:t>
      </w:r>
      <w:r w:rsidRPr="00E652D9">
        <w:rPr>
          <w:rFonts w:ascii="Times New Roman" w:hAnsi="Times New Roman"/>
          <w:color w:val="000000"/>
          <w:spacing w:val="10"/>
          <w:szCs w:val="28"/>
        </w:rPr>
        <w:t>，審</w:t>
      </w:r>
      <w:r w:rsidRPr="00021089">
        <w:rPr>
          <w:rFonts w:ascii="Times New Roman" w:hAnsi="Times New Roman"/>
          <w:spacing w:val="10"/>
          <w:szCs w:val="28"/>
        </w:rPr>
        <w:t>議下列事項：</w:t>
      </w:r>
    </w:p>
    <w:p w:rsidR="00DD2C1F" w:rsidRPr="00021089" w:rsidRDefault="00DD2C1F" w:rsidP="00DD2C1F">
      <w:pPr>
        <w:pStyle w:val="5-3"/>
        <w:snapToGrid/>
        <w:spacing w:before="0" w:beforeAutospacing="0" w:after="0" w:afterAutospacing="0" w:line="500" w:lineRule="exact"/>
        <w:ind w:leftChars="0" w:left="0" w:firstLineChars="202" w:firstLine="566"/>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一</w:t>
      </w:r>
      <w:r w:rsidRPr="00021089">
        <w:rPr>
          <w:rFonts w:ascii="Times New Roman" w:hAnsi="Times New Roman"/>
          <w:szCs w:val="28"/>
        </w:rPr>
        <w:t>)</w:t>
      </w:r>
      <w:r w:rsidRPr="00021089">
        <w:rPr>
          <w:rFonts w:ascii="Times New Roman" w:hAnsi="Times New Roman"/>
          <w:szCs w:val="28"/>
        </w:rPr>
        <w:t>確認技術審查會議之審查結果。</w:t>
      </w:r>
    </w:p>
    <w:p w:rsidR="00DD2C1F" w:rsidRPr="00021089" w:rsidRDefault="00DD2C1F" w:rsidP="00DD2C1F">
      <w:pPr>
        <w:pStyle w:val="5-3"/>
        <w:snapToGrid/>
        <w:spacing w:before="0" w:beforeAutospacing="0" w:after="0" w:afterAutospacing="0" w:line="500" w:lineRule="exact"/>
        <w:ind w:leftChars="0" w:left="0" w:firstLineChars="202" w:firstLine="566"/>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二</w:t>
      </w:r>
      <w:r w:rsidRPr="00021089">
        <w:rPr>
          <w:rFonts w:ascii="Times New Roman" w:hAnsi="Times New Roman"/>
          <w:szCs w:val="28"/>
        </w:rPr>
        <w:t>)</w:t>
      </w:r>
      <w:r w:rsidRPr="00021089">
        <w:rPr>
          <w:rFonts w:ascii="Times New Roman" w:hAnsi="Times New Roman"/>
          <w:szCs w:val="28"/>
        </w:rPr>
        <w:t>審議申請人所提研發計畫內容之優劣順序排列。</w:t>
      </w:r>
    </w:p>
    <w:p w:rsidR="00DD2C1F" w:rsidRPr="00021089" w:rsidRDefault="00DD2C1F" w:rsidP="00DD2C1F">
      <w:pPr>
        <w:pStyle w:val="5-3"/>
        <w:snapToGrid/>
        <w:spacing w:before="0" w:beforeAutospacing="0" w:after="0" w:afterAutospacing="0" w:line="500" w:lineRule="exact"/>
        <w:ind w:leftChars="0" w:left="0" w:firstLineChars="202" w:firstLine="566"/>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三</w:t>
      </w:r>
      <w:r w:rsidRPr="00021089">
        <w:rPr>
          <w:rFonts w:ascii="Times New Roman" w:hAnsi="Times New Roman"/>
          <w:szCs w:val="28"/>
        </w:rPr>
        <w:t>)</w:t>
      </w:r>
      <w:r w:rsidRPr="00021089">
        <w:rPr>
          <w:rFonts w:ascii="Times New Roman" w:hAnsi="Times New Roman"/>
          <w:szCs w:val="28"/>
        </w:rPr>
        <w:t>計畫補助金額核定與刪減。</w:t>
      </w:r>
    </w:p>
    <w:p w:rsidR="00DD2C1F" w:rsidRPr="00021089" w:rsidRDefault="00DD2C1F" w:rsidP="00DD2C1F">
      <w:pPr>
        <w:pStyle w:val="5-3"/>
        <w:snapToGrid/>
        <w:spacing w:before="0" w:beforeAutospacing="0" w:after="0" w:afterAutospacing="0" w:line="500" w:lineRule="exact"/>
        <w:ind w:leftChars="250" w:left="1132" w:hangingChars="190" w:hanging="532"/>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四</w:t>
      </w:r>
      <w:r w:rsidRPr="00021089">
        <w:rPr>
          <w:rFonts w:ascii="Times New Roman" w:hAnsi="Times New Roman"/>
          <w:szCs w:val="28"/>
        </w:rPr>
        <w:t>)</w:t>
      </w:r>
      <w:r w:rsidRPr="00021089">
        <w:rPr>
          <w:rFonts w:ascii="Times New Roman" w:hAnsi="Times New Roman"/>
          <w:szCs w:val="28"/>
        </w:rPr>
        <w:t>計畫終止審議，但以相關領域技術審查委員會決議須提各技術領域審查</w:t>
      </w:r>
      <w:r w:rsidRPr="00021089">
        <w:rPr>
          <w:rFonts w:ascii="Times New Roman" w:hAnsi="Times New Roman"/>
          <w:szCs w:val="28"/>
        </w:rPr>
        <w:lastRenderedPageBreak/>
        <w:t>委員會聯席會議審議者為限。</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審查期限自本局受理申請日起</w:t>
      </w:r>
      <w:r w:rsidRPr="00021089">
        <w:rPr>
          <w:rFonts w:ascii="Times New Roman" w:hAnsi="Times New Roman"/>
          <w:szCs w:val="28"/>
        </w:rPr>
        <w:t>2</w:t>
      </w:r>
      <w:r w:rsidRPr="00021089">
        <w:rPr>
          <w:rFonts w:ascii="Times New Roman" w:hAnsi="Times New Roman"/>
          <w:szCs w:val="28"/>
        </w:rPr>
        <w:t>個月內完成，如有通知補正申請資料者，自通知後</w:t>
      </w:r>
      <w:r w:rsidRPr="00021089">
        <w:rPr>
          <w:rFonts w:ascii="Times New Roman" w:hAnsi="Times New Roman"/>
          <w:szCs w:val="28"/>
        </w:rPr>
        <w:t>7</w:t>
      </w:r>
      <w:r w:rsidRPr="00021089">
        <w:rPr>
          <w:rFonts w:ascii="Times New Roman" w:hAnsi="Times New Roman"/>
          <w:szCs w:val="28"/>
        </w:rPr>
        <w:t>天內補正完成，並自補正完成後起算</w:t>
      </w:r>
      <w:r w:rsidRPr="00021089">
        <w:rPr>
          <w:rFonts w:ascii="Times New Roman" w:hAnsi="Times New Roman"/>
          <w:szCs w:val="28"/>
        </w:rPr>
        <w:t>2</w:t>
      </w:r>
      <w:r w:rsidRPr="00021089">
        <w:rPr>
          <w:rFonts w:ascii="Times New Roman" w:hAnsi="Times New Roman"/>
          <w:szCs w:val="28"/>
        </w:rPr>
        <w:t>個月；但必要時審查期限本局得再延長</w:t>
      </w:r>
      <w:r w:rsidRPr="00021089">
        <w:rPr>
          <w:rFonts w:ascii="Times New Roman" w:hAnsi="Times New Roman"/>
          <w:szCs w:val="28"/>
        </w:rPr>
        <w:t>1</w:t>
      </w:r>
      <w:r w:rsidRPr="00021089">
        <w:rPr>
          <w:rFonts w:ascii="Times New Roman" w:hAnsi="Times New Roman"/>
          <w:szCs w:val="28"/>
        </w:rPr>
        <w:t>個月。</w:t>
      </w:r>
    </w:p>
    <w:p w:rsidR="00DD2C1F" w:rsidRPr="00021089" w:rsidRDefault="00DD2C1F" w:rsidP="00DD2C1F">
      <w:pPr>
        <w:pStyle w:val="1-3"/>
        <w:numPr>
          <w:ilvl w:val="0"/>
          <w:numId w:val="0"/>
        </w:numPr>
        <w:tabs>
          <w:tab w:val="left" w:pos="480"/>
        </w:tabs>
        <w:spacing w:before="0" w:line="500" w:lineRule="exact"/>
        <w:jc w:val="both"/>
        <w:rPr>
          <w:rFonts w:ascii="Times New Roman" w:hAnsi="Times New Roman" w:cs="Times New Roman"/>
          <w:sz w:val="28"/>
          <w:szCs w:val="28"/>
        </w:rPr>
      </w:pPr>
      <w:r w:rsidRPr="00021089">
        <w:rPr>
          <w:rFonts w:ascii="Times New Roman" w:hAnsi="Times New Roman" w:cs="Times New Roman"/>
          <w:sz w:val="28"/>
          <w:szCs w:val="28"/>
        </w:rPr>
        <w:t>六、計畫期程及補助款編列原則：</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ab/>
        <w:t xml:space="preserve">    </w:t>
      </w:r>
      <w:r w:rsidRPr="00021089">
        <w:rPr>
          <w:rFonts w:ascii="Times New Roman" w:hAnsi="Times New Roman"/>
          <w:szCs w:val="28"/>
        </w:rPr>
        <w:t>本計畫補助款編列範圍包括材料費、研發設備使用費及維護費、人事費、技術引進</w:t>
      </w:r>
      <w:r w:rsidRPr="00021089">
        <w:rPr>
          <w:rFonts w:ascii="Times New Roman" w:hAnsi="Times New Roman"/>
          <w:bCs/>
          <w:szCs w:val="28"/>
        </w:rPr>
        <w:t>(</w:t>
      </w:r>
      <w:r w:rsidRPr="00021089">
        <w:rPr>
          <w:rFonts w:ascii="Times New Roman" w:hAnsi="Times New Roman"/>
          <w:bCs/>
          <w:szCs w:val="28"/>
        </w:rPr>
        <w:t>關鍵智財</w:t>
      </w:r>
      <w:r w:rsidRPr="00021089">
        <w:rPr>
          <w:rFonts w:ascii="Times New Roman" w:hAnsi="Times New Roman"/>
          <w:bCs/>
          <w:szCs w:val="28"/>
        </w:rPr>
        <w:t>)</w:t>
      </w:r>
      <w:r w:rsidRPr="00021089">
        <w:rPr>
          <w:rFonts w:ascii="Times New Roman" w:hAnsi="Times New Roman"/>
          <w:szCs w:val="28"/>
        </w:rPr>
        <w:t>及委託研究費等科目（會計科目及編列原則如附件），總補助經費最高不超過</w:t>
      </w:r>
      <w:r w:rsidRPr="00021089">
        <w:rPr>
          <w:rFonts w:ascii="Times New Roman" w:hAnsi="Times New Roman"/>
          <w:szCs w:val="28"/>
        </w:rPr>
        <w:t>50</w:t>
      </w:r>
      <w:r w:rsidRPr="00021089">
        <w:rPr>
          <w:rFonts w:ascii="Times New Roman" w:hAnsi="Times New Roman"/>
          <w:szCs w:val="28"/>
        </w:rPr>
        <w:t>％，個案申請者，申請補助上限新臺幣</w:t>
      </w:r>
      <w:r w:rsidRPr="00021089">
        <w:rPr>
          <w:rFonts w:ascii="Times New Roman" w:hAnsi="Times New Roman"/>
          <w:szCs w:val="28"/>
        </w:rPr>
        <w:t>300</w:t>
      </w:r>
      <w:r w:rsidRPr="00021089">
        <w:rPr>
          <w:rFonts w:ascii="Times New Roman" w:hAnsi="Times New Roman"/>
          <w:szCs w:val="28"/>
        </w:rPr>
        <w:t>萬元整；</w:t>
      </w:r>
      <w:r w:rsidR="00D662E9" w:rsidRPr="00EF75A7">
        <w:rPr>
          <w:rFonts w:ascii="Times New Roman" w:hAnsi="Times New Roman" w:hint="eastAsia"/>
          <w:color w:val="000000" w:themeColor="text1"/>
          <w:szCs w:val="28"/>
        </w:rPr>
        <w:t>聯合申請者，廠商得結合供應鏈上、下游廠商或技術服務商共同聯合申請</w:t>
      </w:r>
      <w:r w:rsidR="00D662E9" w:rsidRPr="009374C3">
        <w:rPr>
          <w:rFonts w:ascii="Times New Roman" w:hAnsi="Times New Roman" w:hint="eastAsia"/>
          <w:color w:val="FF0000"/>
          <w:szCs w:val="28"/>
        </w:rPr>
        <w:t>(</w:t>
      </w:r>
      <w:r w:rsidR="00D662E9" w:rsidRPr="009374C3">
        <w:rPr>
          <w:rFonts w:ascii="Times New Roman" w:hAnsi="Times New Roman" w:hint="eastAsia"/>
          <w:color w:val="FF0000"/>
          <w:szCs w:val="28"/>
        </w:rPr>
        <w:t>主導業者申請補助下限為</w:t>
      </w:r>
      <w:r w:rsidR="00D662E9" w:rsidRPr="009374C3">
        <w:rPr>
          <w:rFonts w:ascii="Times New Roman" w:hAnsi="Times New Roman" w:hint="eastAsia"/>
          <w:color w:val="FF0000"/>
          <w:szCs w:val="28"/>
        </w:rPr>
        <w:t>300</w:t>
      </w:r>
      <w:r w:rsidR="00D662E9" w:rsidRPr="009374C3">
        <w:rPr>
          <w:rFonts w:ascii="Times New Roman" w:hAnsi="Times New Roman" w:hint="eastAsia"/>
          <w:color w:val="FF0000"/>
          <w:szCs w:val="28"/>
        </w:rPr>
        <w:t>萬、上限</w:t>
      </w:r>
      <w:r w:rsidR="00D662E9" w:rsidRPr="009374C3">
        <w:rPr>
          <w:rFonts w:ascii="Times New Roman" w:hAnsi="Times New Roman" w:hint="eastAsia"/>
          <w:color w:val="FF0000"/>
          <w:szCs w:val="28"/>
        </w:rPr>
        <w:t>400</w:t>
      </w:r>
      <w:r w:rsidR="00D662E9" w:rsidRPr="009374C3">
        <w:rPr>
          <w:rFonts w:ascii="Times New Roman" w:hAnsi="Times New Roman" w:hint="eastAsia"/>
          <w:color w:val="FF0000"/>
          <w:szCs w:val="28"/>
        </w:rPr>
        <w:t>萬元，成員業者申請下限為</w:t>
      </w:r>
      <w:r w:rsidR="00D662E9" w:rsidRPr="009374C3">
        <w:rPr>
          <w:rFonts w:ascii="Times New Roman" w:hAnsi="Times New Roman" w:hint="eastAsia"/>
          <w:color w:val="FF0000"/>
          <w:szCs w:val="28"/>
        </w:rPr>
        <w:t>200</w:t>
      </w:r>
      <w:r w:rsidR="00D662E9" w:rsidRPr="009374C3">
        <w:rPr>
          <w:rFonts w:ascii="Times New Roman" w:hAnsi="Times New Roman" w:hint="eastAsia"/>
          <w:color w:val="FF0000"/>
          <w:szCs w:val="28"/>
        </w:rPr>
        <w:t>萬元、上限</w:t>
      </w:r>
      <w:r w:rsidR="00D662E9" w:rsidRPr="009374C3">
        <w:rPr>
          <w:rFonts w:ascii="Times New Roman" w:hAnsi="Times New Roman" w:hint="eastAsia"/>
          <w:color w:val="FF0000"/>
          <w:szCs w:val="28"/>
        </w:rPr>
        <w:t>300</w:t>
      </w:r>
      <w:r w:rsidR="00D662E9" w:rsidRPr="009374C3">
        <w:rPr>
          <w:rFonts w:ascii="Times New Roman" w:hAnsi="Times New Roman" w:hint="eastAsia"/>
          <w:color w:val="FF0000"/>
          <w:szCs w:val="28"/>
        </w:rPr>
        <w:t>萬</w:t>
      </w:r>
      <w:r w:rsidR="00D662E9" w:rsidRPr="009374C3">
        <w:rPr>
          <w:rFonts w:ascii="Times New Roman" w:hAnsi="Times New Roman" w:hint="eastAsia"/>
          <w:color w:val="FF0000"/>
          <w:szCs w:val="28"/>
        </w:rPr>
        <w:t>)</w:t>
      </w:r>
      <w:r w:rsidR="00D662E9" w:rsidRPr="009374C3">
        <w:rPr>
          <w:rFonts w:ascii="Times New Roman" w:hAnsi="Times New Roman" w:hint="eastAsia"/>
          <w:color w:val="FF0000"/>
          <w:szCs w:val="28"/>
        </w:rPr>
        <w:t>，合計申請</w:t>
      </w:r>
      <w:r w:rsidR="00D662E9" w:rsidRPr="00EF75A7">
        <w:rPr>
          <w:rFonts w:ascii="Times New Roman" w:hAnsi="Times New Roman" w:hint="eastAsia"/>
          <w:color w:val="000000" w:themeColor="text1"/>
          <w:szCs w:val="28"/>
        </w:rPr>
        <w:t>補助上限新臺幣</w:t>
      </w:r>
      <w:r w:rsidR="00D662E9" w:rsidRPr="00EF75A7">
        <w:rPr>
          <w:rFonts w:ascii="Times New Roman" w:hAnsi="Times New Roman" w:hint="eastAsia"/>
          <w:color w:val="000000" w:themeColor="text1"/>
          <w:szCs w:val="28"/>
        </w:rPr>
        <w:t>1,000</w:t>
      </w:r>
      <w:r w:rsidR="00D662E9" w:rsidRPr="00EF75A7">
        <w:rPr>
          <w:rFonts w:ascii="Times New Roman" w:hAnsi="Times New Roman" w:hint="eastAsia"/>
          <w:color w:val="000000" w:themeColor="text1"/>
          <w:szCs w:val="28"/>
        </w:rPr>
        <w:t>萬元整</w:t>
      </w:r>
      <w:r w:rsidRPr="00021089">
        <w:rPr>
          <w:rFonts w:ascii="Times New Roman" w:hAnsi="Times New Roman"/>
          <w:szCs w:val="28"/>
        </w:rPr>
        <w:t>，申請計畫期程最長</w:t>
      </w:r>
      <w:r w:rsidRPr="00021089">
        <w:rPr>
          <w:rFonts w:ascii="Times New Roman" w:hAnsi="Times New Roman"/>
          <w:szCs w:val="28"/>
        </w:rPr>
        <w:t>1</w:t>
      </w:r>
      <w:r w:rsidRPr="00021089">
        <w:rPr>
          <w:rFonts w:ascii="Times New Roman" w:hAnsi="Times New Roman"/>
          <w:szCs w:val="28"/>
        </w:rPr>
        <w:t>年，但不得短於</w:t>
      </w:r>
      <w:r w:rsidRPr="00021089">
        <w:rPr>
          <w:rFonts w:ascii="Times New Roman" w:hAnsi="Times New Roman"/>
          <w:szCs w:val="28"/>
        </w:rPr>
        <w:t>6</w:t>
      </w:r>
      <w:r w:rsidRPr="00021089">
        <w:rPr>
          <w:rFonts w:ascii="Times New Roman" w:hAnsi="Times New Roman"/>
          <w:szCs w:val="28"/>
        </w:rPr>
        <w:t>個月。申請計畫期程如本局另有規定者，從其規定。</w:t>
      </w:r>
    </w:p>
    <w:p w:rsidR="00DD2C1F" w:rsidRPr="00021089" w:rsidRDefault="00DD2C1F" w:rsidP="00DD2C1F">
      <w:pPr>
        <w:pStyle w:val="0-1"/>
        <w:tabs>
          <w:tab w:val="left" w:pos="6527"/>
        </w:tabs>
        <w:adjustRightInd/>
        <w:snapToGrid/>
        <w:spacing w:before="180" w:line="500" w:lineRule="exact"/>
        <w:rPr>
          <w:rFonts w:ascii="Times New Roman"/>
          <w:szCs w:val="28"/>
        </w:rPr>
      </w:pPr>
      <w:r w:rsidRPr="00021089">
        <w:rPr>
          <w:rFonts w:ascii="Times New Roman"/>
          <w:szCs w:val="28"/>
        </w:rPr>
        <w:t>七、計畫簽約：</w:t>
      </w:r>
      <w:r w:rsidRPr="00021089">
        <w:rPr>
          <w:rFonts w:ascii="Times New Roman"/>
          <w:szCs w:val="28"/>
        </w:rPr>
        <w:tab/>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簽約廠商應於核定通知函發文日起</w:t>
      </w:r>
      <w:r w:rsidRPr="00021089">
        <w:rPr>
          <w:rFonts w:ascii="Times New Roman" w:hAnsi="Times New Roman"/>
          <w:szCs w:val="28"/>
        </w:rPr>
        <w:t>30</w:t>
      </w:r>
      <w:r w:rsidRPr="00021089">
        <w:rPr>
          <w:rFonts w:ascii="Times New Roman" w:hAnsi="Times New Roman"/>
          <w:szCs w:val="28"/>
        </w:rPr>
        <w:t>日內辦理簽約，若無法依限辦理，應來函敘明事由申請展延，經同意後得展延簽約期限（最長以</w:t>
      </w:r>
      <w:r w:rsidRPr="00021089">
        <w:rPr>
          <w:rFonts w:ascii="Times New Roman" w:hAnsi="Times New Roman"/>
          <w:szCs w:val="28"/>
        </w:rPr>
        <w:t>1</w:t>
      </w:r>
      <w:r w:rsidRPr="00021089">
        <w:rPr>
          <w:rFonts w:ascii="Times New Roman" w:hAnsi="Times New Roman"/>
          <w:szCs w:val="28"/>
        </w:rPr>
        <w:t>個月為限），逾期視同放棄受補助之權利。</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契約生效日為本局審查通過核定通知之當月第</w:t>
      </w:r>
      <w:r w:rsidRPr="00021089">
        <w:rPr>
          <w:rFonts w:ascii="Times New Roman" w:hAnsi="Times New Roman"/>
          <w:szCs w:val="28"/>
        </w:rPr>
        <w:t>1</w:t>
      </w:r>
      <w:r w:rsidRPr="00021089">
        <w:rPr>
          <w:rFonts w:ascii="Times New Roman" w:hAnsi="Times New Roman"/>
          <w:szCs w:val="28"/>
        </w:rPr>
        <w:t>日或下一個月之第</w:t>
      </w:r>
      <w:r w:rsidRPr="00021089">
        <w:rPr>
          <w:rFonts w:ascii="Times New Roman" w:hAnsi="Times New Roman"/>
          <w:szCs w:val="28"/>
        </w:rPr>
        <w:t>1</w:t>
      </w:r>
      <w:r w:rsidRPr="00021089">
        <w:rPr>
          <w:rFonts w:ascii="Times New Roman" w:hAnsi="Times New Roman"/>
          <w:szCs w:val="28"/>
        </w:rPr>
        <w:t>日（例如：</w:t>
      </w:r>
      <w:r w:rsidRPr="001F5421">
        <w:rPr>
          <w:rFonts w:ascii="Times New Roman" w:hAnsi="Times New Roman"/>
          <w:color w:val="000000" w:themeColor="text1"/>
          <w:szCs w:val="28"/>
        </w:rPr>
        <w:t>本局核定日期為</w:t>
      </w:r>
      <w:smartTag w:uri="urn:schemas-microsoft-com:office:smarttags" w:element="chsdate">
        <w:smartTagPr>
          <w:attr w:name="IsROCDate" w:val="False"/>
          <w:attr w:name="IsLunarDate" w:val="False"/>
          <w:attr w:name="Day" w:val="20"/>
          <w:attr w:name="Month" w:val="5"/>
          <w:attr w:name="Year" w:val="2011"/>
        </w:smartTagPr>
        <w:r w:rsidRPr="001F5421">
          <w:rPr>
            <w:rFonts w:ascii="Times New Roman" w:hAnsi="Times New Roman"/>
            <w:color w:val="000000" w:themeColor="text1"/>
            <w:szCs w:val="28"/>
          </w:rPr>
          <w:t>5</w:t>
        </w:r>
        <w:r w:rsidRPr="001F5421">
          <w:rPr>
            <w:rFonts w:ascii="Times New Roman" w:hAnsi="Times New Roman"/>
            <w:color w:val="000000" w:themeColor="text1"/>
            <w:szCs w:val="28"/>
          </w:rPr>
          <w:t>月</w:t>
        </w:r>
        <w:r w:rsidRPr="001F5421">
          <w:rPr>
            <w:rFonts w:ascii="Times New Roman" w:hAnsi="Times New Roman"/>
            <w:color w:val="000000" w:themeColor="text1"/>
            <w:szCs w:val="28"/>
          </w:rPr>
          <w:t>20</w:t>
        </w:r>
        <w:r w:rsidRPr="001F5421">
          <w:rPr>
            <w:rFonts w:ascii="Times New Roman" w:hAnsi="Times New Roman"/>
            <w:color w:val="000000" w:themeColor="text1"/>
            <w:szCs w:val="28"/>
          </w:rPr>
          <w:t>日</w:t>
        </w:r>
      </w:smartTag>
      <w:r w:rsidRPr="001F5421">
        <w:rPr>
          <w:rFonts w:ascii="Times New Roman" w:hAnsi="Times New Roman"/>
          <w:color w:val="000000" w:themeColor="text1"/>
          <w:szCs w:val="28"/>
        </w:rPr>
        <w:t>，則其契約生效日得為</w:t>
      </w:r>
      <w:smartTag w:uri="urn:schemas-microsoft-com:office:smarttags" w:element="chsdate">
        <w:smartTagPr>
          <w:attr w:name="IsROCDate" w:val="False"/>
          <w:attr w:name="IsLunarDate" w:val="False"/>
          <w:attr w:name="Day" w:val="1"/>
          <w:attr w:name="Month" w:val="5"/>
          <w:attr w:name="Year" w:val="2011"/>
        </w:smartTagPr>
        <w:r w:rsidRPr="001F5421">
          <w:rPr>
            <w:rFonts w:ascii="Times New Roman" w:hAnsi="Times New Roman"/>
            <w:color w:val="000000" w:themeColor="text1"/>
            <w:szCs w:val="28"/>
          </w:rPr>
          <w:t>5</w:t>
        </w:r>
        <w:r w:rsidRPr="001F5421">
          <w:rPr>
            <w:rFonts w:ascii="Times New Roman" w:hAnsi="Times New Roman"/>
            <w:color w:val="000000" w:themeColor="text1"/>
            <w:szCs w:val="28"/>
          </w:rPr>
          <w:t>月</w:t>
        </w:r>
        <w:r w:rsidRPr="001F5421">
          <w:rPr>
            <w:rFonts w:ascii="Times New Roman" w:hAnsi="Times New Roman"/>
            <w:color w:val="000000" w:themeColor="text1"/>
            <w:szCs w:val="28"/>
          </w:rPr>
          <w:t>1</w:t>
        </w:r>
        <w:r w:rsidRPr="001F5421">
          <w:rPr>
            <w:rFonts w:ascii="Times New Roman" w:hAnsi="Times New Roman"/>
            <w:color w:val="000000" w:themeColor="text1"/>
            <w:szCs w:val="28"/>
          </w:rPr>
          <w:t>日</w:t>
        </w:r>
      </w:smartTag>
      <w:r w:rsidRPr="001F5421">
        <w:rPr>
          <w:rFonts w:ascii="Times New Roman" w:hAnsi="Times New Roman"/>
          <w:color w:val="000000" w:themeColor="text1"/>
          <w:szCs w:val="28"/>
        </w:rPr>
        <w:t>或</w:t>
      </w:r>
      <w:smartTag w:uri="urn:schemas-microsoft-com:office:smarttags" w:element="chsdate">
        <w:smartTagPr>
          <w:attr w:name="IsROCDate" w:val="False"/>
          <w:attr w:name="IsLunarDate" w:val="False"/>
          <w:attr w:name="Day" w:val="1"/>
          <w:attr w:name="Month" w:val="6"/>
          <w:attr w:name="Year" w:val="2011"/>
        </w:smartTagPr>
        <w:r w:rsidRPr="001F5421">
          <w:rPr>
            <w:rFonts w:ascii="Times New Roman" w:hAnsi="Times New Roman"/>
            <w:color w:val="000000" w:themeColor="text1"/>
            <w:szCs w:val="28"/>
          </w:rPr>
          <w:t>6</w:t>
        </w:r>
        <w:r w:rsidRPr="001F5421">
          <w:rPr>
            <w:rFonts w:ascii="Times New Roman" w:hAnsi="Times New Roman"/>
            <w:color w:val="000000" w:themeColor="text1"/>
            <w:szCs w:val="28"/>
          </w:rPr>
          <w:t>月</w:t>
        </w:r>
        <w:r w:rsidRPr="001F5421">
          <w:rPr>
            <w:rFonts w:ascii="Times New Roman" w:hAnsi="Times New Roman"/>
            <w:color w:val="000000" w:themeColor="text1"/>
            <w:szCs w:val="28"/>
          </w:rPr>
          <w:t>1</w:t>
        </w:r>
        <w:r w:rsidRPr="001F5421">
          <w:rPr>
            <w:rFonts w:ascii="Times New Roman" w:hAnsi="Times New Roman"/>
            <w:color w:val="000000" w:themeColor="text1"/>
            <w:szCs w:val="28"/>
          </w:rPr>
          <w:t>日</w:t>
        </w:r>
      </w:smartTag>
      <w:r w:rsidRPr="00021089">
        <w:rPr>
          <w:rFonts w:ascii="Times New Roman" w:hAnsi="Times New Roman"/>
          <w:szCs w:val="28"/>
        </w:rPr>
        <w:t>）。簽約廠商得擇一選定為契約生效日，如本局另有規定計畫期程者，不在此限。</w:t>
      </w:r>
    </w:p>
    <w:p w:rsidR="00DD2C1F" w:rsidRPr="00021089" w:rsidRDefault="00DD2C1F" w:rsidP="00DD2C1F">
      <w:pPr>
        <w:pStyle w:val="0-1"/>
        <w:adjustRightInd/>
        <w:snapToGrid/>
        <w:spacing w:before="180" w:line="500" w:lineRule="exact"/>
        <w:rPr>
          <w:rFonts w:ascii="Times New Roman"/>
          <w:szCs w:val="28"/>
        </w:rPr>
      </w:pPr>
      <w:r w:rsidRPr="00021089">
        <w:rPr>
          <w:rFonts w:ascii="Times New Roman"/>
          <w:szCs w:val="28"/>
        </w:rPr>
        <w:t>八、補助款撥付：</w:t>
      </w:r>
    </w:p>
    <w:p w:rsidR="00DD2C1F" w:rsidRPr="007E0D1D"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021089">
        <w:rPr>
          <w:rFonts w:ascii="Times New Roman" w:hAnsi="Times New Roman"/>
          <w:szCs w:val="28"/>
        </w:rPr>
        <w:t xml:space="preserve">       </w:t>
      </w:r>
      <w:r w:rsidRPr="00021089">
        <w:rPr>
          <w:rFonts w:ascii="Times New Roman" w:hAnsi="Times New Roman"/>
          <w:szCs w:val="28"/>
        </w:rPr>
        <w:t>核定計畫採全程審查、一次簽約、二次付款。</w:t>
      </w:r>
      <w:r w:rsidR="00EB26DA" w:rsidRPr="00264B8D">
        <w:rPr>
          <w:rFonts w:cs="新細明體" w:hint="eastAsia"/>
          <w:color w:val="000000" w:themeColor="text1"/>
          <w:kern w:val="0"/>
          <w:szCs w:val="24"/>
        </w:rPr>
        <w:t>期初</w:t>
      </w:r>
      <w:r w:rsidR="00EB26DA" w:rsidRPr="007E0D1D">
        <w:rPr>
          <w:rFonts w:cs="新細明體" w:hint="eastAsia"/>
          <w:color w:val="000000" w:themeColor="text1"/>
          <w:kern w:val="0"/>
          <w:szCs w:val="24"/>
          <w:u w:val="single"/>
        </w:rPr>
        <w:t>(簽約)</w:t>
      </w:r>
      <w:r w:rsidR="00EB26DA" w:rsidRPr="007E0D1D">
        <w:rPr>
          <w:rFonts w:cs="新細明體" w:hint="eastAsia"/>
          <w:color w:val="000000" w:themeColor="text1"/>
          <w:kern w:val="0"/>
          <w:szCs w:val="24"/>
        </w:rPr>
        <w:t>支付補助款50％，俟期末提出結案報告後，再支付其餘</w:t>
      </w:r>
      <w:r w:rsidR="00EB26DA" w:rsidRPr="007E0D1D">
        <w:rPr>
          <w:rFonts w:cs="新細明體" w:hint="eastAsia"/>
          <w:color w:val="000000" w:themeColor="text1"/>
          <w:kern w:val="0"/>
          <w:szCs w:val="24"/>
          <w:u w:val="single"/>
        </w:rPr>
        <w:t>(50%)</w:t>
      </w:r>
      <w:r w:rsidR="00EB26DA" w:rsidRPr="007E0D1D">
        <w:rPr>
          <w:rFonts w:cs="新細明體" w:hint="eastAsia"/>
          <w:color w:val="000000" w:themeColor="text1"/>
          <w:kern w:val="0"/>
          <w:szCs w:val="24"/>
        </w:rPr>
        <w:t>款項。</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u w:val="single"/>
        </w:rPr>
      </w:pPr>
      <w:r w:rsidRPr="00021089">
        <w:rPr>
          <w:rFonts w:ascii="Times New Roman" w:hAnsi="Times New Roman"/>
          <w:szCs w:val="28"/>
        </w:rPr>
        <w:t xml:space="preserve">        </w:t>
      </w:r>
      <w:r w:rsidRPr="00021089">
        <w:rPr>
          <w:rFonts w:ascii="Times New Roman" w:hAnsi="Times New Roman"/>
          <w:szCs w:val="28"/>
        </w:rPr>
        <w:t>本局補助款應專戶儲存專帳管理，本局補助款如有結餘及孳息毛額，</w:t>
      </w:r>
      <w:r w:rsidRPr="00021089">
        <w:rPr>
          <w:rFonts w:ascii="Times New Roman" w:hAnsi="Times New Roman"/>
          <w:szCs w:val="28"/>
        </w:rPr>
        <w:t xml:space="preserve"> </w:t>
      </w:r>
      <w:r w:rsidRPr="00021089">
        <w:rPr>
          <w:rFonts w:ascii="Times New Roman" w:hAnsi="Times New Roman"/>
          <w:szCs w:val="28"/>
        </w:rPr>
        <w:t>應自本局通知到達後</w:t>
      </w:r>
      <w:r w:rsidRPr="00021089">
        <w:rPr>
          <w:rFonts w:ascii="Times New Roman" w:hAnsi="Times New Roman"/>
          <w:szCs w:val="28"/>
        </w:rPr>
        <w:t>15</w:t>
      </w:r>
      <w:r w:rsidRPr="00021089">
        <w:rPr>
          <w:rFonts w:ascii="Times New Roman" w:hAnsi="Times New Roman"/>
          <w:szCs w:val="28"/>
        </w:rPr>
        <w:t>日內繳回。</w:t>
      </w:r>
    </w:p>
    <w:p w:rsidR="00DD2C1F" w:rsidRPr="007E0D1D"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021089">
        <w:rPr>
          <w:rFonts w:ascii="Times New Roman" w:hAnsi="Times New Roman"/>
          <w:szCs w:val="28"/>
        </w:rPr>
        <w:t xml:space="preserve">        </w:t>
      </w:r>
      <w:r w:rsidRPr="007E0D1D">
        <w:rPr>
          <w:rFonts w:ascii="Times New Roman" w:hAnsi="Times New Roman"/>
          <w:color w:val="000000" w:themeColor="text1"/>
          <w:szCs w:val="28"/>
        </w:rPr>
        <w:t>本局補助款之撥付，如遇有本市市議會審議本局預算之特殊原因，本</w:t>
      </w:r>
      <w:r w:rsidRPr="007E0D1D">
        <w:rPr>
          <w:rFonts w:ascii="Times New Roman" w:hAnsi="Times New Roman"/>
          <w:color w:val="000000" w:themeColor="text1"/>
          <w:szCs w:val="28"/>
        </w:rPr>
        <w:lastRenderedPageBreak/>
        <w:t>局有權逕行通知調整補助額度與補助款項撥付期日，簽約廠商同意配合辦理。</w:t>
      </w:r>
    </w:p>
    <w:p w:rsidR="00DD2C1F" w:rsidRPr="00021089" w:rsidRDefault="00DD2C1F" w:rsidP="00DD2C1F">
      <w:pPr>
        <w:pStyle w:val="0-1"/>
        <w:adjustRightInd/>
        <w:snapToGrid/>
        <w:spacing w:before="180" w:line="500" w:lineRule="exact"/>
        <w:rPr>
          <w:rFonts w:ascii="Times New Roman"/>
          <w:szCs w:val="28"/>
        </w:rPr>
      </w:pPr>
      <w:r w:rsidRPr="00021089">
        <w:rPr>
          <w:rFonts w:ascii="Times New Roman"/>
          <w:szCs w:val="28"/>
        </w:rPr>
        <w:t>九、計畫管考及變更：</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簽約廠商若違反契約規定，經本局查核屬實且未能於限期完成改善者，得依契約規定終止計畫或解除契約。</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簽約廠商須不定期接受工作進度及經費支用情形之查訪，並於計畫結束後</w:t>
      </w:r>
      <w:r w:rsidRPr="00021089">
        <w:rPr>
          <w:rFonts w:ascii="Times New Roman" w:hAnsi="Times New Roman"/>
          <w:szCs w:val="28"/>
        </w:rPr>
        <w:t>3</w:t>
      </w:r>
      <w:r w:rsidRPr="00021089">
        <w:rPr>
          <w:rFonts w:ascii="Times New Roman" w:hAnsi="Times New Roman"/>
          <w:szCs w:val="28"/>
        </w:rPr>
        <w:t>年內配合成效追蹤及參與本局相關成果發表、展示。</w:t>
      </w:r>
    </w:p>
    <w:p w:rsidR="00FE361C" w:rsidRDefault="00DD2C1F" w:rsidP="00FE361C">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第</w:t>
      </w:r>
      <w:r w:rsidRPr="00021089">
        <w:rPr>
          <w:rFonts w:ascii="Times New Roman" w:hAnsi="Times New Roman"/>
          <w:szCs w:val="28"/>
        </w:rPr>
        <w:t>5</w:t>
      </w:r>
      <w:r w:rsidRPr="00021089">
        <w:rPr>
          <w:rFonts w:ascii="Times New Roman" w:hAnsi="Times New Roman"/>
          <w:szCs w:val="28"/>
        </w:rPr>
        <w:t>點之</w:t>
      </w:r>
      <w:r w:rsidRPr="00FE361C">
        <w:rPr>
          <w:rFonts w:ascii="Times New Roman" w:hAnsi="Times New Roman"/>
          <w:color w:val="FF0000"/>
          <w:szCs w:val="28"/>
        </w:rPr>
        <w:t>跨</w:t>
      </w:r>
      <w:r w:rsidRPr="00E652D9">
        <w:rPr>
          <w:rFonts w:ascii="Times New Roman" w:hAnsi="Times New Roman"/>
          <w:color w:val="000000"/>
          <w:szCs w:val="28"/>
        </w:rPr>
        <w:t>領域技術審查委員會</w:t>
      </w:r>
      <w:r w:rsidRPr="00021089">
        <w:rPr>
          <w:rFonts w:ascii="Times New Roman" w:hAnsi="Times New Roman"/>
          <w:szCs w:val="28"/>
        </w:rPr>
        <w:t>之審查委員得為前項計畫工作進度查訪專家。前項經費支用情形之查訪，由本局或受委派之會計稽核人員進行之。</w:t>
      </w:r>
    </w:p>
    <w:p w:rsidR="00FE361C" w:rsidRPr="00FE361C" w:rsidRDefault="00FE361C" w:rsidP="00FE361C">
      <w:pPr>
        <w:pStyle w:val="5-3"/>
        <w:adjustRightInd/>
        <w:snapToGrid/>
        <w:spacing w:before="0" w:beforeAutospacing="0" w:after="0" w:afterAutospacing="0" w:line="500" w:lineRule="exact"/>
        <w:ind w:leftChars="224" w:left="538" w:firstLineChars="212" w:firstLine="594"/>
        <w:jc w:val="both"/>
        <w:rPr>
          <w:rFonts w:ascii="Times New Roman" w:hAnsi="Times New Roman"/>
          <w:szCs w:val="28"/>
        </w:rPr>
      </w:pPr>
      <w:r w:rsidRPr="00FE361C">
        <w:rPr>
          <w:rFonts w:ascii="Times New Roman" w:hAnsi="Times New Roman" w:hint="eastAsia"/>
          <w:szCs w:val="28"/>
        </w:rPr>
        <w:t>本局及受本局委派之會計稽核人員及審計機關之相關人員得隨時查閱簽約廠商與本計畫相關文件、單據及帳冊，如有不符合本計畫用途之經費，有權不予核銷。</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簽約廠商須於期中提送工作進度報告表及會計報告表，以了解計畫進行情況，期末則須提交全程計畫執行結果報告及會計結算表。</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簽約廠商所提送工作進度報告及全程計畫執行結果報告之審查由相關審查委員進行審查。</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簽約廠商無正當理由停止本計畫之工作或進度嚴重落後，經本局通知改善而未改善者，本局得逕行以書面通知廠商解除契約。</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前項工作或進度嚴重落後之改進與</w:t>
      </w:r>
      <w:r w:rsidRPr="00E652D9">
        <w:rPr>
          <w:rFonts w:ascii="Times New Roman" w:hAnsi="Times New Roman"/>
          <w:color w:val="000000"/>
          <w:szCs w:val="28"/>
        </w:rPr>
        <w:t>否查訪，由</w:t>
      </w:r>
      <w:r w:rsidRPr="00FE361C">
        <w:rPr>
          <w:rFonts w:ascii="Times New Roman" w:hAnsi="Times New Roman"/>
          <w:color w:val="FF0000"/>
          <w:szCs w:val="28"/>
        </w:rPr>
        <w:t>跨</w:t>
      </w:r>
      <w:r w:rsidRPr="00E652D9">
        <w:rPr>
          <w:rFonts w:ascii="Times New Roman" w:hAnsi="Times New Roman"/>
          <w:color w:val="000000"/>
          <w:szCs w:val="28"/>
        </w:rPr>
        <w:t>領域技術審</w:t>
      </w:r>
      <w:r w:rsidRPr="00021089">
        <w:rPr>
          <w:rFonts w:ascii="Times New Roman" w:hAnsi="Times New Roman"/>
          <w:szCs w:val="28"/>
        </w:rPr>
        <w:t>查委員會為之。</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計畫期程中若有變更計畫之情事者，廠商於期限內辦理計畫變更。</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前項之變更作業程序由本局另定之。</w:t>
      </w:r>
    </w:p>
    <w:p w:rsidR="00DD2C1F" w:rsidRPr="00021089" w:rsidRDefault="00DD2C1F" w:rsidP="00DD2C1F">
      <w:pPr>
        <w:pStyle w:val="5-3"/>
        <w:snapToGrid/>
        <w:spacing w:before="0" w:beforeAutospacing="0" w:after="0" w:afterAutospacing="0" w:line="500" w:lineRule="exact"/>
        <w:ind w:leftChars="0" w:left="0" w:firstLineChars="0" w:firstLine="0"/>
        <w:jc w:val="both"/>
        <w:rPr>
          <w:rFonts w:ascii="Times New Roman" w:hAnsi="Times New Roman"/>
          <w:szCs w:val="28"/>
        </w:rPr>
      </w:pPr>
      <w:r w:rsidRPr="00021089">
        <w:rPr>
          <w:rFonts w:ascii="Times New Roman" w:hAnsi="Times New Roman"/>
          <w:szCs w:val="28"/>
        </w:rPr>
        <w:t>十、智慧財產權歸屬：</w:t>
      </w:r>
    </w:p>
    <w:p w:rsidR="00DD2C1F" w:rsidRPr="00021089"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研究成果及所產生之智慧財產權，其權利歸研發廠商所有，但另有約定者從其約定。</w:t>
      </w:r>
    </w:p>
    <w:p w:rsidR="00DD2C1F" w:rsidRPr="00021089" w:rsidRDefault="00DD2C1F" w:rsidP="00DD2C1F">
      <w:pPr>
        <w:pStyle w:val="5-3"/>
        <w:adjustRightInd/>
        <w:snapToGrid/>
        <w:spacing w:before="0" w:beforeAutospacing="0" w:after="0" w:afterAutospacing="0" w:line="500" w:lineRule="exact"/>
        <w:ind w:leftChars="0" w:left="899" w:hangingChars="321" w:hanging="899"/>
        <w:jc w:val="both"/>
        <w:rPr>
          <w:rFonts w:ascii="Times New Roman" w:hAnsi="Times New Roman"/>
          <w:szCs w:val="28"/>
        </w:rPr>
      </w:pPr>
      <w:r w:rsidRPr="00021089">
        <w:rPr>
          <w:rFonts w:ascii="Times New Roman" w:hAnsi="Times New Roman"/>
          <w:szCs w:val="28"/>
        </w:rPr>
        <w:t>十一、業者申請計畫不得重複申請：</w:t>
      </w:r>
    </w:p>
    <w:p w:rsidR="00DD2C1F" w:rsidRPr="00021089" w:rsidRDefault="00DD2C1F" w:rsidP="00DD2C1F">
      <w:pPr>
        <w:spacing w:line="500" w:lineRule="exact"/>
        <w:ind w:leftChars="354" w:left="850" w:firstLineChars="202" w:firstLine="566"/>
        <w:rPr>
          <w:rFonts w:ascii="Times New Roman" w:eastAsia="標楷體" w:hAnsi="Times New Roman"/>
          <w:sz w:val="28"/>
          <w:szCs w:val="28"/>
        </w:rPr>
      </w:pPr>
      <w:r w:rsidRPr="00021089">
        <w:rPr>
          <w:rFonts w:ascii="Times New Roman" w:eastAsia="標楷體" w:hAnsi="Times New Roman"/>
          <w:sz w:val="28"/>
          <w:szCs w:val="28"/>
        </w:rPr>
        <w:t>同一計畫不得重複向政府機關（構）申請補助，簽約計畫如經查證</w:t>
      </w:r>
      <w:r w:rsidRPr="00021089">
        <w:rPr>
          <w:rFonts w:ascii="Times New Roman" w:eastAsia="標楷體" w:hAnsi="Times New Roman"/>
          <w:sz w:val="28"/>
          <w:szCs w:val="28"/>
        </w:rPr>
        <w:lastRenderedPageBreak/>
        <w:t>已獲政府其他補助者，解除合約並繳回全部補助款，並自解約日起</w:t>
      </w:r>
      <w:r w:rsidRPr="00021089">
        <w:rPr>
          <w:rFonts w:ascii="Times New Roman" w:eastAsia="標楷體" w:hAnsi="Times New Roman"/>
          <w:sz w:val="28"/>
          <w:szCs w:val="28"/>
        </w:rPr>
        <w:t>5</w:t>
      </w:r>
      <w:r w:rsidRPr="00021089">
        <w:rPr>
          <w:rFonts w:ascii="Times New Roman" w:eastAsia="標楷體" w:hAnsi="Times New Roman"/>
          <w:sz w:val="28"/>
          <w:szCs w:val="28"/>
        </w:rPr>
        <w:t>年內，不得再申請本計畫之補助。</w:t>
      </w:r>
    </w:p>
    <w:p w:rsidR="00DD2C1F" w:rsidRPr="00021089" w:rsidRDefault="00DD2C1F" w:rsidP="00DD2C1F">
      <w:pPr>
        <w:widowControl/>
        <w:rPr>
          <w:rFonts w:ascii="Times New Roman" w:eastAsia="標楷體" w:hAnsi="Times New Roman"/>
          <w:sz w:val="28"/>
          <w:szCs w:val="28"/>
        </w:rPr>
      </w:pPr>
      <w:r w:rsidRPr="00021089">
        <w:rPr>
          <w:rFonts w:ascii="Times New Roman" w:eastAsia="標楷體" w:hAnsi="Times New Roman"/>
          <w:sz w:val="28"/>
          <w:szCs w:val="28"/>
        </w:rPr>
        <w:br w:type="page"/>
      </w:r>
    </w:p>
    <w:p w:rsidR="00DD2C1F" w:rsidRPr="00021089" w:rsidRDefault="00DD2C1F" w:rsidP="00A4662C">
      <w:pPr>
        <w:spacing w:line="500" w:lineRule="exact"/>
        <w:ind w:right="140"/>
        <w:rPr>
          <w:rFonts w:ascii="Times New Roman" w:hAnsi="Times New Roman"/>
        </w:rPr>
      </w:pPr>
      <w:r w:rsidRPr="00021089">
        <w:rPr>
          <w:rFonts w:ascii="Times New Roman" w:eastAsia="標楷體" w:hAnsi="Times New Roman"/>
          <w:sz w:val="28"/>
          <w:szCs w:val="28"/>
        </w:rPr>
        <w:lastRenderedPageBreak/>
        <w:t>附件</w:t>
      </w:r>
    </w:p>
    <w:p w:rsidR="00DD2C1F" w:rsidRPr="00021089" w:rsidRDefault="00DD2C1F" w:rsidP="00DD2C1F">
      <w:pPr>
        <w:jc w:val="center"/>
        <w:rPr>
          <w:rFonts w:ascii="Times New Roman" w:eastAsia="標楷體" w:hAnsi="Times New Roman"/>
          <w:sz w:val="28"/>
          <w:szCs w:val="28"/>
        </w:rPr>
      </w:pPr>
      <w:r w:rsidRPr="00021089">
        <w:rPr>
          <w:rFonts w:ascii="Times New Roman" w:eastAsia="標楷體" w:hAnsi="Times New Roman"/>
          <w:sz w:val="36"/>
          <w:szCs w:val="36"/>
        </w:rPr>
        <w:t>會計科目及編列原則</w:t>
      </w:r>
      <w:r w:rsidRPr="00021089">
        <w:rPr>
          <w:rFonts w:ascii="Times New Roman" w:eastAsia="標楷體" w:hAnsi="Times New Roman"/>
          <w:sz w:val="36"/>
          <w:szCs w:val="36"/>
        </w:rPr>
        <w:t xml:space="preserve"> </w:t>
      </w:r>
      <w:r w:rsidRPr="00021089">
        <w:rPr>
          <w:rFonts w:ascii="Times New Roman" w:eastAsia="標楷體" w:hAnsi="Times New Roman"/>
          <w:sz w:val="28"/>
          <w:szCs w:val="28"/>
        </w:rPr>
        <w:t xml:space="preserve">              </w:t>
      </w:r>
    </w:p>
    <w:p w:rsidR="00DD2C1F" w:rsidRPr="00021089" w:rsidRDefault="00DD2C1F" w:rsidP="00DD2C1F">
      <w:pPr>
        <w:numPr>
          <w:ilvl w:val="0"/>
          <w:numId w:val="2"/>
        </w:numPr>
        <w:tabs>
          <w:tab w:val="clear" w:pos="360"/>
          <w:tab w:val="num" w:pos="840"/>
        </w:tabs>
        <w:ind w:left="840"/>
        <w:rPr>
          <w:rFonts w:ascii="Times New Roman" w:eastAsia="標楷體" w:hAnsi="Times New Roman"/>
          <w:b/>
          <w:sz w:val="28"/>
          <w:szCs w:val="28"/>
        </w:rPr>
      </w:pPr>
      <w:r w:rsidRPr="00021089">
        <w:rPr>
          <w:rFonts w:ascii="Times New Roman" w:eastAsia="標楷體" w:hAnsi="Times New Roman"/>
          <w:b/>
          <w:sz w:val="28"/>
          <w:szCs w:val="28"/>
        </w:rPr>
        <w:t>研究發展人員人事費</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2340"/>
        <w:gridCol w:w="5234"/>
      </w:tblGrid>
      <w:tr w:rsidR="00DD2C1F" w:rsidRPr="00021089" w:rsidTr="00D24F98">
        <w:trPr>
          <w:trHeight w:val="790"/>
        </w:trPr>
        <w:tc>
          <w:tcPr>
            <w:tcW w:w="1260" w:type="dxa"/>
            <w:vAlign w:val="center"/>
          </w:tcPr>
          <w:p w:rsidR="00DD2C1F" w:rsidRPr="00021089" w:rsidRDefault="00DD2C1F" w:rsidP="00D24F98">
            <w:pPr>
              <w:kinsoku w:val="0"/>
              <w:overflowPunct w:val="0"/>
              <w:spacing w:line="200" w:lineRule="atLeast"/>
              <w:ind w:left="170" w:right="170"/>
              <w:jc w:val="center"/>
              <w:rPr>
                <w:rFonts w:ascii="Times New Roman" w:eastAsia="標楷體" w:hAnsi="Times New Roman"/>
                <w:sz w:val="28"/>
                <w:szCs w:val="28"/>
              </w:rPr>
            </w:pPr>
            <w:r w:rsidRPr="00021089">
              <w:rPr>
                <w:rFonts w:ascii="Times New Roman" w:eastAsia="標楷體" w:hAnsi="Times New Roman"/>
                <w:spacing w:val="-6"/>
                <w:sz w:val="28"/>
                <w:szCs w:val="28"/>
              </w:rPr>
              <w:t>會計科目</w:t>
            </w:r>
          </w:p>
        </w:tc>
        <w:tc>
          <w:tcPr>
            <w:tcW w:w="2340" w:type="dxa"/>
            <w:vAlign w:val="center"/>
          </w:tcPr>
          <w:p w:rsidR="00DD2C1F" w:rsidRPr="00021089" w:rsidRDefault="00DD2C1F" w:rsidP="00D24F98">
            <w:pPr>
              <w:kinsoku w:val="0"/>
              <w:overflowPunct w:val="0"/>
              <w:spacing w:line="200" w:lineRule="atLeast"/>
              <w:ind w:left="170" w:right="170"/>
              <w:jc w:val="center"/>
              <w:rPr>
                <w:rFonts w:ascii="Times New Roman" w:eastAsia="標楷體" w:hAnsi="Times New Roman"/>
                <w:sz w:val="28"/>
                <w:szCs w:val="28"/>
              </w:rPr>
            </w:pPr>
            <w:r w:rsidRPr="00021089">
              <w:rPr>
                <w:rFonts w:ascii="Times New Roman" w:eastAsia="標楷體" w:hAnsi="Times New Roman"/>
                <w:spacing w:val="-6"/>
                <w:sz w:val="28"/>
                <w:szCs w:val="28"/>
              </w:rPr>
              <w:t>科</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目</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說</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明</w:t>
            </w:r>
          </w:p>
        </w:tc>
        <w:tc>
          <w:tcPr>
            <w:tcW w:w="5234" w:type="dxa"/>
            <w:vAlign w:val="center"/>
          </w:tcPr>
          <w:p w:rsidR="00DD2C1F" w:rsidRPr="00021089" w:rsidRDefault="00DD2C1F" w:rsidP="00D24F98">
            <w:pPr>
              <w:kinsoku w:val="0"/>
              <w:overflowPunct w:val="0"/>
              <w:spacing w:line="235" w:lineRule="auto"/>
              <w:ind w:left="170" w:right="170"/>
              <w:jc w:val="center"/>
              <w:rPr>
                <w:rFonts w:ascii="Times New Roman" w:eastAsia="標楷體" w:hAnsi="Times New Roman"/>
                <w:sz w:val="28"/>
                <w:szCs w:val="28"/>
              </w:rPr>
            </w:pPr>
            <w:r w:rsidRPr="00021089">
              <w:rPr>
                <w:rFonts w:ascii="Times New Roman" w:eastAsia="標楷體" w:hAnsi="Times New Roman"/>
                <w:spacing w:val="-6"/>
                <w:sz w:val="28"/>
                <w:szCs w:val="28"/>
              </w:rPr>
              <w:t>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列</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原</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則</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及</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意</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事</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項</w:t>
            </w:r>
          </w:p>
        </w:tc>
      </w:tr>
      <w:tr w:rsidR="00DD2C1F" w:rsidRPr="00021089" w:rsidTr="00D24F98">
        <w:trPr>
          <w:trHeight w:val="415"/>
        </w:trPr>
        <w:tc>
          <w:tcPr>
            <w:tcW w:w="1260" w:type="dxa"/>
          </w:tcPr>
          <w:p w:rsidR="00DD2C1F" w:rsidRPr="00021089" w:rsidRDefault="00DD2C1F" w:rsidP="00D24F98">
            <w:pPr>
              <w:kinsoku w:val="0"/>
              <w:overflowPunct w:val="0"/>
              <w:snapToGrid w:val="0"/>
              <w:spacing w:line="200" w:lineRule="atLeast"/>
              <w:ind w:left="170" w:right="170"/>
              <w:jc w:val="both"/>
              <w:rPr>
                <w:rFonts w:ascii="Times New Roman" w:eastAsia="標楷體" w:hAnsi="Times New Roman"/>
                <w:sz w:val="28"/>
                <w:szCs w:val="28"/>
              </w:rPr>
            </w:pPr>
            <w:r w:rsidRPr="00021089">
              <w:rPr>
                <w:rFonts w:ascii="Times New Roman" w:eastAsia="標楷體" w:hAnsi="Times New Roman"/>
                <w:sz w:val="28"/>
                <w:szCs w:val="28"/>
              </w:rPr>
              <w:t>人事費</w:t>
            </w:r>
            <w:r w:rsidRPr="00021089">
              <w:rPr>
                <w:rFonts w:ascii="Times New Roman" w:eastAsia="標楷體" w:hAnsi="Times New Roman"/>
                <w:sz w:val="28"/>
                <w:szCs w:val="28"/>
              </w:rPr>
              <w:t>(1)</w:t>
            </w:r>
            <w:r w:rsidRPr="00021089">
              <w:rPr>
                <w:rFonts w:ascii="Times New Roman" w:eastAsia="標楷體" w:hAnsi="Times New Roman"/>
                <w:sz w:val="28"/>
                <w:szCs w:val="28"/>
              </w:rPr>
              <w:t>研究人員</w:t>
            </w:r>
          </w:p>
        </w:tc>
        <w:tc>
          <w:tcPr>
            <w:tcW w:w="2340" w:type="dxa"/>
          </w:tcPr>
          <w:p w:rsidR="00DD2C1F" w:rsidRPr="00021089" w:rsidRDefault="00DD2C1F" w:rsidP="00D24F98">
            <w:pPr>
              <w:kinsoku w:val="0"/>
              <w:overflowPunct w:val="0"/>
              <w:snapToGrid w:val="0"/>
              <w:spacing w:line="360" w:lineRule="exact"/>
              <w:ind w:leftChars="-8" w:left="180" w:hangingChars="71" w:hanging="199"/>
              <w:textDirection w:val="lrTbV"/>
              <w:rPr>
                <w:rFonts w:ascii="Times New Roman" w:eastAsia="標楷體" w:hAnsi="Times New Roman"/>
                <w:sz w:val="28"/>
                <w:szCs w:val="28"/>
              </w:rPr>
            </w:pPr>
            <w:r w:rsidRPr="00021089">
              <w:rPr>
                <w:rFonts w:ascii="Times New Roman" w:eastAsia="標楷體" w:hAnsi="Times New Roman"/>
                <w:sz w:val="28"/>
                <w:szCs w:val="28"/>
              </w:rPr>
              <w:t>1.</w:t>
            </w:r>
            <w:r w:rsidRPr="00021089">
              <w:rPr>
                <w:rFonts w:ascii="Times New Roman" w:eastAsia="標楷體" w:hAnsi="Times New Roman"/>
                <w:sz w:val="28"/>
                <w:szCs w:val="28"/>
              </w:rPr>
              <w:t>正式員工之薪資，但不含退休金、退職金、資遣費、勞保費、健保費等公司相對提列之項目。</w:t>
            </w:r>
          </w:p>
          <w:p w:rsidR="00DD2C1F" w:rsidRPr="00021089" w:rsidRDefault="00DD2C1F" w:rsidP="00D24F98">
            <w:pPr>
              <w:kinsoku w:val="0"/>
              <w:overflowPunct w:val="0"/>
              <w:snapToGrid w:val="0"/>
              <w:spacing w:line="360" w:lineRule="exact"/>
              <w:ind w:leftChars="-8" w:left="180" w:hangingChars="71" w:hanging="199"/>
              <w:textDirection w:val="lrTbV"/>
              <w:rPr>
                <w:rFonts w:ascii="Times New Roman" w:eastAsia="標楷體" w:hAnsi="Times New Roman"/>
                <w:sz w:val="28"/>
                <w:szCs w:val="28"/>
              </w:rPr>
            </w:pPr>
            <w:r w:rsidRPr="00021089">
              <w:rPr>
                <w:rFonts w:ascii="Times New Roman" w:eastAsia="標楷體" w:hAnsi="Times New Roman"/>
                <w:sz w:val="28"/>
                <w:szCs w:val="28"/>
              </w:rPr>
              <w:t>2.</w:t>
            </w:r>
            <w:r w:rsidRPr="00021089">
              <w:rPr>
                <w:rFonts w:ascii="Times New Roman" w:eastAsia="標楷體" w:hAnsi="Times New Roman"/>
                <w:sz w:val="28"/>
                <w:szCs w:val="28"/>
              </w:rPr>
              <w:t>加班費為員工超時加班及誤餐費。</w:t>
            </w:r>
          </w:p>
          <w:p w:rsidR="00DD2C1F" w:rsidRPr="00021089" w:rsidRDefault="00DD2C1F" w:rsidP="00D24F98">
            <w:pPr>
              <w:kinsoku w:val="0"/>
              <w:overflowPunct w:val="0"/>
              <w:snapToGrid w:val="0"/>
              <w:spacing w:line="360" w:lineRule="exact"/>
              <w:ind w:leftChars="-8" w:left="180" w:hangingChars="71" w:hanging="199"/>
              <w:textDirection w:val="lrTbV"/>
              <w:rPr>
                <w:rFonts w:ascii="Times New Roman" w:eastAsia="標楷體" w:hAnsi="Times New Roman"/>
                <w:sz w:val="28"/>
                <w:szCs w:val="28"/>
              </w:rPr>
            </w:pPr>
            <w:r w:rsidRPr="00021089">
              <w:rPr>
                <w:rFonts w:ascii="Times New Roman" w:eastAsia="標楷體" w:hAnsi="Times New Roman"/>
                <w:sz w:val="28"/>
                <w:szCs w:val="28"/>
              </w:rPr>
              <w:t>3.</w:t>
            </w:r>
            <w:r w:rsidRPr="00021089">
              <w:rPr>
                <w:rFonts w:ascii="Times New Roman" w:eastAsia="標楷體" w:hAnsi="Times New Roman"/>
                <w:sz w:val="28"/>
                <w:szCs w:val="28"/>
              </w:rPr>
              <w:t>獎金包含年終及三節等獎金。</w:t>
            </w:r>
          </w:p>
        </w:tc>
        <w:tc>
          <w:tcPr>
            <w:tcW w:w="5234" w:type="dxa"/>
          </w:tcPr>
          <w:p w:rsidR="00DD2C1F" w:rsidRPr="00021089" w:rsidRDefault="00DD2C1F" w:rsidP="00D24F98">
            <w:pPr>
              <w:kinsoku w:val="0"/>
              <w:overflowPunct w:val="0"/>
              <w:snapToGrid w:val="0"/>
              <w:spacing w:line="360" w:lineRule="exact"/>
              <w:ind w:left="198" w:hanging="198"/>
              <w:rPr>
                <w:rFonts w:ascii="Times New Roman" w:eastAsia="標楷體" w:hAnsi="Times New Roman"/>
                <w:sz w:val="28"/>
                <w:szCs w:val="28"/>
              </w:rPr>
            </w:pPr>
            <w:r w:rsidRPr="00021089">
              <w:rPr>
                <w:rFonts w:ascii="Times New Roman" w:eastAsia="標楷體" w:hAnsi="Times New Roman"/>
                <w:sz w:val="28"/>
                <w:szCs w:val="28"/>
              </w:rPr>
              <w:t xml:space="preserve">1. </w:t>
            </w:r>
            <w:r w:rsidRPr="00021089">
              <w:rPr>
                <w:rFonts w:ascii="Times New Roman" w:eastAsia="標楷體" w:hAnsi="Times New Roman"/>
                <w:sz w:val="28"/>
                <w:szCs w:val="28"/>
              </w:rPr>
              <w:t>平均月薪之編列請依『</w:t>
            </w:r>
            <w:r w:rsidRPr="00021089">
              <w:rPr>
                <w:rFonts w:ascii="Times New Roman" w:eastAsia="標楷體" w:hAnsi="Times New Roman"/>
                <w:sz w:val="28"/>
                <w:szCs w:val="28"/>
                <w:u w:val="single"/>
              </w:rPr>
              <w:t>薪資扣繳憑單</w:t>
            </w:r>
            <w:r w:rsidRPr="00021089">
              <w:rPr>
                <w:rFonts w:ascii="Times New Roman" w:eastAsia="標楷體" w:hAnsi="Times New Roman"/>
                <w:sz w:val="28"/>
                <w:szCs w:val="28"/>
              </w:rPr>
              <w:t>』之實際投保薪資填寫。</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2.</w:t>
            </w:r>
            <w:r w:rsidRPr="00021089">
              <w:rPr>
                <w:rFonts w:ascii="Times New Roman" w:eastAsia="標楷體" w:hAnsi="Times New Roman"/>
                <w:sz w:val="28"/>
                <w:szCs w:val="28"/>
              </w:rPr>
              <w:t>年酬勞以</w:t>
            </w:r>
            <w:r w:rsidRPr="00021089">
              <w:rPr>
                <w:rFonts w:ascii="Times New Roman" w:eastAsia="標楷體" w:hAnsi="Times New Roman"/>
                <w:sz w:val="28"/>
                <w:szCs w:val="28"/>
              </w:rPr>
              <w:t>15</w:t>
            </w:r>
            <w:r w:rsidRPr="00021089">
              <w:rPr>
                <w:rFonts w:ascii="Times New Roman" w:eastAsia="標楷體" w:hAnsi="Times New Roman"/>
                <w:sz w:val="28"/>
                <w:szCs w:val="28"/>
              </w:rPr>
              <w:t>個月月薪為編列上限。所稱年酬勞包含薪餉、加班費、獎金及其他加給等支付給研發人員之薪資。</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3.</w:t>
            </w:r>
            <w:r w:rsidRPr="00021089">
              <w:rPr>
                <w:rFonts w:ascii="Times New Roman" w:eastAsia="標楷體" w:hAnsi="Times New Roman"/>
                <w:sz w:val="28"/>
                <w:szCs w:val="28"/>
              </w:rPr>
              <w:t>所稱薪資需符合下列一般原則：公司訂有一定之計算標準及薪給制度且定時發放，但不含退休金、退職金、資遣費、勞保費、健保費等公司相對提列項目。</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4.</w:t>
            </w:r>
            <w:r w:rsidRPr="00021089">
              <w:rPr>
                <w:rFonts w:ascii="Times New Roman" w:eastAsia="標楷體" w:hAnsi="Times New Roman"/>
                <w:sz w:val="28"/>
                <w:szCs w:val="28"/>
              </w:rPr>
              <w:t>薪資、獎金及其他加給應依其投入專案計畫之工作時間比例編列；加班費應依實際需要編列。</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5.</w:t>
            </w:r>
            <w:r w:rsidRPr="00021089">
              <w:rPr>
                <w:rFonts w:ascii="Times New Roman" w:eastAsia="標楷體" w:hAnsi="Times New Roman"/>
                <w:sz w:val="28"/>
                <w:szCs w:val="28"/>
              </w:rPr>
              <w:t>獎金總計不得超過</w:t>
            </w:r>
            <w:r w:rsidRPr="00021089">
              <w:rPr>
                <w:rFonts w:ascii="Times New Roman" w:eastAsia="標楷體" w:hAnsi="Times New Roman"/>
                <w:sz w:val="28"/>
                <w:szCs w:val="28"/>
              </w:rPr>
              <w:t>2</w:t>
            </w:r>
            <w:r w:rsidRPr="00021089">
              <w:rPr>
                <w:rFonts w:ascii="Times New Roman" w:eastAsia="標楷體" w:hAnsi="Times New Roman"/>
                <w:sz w:val="28"/>
                <w:szCs w:val="28"/>
              </w:rPr>
              <w:t>個月月薪</w:t>
            </w:r>
            <w:r w:rsidRPr="00021089">
              <w:rPr>
                <w:rFonts w:ascii="Times New Roman" w:eastAsia="標楷體" w:hAnsi="Times New Roman"/>
                <w:sz w:val="28"/>
                <w:szCs w:val="28"/>
              </w:rPr>
              <w:t>(</w:t>
            </w:r>
            <w:r w:rsidRPr="00021089">
              <w:rPr>
                <w:rFonts w:ascii="Times New Roman" w:eastAsia="標楷體" w:hAnsi="Times New Roman"/>
                <w:sz w:val="28"/>
                <w:szCs w:val="28"/>
              </w:rPr>
              <w:t>所稱月薪僅包含本薪、職務加給或技術津貼、主管加給</w:t>
            </w:r>
            <w:r w:rsidRPr="00021089">
              <w:rPr>
                <w:rFonts w:ascii="Times New Roman" w:eastAsia="標楷體" w:hAnsi="Times New Roman"/>
                <w:sz w:val="28"/>
                <w:szCs w:val="28"/>
              </w:rPr>
              <w:t>)</w:t>
            </w:r>
            <w:r w:rsidRPr="00021089">
              <w:rPr>
                <w:rFonts w:ascii="Times New Roman" w:eastAsia="標楷體" w:hAnsi="Times New Roman"/>
                <w:sz w:val="28"/>
                <w:szCs w:val="28"/>
              </w:rPr>
              <w:t>。</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6.</w:t>
            </w:r>
            <w:r w:rsidRPr="00021089">
              <w:rPr>
                <w:rFonts w:ascii="Times New Roman" w:eastAsia="標楷體" w:hAnsi="Times New Roman"/>
                <w:sz w:val="28"/>
                <w:szCs w:val="28"/>
              </w:rPr>
              <w:t>待聘人員之人月數不得超過計畫總研發人月數之</w:t>
            </w:r>
            <w:r w:rsidRPr="00021089">
              <w:rPr>
                <w:rFonts w:ascii="Times New Roman" w:eastAsia="標楷體" w:hAnsi="Times New Roman"/>
                <w:sz w:val="28"/>
                <w:szCs w:val="28"/>
              </w:rPr>
              <w:t>30%</w:t>
            </w:r>
            <w:r w:rsidRPr="00021089">
              <w:rPr>
                <w:rFonts w:ascii="Times New Roman" w:eastAsia="標楷體" w:hAnsi="Times New Roman"/>
                <w:sz w:val="28"/>
                <w:szCs w:val="28"/>
              </w:rPr>
              <w:t>，經營階層主管級人員</w:t>
            </w:r>
            <w:r w:rsidRPr="00021089">
              <w:rPr>
                <w:rFonts w:ascii="Times New Roman" w:eastAsia="標楷體" w:hAnsi="Times New Roman"/>
                <w:sz w:val="28"/>
                <w:szCs w:val="28"/>
              </w:rPr>
              <w:t>(</w:t>
            </w:r>
            <w:r w:rsidRPr="00021089">
              <w:rPr>
                <w:rFonts w:ascii="Times New Roman" w:eastAsia="標楷體" w:hAnsi="Times New Roman"/>
                <w:sz w:val="28"/>
                <w:szCs w:val="28"/>
              </w:rPr>
              <w:t>如總經理、董事長</w:t>
            </w:r>
            <w:r w:rsidRPr="00021089">
              <w:rPr>
                <w:rFonts w:ascii="Times New Roman" w:eastAsia="標楷體" w:hAnsi="Times New Roman"/>
                <w:sz w:val="28"/>
                <w:szCs w:val="28"/>
              </w:rPr>
              <w:t>)</w:t>
            </w:r>
            <w:r w:rsidRPr="00021089">
              <w:rPr>
                <w:rFonts w:ascii="Times New Roman" w:eastAsia="標楷體" w:hAnsi="Times New Roman"/>
                <w:sz w:val="28"/>
                <w:szCs w:val="28"/>
              </w:rPr>
              <w:t>參與年度計畫人月應以不超過每年</w:t>
            </w:r>
            <w:r w:rsidRPr="00021089">
              <w:rPr>
                <w:rFonts w:ascii="Times New Roman" w:eastAsia="標楷體" w:hAnsi="Times New Roman"/>
                <w:sz w:val="28"/>
                <w:szCs w:val="28"/>
              </w:rPr>
              <w:t>4</w:t>
            </w:r>
            <w:r w:rsidRPr="00021089">
              <w:rPr>
                <w:rFonts w:ascii="Times New Roman" w:eastAsia="標楷體" w:hAnsi="Times New Roman"/>
                <w:sz w:val="28"/>
                <w:szCs w:val="28"/>
              </w:rPr>
              <w:t>人月為宜。</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7.</w:t>
            </w:r>
            <w:r w:rsidRPr="00021089">
              <w:rPr>
                <w:rFonts w:ascii="Times New Roman" w:eastAsia="標楷體" w:hAnsi="Times New Roman"/>
                <w:sz w:val="28"/>
                <w:szCs w:val="28"/>
              </w:rPr>
              <w:t>一般人事費原則以占計畫總經費之</w:t>
            </w:r>
            <w:r w:rsidRPr="00021089">
              <w:rPr>
                <w:rFonts w:ascii="Times New Roman" w:eastAsia="標楷體" w:hAnsi="Times New Roman"/>
                <w:sz w:val="28"/>
                <w:szCs w:val="28"/>
              </w:rPr>
              <w:t>60%</w:t>
            </w:r>
            <w:r w:rsidRPr="00021089">
              <w:rPr>
                <w:rFonts w:ascii="Times New Roman" w:eastAsia="標楷體" w:hAnsi="Times New Roman"/>
                <w:sz w:val="28"/>
                <w:szCs w:val="28"/>
              </w:rPr>
              <w:t>為上限，超過則需說明其理由。</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u w:val="single"/>
              </w:rPr>
            </w:pPr>
            <w:r w:rsidRPr="00021089">
              <w:rPr>
                <w:rFonts w:ascii="Times New Roman" w:eastAsia="標楷體" w:hAnsi="Times New Roman"/>
                <w:sz w:val="28"/>
                <w:szCs w:val="28"/>
              </w:rPr>
              <w:t>8.</w:t>
            </w:r>
            <w:r w:rsidRPr="00021089">
              <w:rPr>
                <w:rFonts w:ascii="Times New Roman" w:eastAsia="標楷體" w:hAnsi="Times New Roman"/>
                <w:sz w:val="28"/>
                <w:szCs w:val="28"/>
              </w:rPr>
              <w:t>研發人員須為公司正式員工</w:t>
            </w:r>
            <w:r w:rsidRPr="00021089">
              <w:rPr>
                <w:rFonts w:ascii="Times New Roman" w:eastAsia="標楷體" w:hAnsi="Times New Roman"/>
                <w:sz w:val="28"/>
                <w:szCs w:val="28"/>
              </w:rPr>
              <w:t>(</w:t>
            </w:r>
            <w:r w:rsidRPr="00021089">
              <w:rPr>
                <w:rFonts w:ascii="Times New Roman" w:eastAsia="標楷體" w:hAnsi="Times New Roman"/>
                <w:sz w:val="28"/>
                <w:szCs w:val="28"/>
              </w:rPr>
              <w:t>具有該公司勞保身份者</w:t>
            </w:r>
            <w:r w:rsidRPr="00021089">
              <w:rPr>
                <w:rFonts w:ascii="Times New Roman" w:eastAsia="標楷體" w:hAnsi="Times New Roman"/>
                <w:sz w:val="28"/>
                <w:szCs w:val="28"/>
              </w:rPr>
              <w:t>)</w:t>
            </w:r>
            <w:r w:rsidRPr="00021089">
              <w:rPr>
                <w:rFonts w:ascii="Times New Roman" w:eastAsia="標楷體" w:hAnsi="Times New Roman"/>
                <w:sz w:val="28"/>
                <w:szCs w:val="28"/>
              </w:rPr>
              <w:t>，未具參加勞工保險投保資格者</w:t>
            </w:r>
            <w:r w:rsidRPr="00021089">
              <w:rPr>
                <w:rFonts w:ascii="Times New Roman" w:eastAsia="標楷體" w:hAnsi="Times New Roman"/>
                <w:sz w:val="28"/>
                <w:szCs w:val="28"/>
              </w:rPr>
              <w:t>(</w:t>
            </w:r>
            <w:r w:rsidRPr="00021089">
              <w:rPr>
                <w:rFonts w:ascii="Times New Roman" w:eastAsia="標楷體" w:hAnsi="Times New Roman"/>
                <w:sz w:val="28"/>
                <w:szCs w:val="28"/>
              </w:rPr>
              <w:t>如年滿</w:t>
            </w:r>
            <w:r w:rsidRPr="00021089">
              <w:rPr>
                <w:rFonts w:ascii="Times New Roman" w:eastAsia="標楷體" w:hAnsi="Times New Roman"/>
                <w:sz w:val="28"/>
                <w:szCs w:val="28"/>
              </w:rPr>
              <w:t>60</w:t>
            </w:r>
            <w:r w:rsidRPr="00021089">
              <w:rPr>
                <w:rFonts w:ascii="Times New Roman" w:eastAsia="標楷體" w:hAnsi="Times New Roman"/>
                <w:sz w:val="28"/>
                <w:szCs w:val="28"/>
              </w:rPr>
              <w:t>歲以上</w:t>
            </w:r>
            <w:r w:rsidRPr="00021089">
              <w:rPr>
                <w:rFonts w:ascii="Times New Roman" w:eastAsia="標楷體" w:hAnsi="Times New Roman"/>
                <w:sz w:val="28"/>
                <w:szCs w:val="28"/>
              </w:rPr>
              <w:t>)</w:t>
            </w:r>
            <w:r w:rsidRPr="00021089">
              <w:rPr>
                <w:rFonts w:ascii="Times New Roman" w:eastAsia="標楷體" w:hAnsi="Times New Roman"/>
                <w:sz w:val="28"/>
                <w:szCs w:val="28"/>
              </w:rPr>
              <w:t>或公司人數為</w:t>
            </w:r>
            <w:r w:rsidRPr="00021089">
              <w:rPr>
                <w:rFonts w:ascii="Times New Roman" w:eastAsia="標楷體" w:hAnsi="Times New Roman"/>
                <w:sz w:val="28"/>
                <w:szCs w:val="28"/>
              </w:rPr>
              <w:t>5</w:t>
            </w:r>
            <w:r w:rsidRPr="00021089">
              <w:rPr>
                <w:rFonts w:ascii="Times New Roman" w:eastAsia="標楷體" w:hAnsi="Times New Roman"/>
                <w:sz w:val="28"/>
                <w:szCs w:val="28"/>
              </w:rPr>
              <w:t>人</w:t>
            </w:r>
            <w:r w:rsidRPr="00021089">
              <w:rPr>
                <w:rFonts w:ascii="Times New Roman" w:eastAsia="標楷體" w:hAnsi="Times New Roman"/>
                <w:sz w:val="28"/>
                <w:szCs w:val="28"/>
              </w:rPr>
              <w:t>(</w:t>
            </w:r>
            <w:r w:rsidRPr="00021089">
              <w:rPr>
                <w:rFonts w:ascii="Times New Roman" w:eastAsia="標楷體" w:hAnsi="Times New Roman"/>
                <w:sz w:val="28"/>
                <w:szCs w:val="28"/>
              </w:rPr>
              <w:t>不含</w:t>
            </w:r>
            <w:r w:rsidRPr="00021089">
              <w:rPr>
                <w:rFonts w:ascii="Times New Roman" w:eastAsia="標楷體" w:hAnsi="Times New Roman"/>
                <w:sz w:val="28"/>
                <w:szCs w:val="28"/>
              </w:rPr>
              <w:t>)</w:t>
            </w:r>
            <w:r w:rsidRPr="00021089">
              <w:rPr>
                <w:rFonts w:ascii="Times New Roman" w:eastAsia="標楷體" w:hAnsi="Times New Roman"/>
                <w:sz w:val="28"/>
                <w:szCs w:val="28"/>
              </w:rPr>
              <w:t>以下，請檢附證明文件（如身份證影本或雇用人數證明）。</w:t>
            </w:r>
          </w:p>
          <w:p w:rsidR="00DD2C1F" w:rsidRPr="00021089" w:rsidRDefault="00DD2C1F" w:rsidP="00D24F98">
            <w:pPr>
              <w:kinsoku w:val="0"/>
              <w:overflowPunct w:val="0"/>
              <w:snapToGrid w:val="0"/>
              <w:spacing w:line="360" w:lineRule="exact"/>
              <w:ind w:left="146" w:hanging="146"/>
              <w:rPr>
                <w:rFonts w:ascii="Times New Roman" w:eastAsia="標楷體" w:hAnsi="Times New Roman"/>
                <w:sz w:val="28"/>
                <w:szCs w:val="28"/>
              </w:rPr>
            </w:pPr>
            <w:r w:rsidRPr="00021089">
              <w:rPr>
                <w:rFonts w:ascii="Times New Roman" w:eastAsia="標楷體" w:hAnsi="Times New Roman"/>
                <w:sz w:val="28"/>
                <w:szCs w:val="28"/>
              </w:rPr>
              <w:t>9.</w:t>
            </w:r>
            <w:r w:rsidRPr="00021089">
              <w:rPr>
                <w:rFonts w:ascii="Times New Roman" w:eastAsia="標楷體" w:hAnsi="Times New Roman"/>
                <w:sz w:val="28"/>
                <w:szCs w:val="28"/>
              </w:rPr>
              <w:t>研發人員之人事費編列請依計畫主持人、研究員級、副研究員級、助理研究員級、研究助理級核實編列，各級研究員平均年酬勞編列上限原則如下</w:t>
            </w:r>
            <w:r w:rsidRPr="00021089">
              <w:rPr>
                <w:rFonts w:ascii="Times New Roman" w:eastAsia="標楷體" w:hAnsi="Times New Roman"/>
                <w:sz w:val="28"/>
                <w:szCs w:val="28"/>
              </w:rPr>
              <w:t>(</w:t>
            </w:r>
            <w:r w:rsidRPr="00021089">
              <w:rPr>
                <w:rFonts w:ascii="Times New Roman" w:eastAsia="標楷體" w:hAnsi="Times New Roman"/>
                <w:sz w:val="28"/>
                <w:szCs w:val="28"/>
              </w:rPr>
              <w:t>有關職級</w:t>
            </w:r>
            <w:r w:rsidRPr="00021089">
              <w:rPr>
                <w:rFonts w:ascii="Times New Roman" w:eastAsia="標楷體" w:hAnsi="Times New Roman"/>
                <w:sz w:val="28"/>
                <w:szCs w:val="28"/>
              </w:rPr>
              <w:lastRenderedPageBreak/>
              <w:t>分類請參考註一</w:t>
            </w:r>
            <w:r w:rsidRPr="00021089">
              <w:rPr>
                <w:rFonts w:ascii="Times New Roman" w:eastAsia="標楷體" w:hAnsi="Times New Roman"/>
                <w:sz w:val="28"/>
                <w:szCs w:val="28"/>
              </w:rPr>
              <w:t>)</w:t>
            </w:r>
            <w:r w:rsidRPr="00021089">
              <w:rPr>
                <w:rFonts w:ascii="Times New Roman" w:eastAsia="標楷體" w:hAnsi="Times New Roman"/>
                <w:sz w:val="28"/>
                <w:szCs w:val="28"/>
              </w:rPr>
              <w:t>，超出者應提出薪資證明文件：</w:t>
            </w:r>
          </w:p>
          <w:p w:rsidR="00DD2C1F" w:rsidRPr="00021089" w:rsidRDefault="00DD2C1F" w:rsidP="00D24F98">
            <w:pPr>
              <w:kinsoku w:val="0"/>
              <w:overflowPunct w:val="0"/>
              <w:snapToGrid w:val="0"/>
              <w:ind w:left="146"/>
              <w:rPr>
                <w:rFonts w:ascii="Times New Roman" w:eastAsia="標楷體" w:hAnsi="Times New Roman"/>
                <w:sz w:val="28"/>
                <w:szCs w:val="28"/>
              </w:rPr>
            </w:pPr>
            <w:r w:rsidRPr="00021089">
              <w:rPr>
                <w:rFonts w:ascii="Times New Roman" w:eastAsia="標楷體" w:hAnsi="Times New Roman"/>
                <w:sz w:val="28"/>
                <w:szCs w:val="28"/>
              </w:rPr>
              <w:t>計畫主持人</w:t>
            </w:r>
            <w:r w:rsidRPr="00021089">
              <w:rPr>
                <w:rFonts w:ascii="Times New Roman" w:eastAsia="標楷體" w:hAnsi="Times New Roman"/>
                <w:sz w:val="28"/>
                <w:szCs w:val="28"/>
              </w:rPr>
              <w:t xml:space="preserve">  </w:t>
            </w:r>
            <w:r w:rsidRPr="00021089">
              <w:rPr>
                <w:rFonts w:ascii="Times New Roman" w:eastAsia="標楷體" w:hAnsi="Times New Roman"/>
                <w:sz w:val="28"/>
                <w:szCs w:val="28"/>
              </w:rPr>
              <w:t>：</w:t>
            </w:r>
            <w:r w:rsidRPr="00021089">
              <w:rPr>
                <w:rFonts w:ascii="Times New Roman" w:eastAsia="標楷體" w:hAnsi="Times New Roman"/>
                <w:sz w:val="28"/>
                <w:szCs w:val="28"/>
              </w:rPr>
              <w:t>1,500</w:t>
            </w:r>
            <w:r w:rsidRPr="00021089">
              <w:rPr>
                <w:rFonts w:ascii="Times New Roman" w:eastAsia="標楷體" w:hAnsi="Times New Roman"/>
                <w:sz w:val="28"/>
                <w:szCs w:val="28"/>
              </w:rPr>
              <w:t>千元</w:t>
            </w:r>
            <w:r w:rsidRPr="00021089">
              <w:rPr>
                <w:rFonts w:ascii="Times New Roman" w:eastAsia="標楷體" w:hAnsi="Times New Roman"/>
                <w:sz w:val="28"/>
                <w:szCs w:val="28"/>
              </w:rPr>
              <w:t>/</w:t>
            </w:r>
            <w:r w:rsidRPr="00021089">
              <w:rPr>
                <w:rFonts w:ascii="Times New Roman" w:eastAsia="標楷體" w:hAnsi="Times New Roman"/>
                <w:sz w:val="28"/>
                <w:szCs w:val="28"/>
              </w:rPr>
              <w:t>年</w:t>
            </w:r>
          </w:p>
          <w:p w:rsidR="00DD2C1F" w:rsidRPr="00021089" w:rsidRDefault="00DD2C1F" w:rsidP="00D24F98">
            <w:pPr>
              <w:kinsoku w:val="0"/>
              <w:overflowPunct w:val="0"/>
              <w:snapToGrid w:val="0"/>
              <w:ind w:left="146"/>
              <w:rPr>
                <w:rFonts w:ascii="Times New Roman" w:eastAsia="標楷體" w:hAnsi="Times New Roman"/>
                <w:sz w:val="28"/>
                <w:szCs w:val="28"/>
              </w:rPr>
            </w:pPr>
            <w:r w:rsidRPr="00021089">
              <w:rPr>
                <w:rFonts w:ascii="Times New Roman" w:eastAsia="標楷體" w:hAnsi="Times New Roman"/>
                <w:sz w:val="28"/>
                <w:szCs w:val="28"/>
              </w:rPr>
              <w:t>研究員級</w:t>
            </w:r>
            <w:r w:rsidRPr="00021089">
              <w:rPr>
                <w:rFonts w:ascii="Times New Roman" w:eastAsia="標楷體" w:hAnsi="Times New Roman"/>
                <w:sz w:val="28"/>
                <w:szCs w:val="28"/>
              </w:rPr>
              <w:t xml:space="preserve">    </w:t>
            </w:r>
            <w:r w:rsidRPr="00021089">
              <w:rPr>
                <w:rFonts w:ascii="Times New Roman" w:eastAsia="標楷體" w:hAnsi="Times New Roman"/>
                <w:sz w:val="28"/>
                <w:szCs w:val="28"/>
              </w:rPr>
              <w:t>：</w:t>
            </w:r>
            <w:r w:rsidRPr="00021089">
              <w:rPr>
                <w:rFonts w:ascii="Times New Roman" w:eastAsia="標楷體" w:hAnsi="Times New Roman"/>
                <w:sz w:val="28"/>
                <w:szCs w:val="28"/>
              </w:rPr>
              <w:t>1,250</w:t>
            </w:r>
            <w:r w:rsidRPr="00021089">
              <w:rPr>
                <w:rFonts w:ascii="Times New Roman" w:eastAsia="標楷體" w:hAnsi="Times New Roman"/>
                <w:sz w:val="28"/>
                <w:szCs w:val="28"/>
              </w:rPr>
              <w:t>千元</w:t>
            </w:r>
            <w:r w:rsidRPr="00021089">
              <w:rPr>
                <w:rFonts w:ascii="Times New Roman" w:eastAsia="標楷體" w:hAnsi="Times New Roman"/>
                <w:sz w:val="28"/>
                <w:szCs w:val="28"/>
              </w:rPr>
              <w:t>/</w:t>
            </w:r>
            <w:r w:rsidRPr="00021089">
              <w:rPr>
                <w:rFonts w:ascii="Times New Roman" w:eastAsia="標楷體" w:hAnsi="Times New Roman"/>
                <w:sz w:val="28"/>
                <w:szCs w:val="28"/>
              </w:rPr>
              <w:t>年</w:t>
            </w:r>
          </w:p>
          <w:p w:rsidR="00DD2C1F" w:rsidRPr="00021089" w:rsidRDefault="00DD2C1F" w:rsidP="00D24F98">
            <w:pPr>
              <w:kinsoku w:val="0"/>
              <w:overflowPunct w:val="0"/>
              <w:snapToGrid w:val="0"/>
              <w:ind w:left="146"/>
              <w:rPr>
                <w:rFonts w:ascii="Times New Roman" w:eastAsia="標楷體" w:hAnsi="Times New Roman"/>
                <w:sz w:val="28"/>
                <w:szCs w:val="28"/>
              </w:rPr>
            </w:pPr>
            <w:r w:rsidRPr="00021089">
              <w:rPr>
                <w:rFonts w:ascii="Times New Roman" w:eastAsia="標楷體" w:hAnsi="Times New Roman"/>
                <w:sz w:val="28"/>
                <w:szCs w:val="28"/>
              </w:rPr>
              <w:t>副研究員級</w:t>
            </w:r>
            <w:r w:rsidRPr="00021089">
              <w:rPr>
                <w:rFonts w:ascii="Times New Roman" w:eastAsia="標楷體" w:hAnsi="Times New Roman"/>
                <w:sz w:val="28"/>
                <w:szCs w:val="28"/>
              </w:rPr>
              <w:t xml:space="preserve">  </w:t>
            </w:r>
            <w:r w:rsidRPr="00021089">
              <w:rPr>
                <w:rFonts w:ascii="Times New Roman" w:eastAsia="標楷體" w:hAnsi="Times New Roman"/>
                <w:sz w:val="28"/>
                <w:szCs w:val="28"/>
              </w:rPr>
              <w:t>：</w:t>
            </w:r>
            <w:r w:rsidRPr="00021089">
              <w:rPr>
                <w:rFonts w:ascii="Times New Roman" w:eastAsia="標楷體" w:hAnsi="Times New Roman"/>
                <w:sz w:val="28"/>
                <w:szCs w:val="28"/>
              </w:rPr>
              <w:t>1,000</w:t>
            </w:r>
            <w:r w:rsidRPr="00021089">
              <w:rPr>
                <w:rFonts w:ascii="Times New Roman" w:eastAsia="標楷體" w:hAnsi="Times New Roman"/>
                <w:sz w:val="28"/>
                <w:szCs w:val="28"/>
              </w:rPr>
              <w:t>千元</w:t>
            </w:r>
            <w:r w:rsidRPr="00021089">
              <w:rPr>
                <w:rFonts w:ascii="Times New Roman" w:eastAsia="標楷體" w:hAnsi="Times New Roman"/>
                <w:sz w:val="28"/>
                <w:szCs w:val="28"/>
              </w:rPr>
              <w:t>/</w:t>
            </w:r>
            <w:r w:rsidRPr="00021089">
              <w:rPr>
                <w:rFonts w:ascii="Times New Roman" w:eastAsia="標楷體" w:hAnsi="Times New Roman"/>
                <w:sz w:val="28"/>
                <w:szCs w:val="28"/>
              </w:rPr>
              <w:t>年</w:t>
            </w:r>
          </w:p>
          <w:p w:rsidR="00DD2C1F" w:rsidRPr="00021089" w:rsidRDefault="00DD2C1F" w:rsidP="00D24F98">
            <w:pPr>
              <w:kinsoku w:val="0"/>
              <w:overflowPunct w:val="0"/>
              <w:snapToGrid w:val="0"/>
              <w:ind w:left="146"/>
              <w:rPr>
                <w:rFonts w:ascii="Times New Roman" w:eastAsia="標楷體" w:hAnsi="Times New Roman"/>
                <w:sz w:val="28"/>
                <w:szCs w:val="28"/>
              </w:rPr>
            </w:pPr>
            <w:r w:rsidRPr="00021089">
              <w:rPr>
                <w:rFonts w:ascii="Times New Roman" w:eastAsia="標楷體" w:hAnsi="Times New Roman"/>
                <w:sz w:val="28"/>
                <w:szCs w:val="28"/>
              </w:rPr>
              <w:t>助理研究員級：</w:t>
            </w:r>
            <w:r w:rsidRPr="00021089">
              <w:rPr>
                <w:rFonts w:ascii="Times New Roman" w:eastAsia="標楷體" w:hAnsi="Times New Roman"/>
                <w:sz w:val="28"/>
                <w:szCs w:val="28"/>
              </w:rPr>
              <w:t xml:space="preserve">  750</w:t>
            </w:r>
            <w:r w:rsidRPr="00021089">
              <w:rPr>
                <w:rFonts w:ascii="Times New Roman" w:eastAsia="標楷體" w:hAnsi="Times New Roman"/>
                <w:sz w:val="28"/>
                <w:szCs w:val="28"/>
              </w:rPr>
              <w:t>千元</w:t>
            </w:r>
            <w:r w:rsidRPr="00021089">
              <w:rPr>
                <w:rFonts w:ascii="Times New Roman" w:eastAsia="標楷體" w:hAnsi="Times New Roman"/>
                <w:sz w:val="28"/>
                <w:szCs w:val="28"/>
              </w:rPr>
              <w:t>/</w:t>
            </w:r>
            <w:r w:rsidRPr="00021089">
              <w:rPr>
                <w:rFonts w:ascii="Times New Roman" w:eastAsia="標楷體" w:hAnsi="Times New Roman"/>
                <w:sz w:val="28"/>
                <w:szCs w:val="28"/>
              </w:rPr>
              <w:t>年</w:t>
            </w:r>
          </w:p>
          <w:p w:rsidR="00DD2C1F" w:rsidRPr="00021089" w:rsidRDefault="00DD2C1F" w:rsidP="00D24F98">
            <w:pPr>
              <w:kinsoku w:val="0"/>
              <w:overflowPunct w:val="0"/>
              <w:snapToGrid w:val="0"/>
              <w:spacing w:line="360" w:lineRule="exact"/>
              <w:ind w:left="146"/>
              <w:rPr>
                <w:rFonts w:ascii="Times New Roman" w:eastAsia="標楷體" w:hAnsi="Times New Roman"/>
                <w:sz w:val="28"/>
                <w:szCs w:val="28"/>
              </w:rPr>
            </w:pPr>
            <w:r w:rsidRPr="00021089">
              <w:rPr>
                <w:rFonts w:ascii="Times New Roman" w:eastAsia="標楷體" w:hAnsi="Times New Roman"/>
                <w:sz w:val="28"/>
                <w:szCs w:val="28"/>
              </w:rPr>
              <w:t>研究助理級</w:t>
            </w:r>
            <w:r w:rsidRPr="00021089">
              <w:rPr>
                <w:rFonts w:ascii="Times New Roman" w:eastAsia="標楷體" w:hAnsi="Times New Roman"/>
                <w:sz w:val="28"/>
                <w:szCs w:val="28"/>
              </w:rPr>
              <w:t xml:space="preserve">  </w:t>
            </w:r>
            <w:r w:rsidRPr="00021089">
              <w:rPr>
                <w:rFonts w:ascii="Times New Roman" w:eastAsia="標楷體" w:hAnsi="Times New Roman"/>
                <w:sz w:val="28"/>
                <w:szCs w:val="28"/>
              </w:rPr>
              <w:t>：</w:t>
            </w:r>
            <w:r w:rsidRPr="00021089">
              <w:rPr>
                <w:rFonts w:ascii="Times New Roman" w:eastAsia="標楷體" w:hAnsi="Times New Roman"/>
                <w:sz w:val="28"/>
                <w:szCs w:val="28"/>
              </w:rPr>
              <w:t xml:space="preserve">  500</w:t>
            </w:r>
            <w:r w:rsidRPr="00021089">
              <w:rPr>
                <w:rFonts w:ascii="Times New Roman" w:eastAsia="標楷體" w:hAnsi="Times New Roman"/>
                <w:sz w:val="28"/>
                <w:szCs w:val="28"/>
              </w:rPr>
              <w:t>千元</w:t>
            </w:r>
            <w:r w:rsidRPr="00021089">
              <w:rPr>
                <w:rFonts w:ascii="Times New Roman" w:eastAsia="標楷體" w:hAnsi="Times New Roman"/>
                <w:sz w:val="28"/>
                <w:szCs w:val="28"/>
              </w:rPr>
              <w:t>/</w:t>
            </w:r>
            <w:r w:rsidRPr="00021089">
              <w:rPr>
                <w:rFonts w:ascii="Times New Roman" w:eastAsia="標楷體" w:hAnsi="Times New Roman"/>
                <w:sz w:val="28"/>
                <w:szCs w:val="28"/>
              </w:rPr>
              <w:t>年</w:t>
            </w:r>
          </w:p>
          <w:p w:rsidR="00DD2C1F" w:rsidRPr="00021089" w:rsidRDefault="00DD2C1F" w:rsidP="00D24F98">
            <w:pPr>
              <w:kinsoku w:val="0"/>
              <w:overflowPunct w:val="0"/>
              <w:snapToGrid w:val="0"/>
              <w:spacing w:line="360" w:lineRule="exact"/>
              <w:rPr>
                <w:rFonts w:ascii="Times New Roman" w:eastAsia="標楷體" w:hAnsi="Times New Roman"/>
                <w:sz w:val="28"/>
                <w:szCs w:val="28"/>
              </w:rPr>
            </w:pPr>
            <w:r w:rsidRPr="00021089">
              <w:rPr>
                <w:rFonts w:ascii="Times New Roman" w:eastAsia="標楷體" w:hAnsi="Times New Roman"/>
                <w:sz w:val="28"/>
                <w:szCs w:val="28"/>
              </w:rPr>
              <w:t>10.</w:t>
            </w:r>
            <w:r w:rsidRPr="00021089">
              <w:rPr>
                <w:rFonts w:ascii="Times New Roman" w:eastAsia="標楷體" w:hAnsi="Times New Roman"/>
                <w:sz w:val="26"/>
                <w:szCs w:val="26"/>
              </w:rPr>
              <w:t xml:space="preserve"> </w:t>
            </w:r>
            <w:r w:rsidRPr="00021089">
              <w:rPr>
                <w:rFonts w:ascii="Times New Roman" w:eastAsia="標楷體" w:hAnsi="Times New Roman"/>
                <w:sz w:val="26"/>
                <w:szCs w:val="26"/>
              </w:rPr>
              <w:t>研發人員請檢附勞保卡或勞工退休金計算名冊以茲證明；未具參加勞工保險投保資格者</w:t>
            </w:r>
            <w:r w:rsidRPr="00021089">
              <w:rPr>
                <w:rFonts w:ascii="Times New Roman" w:eastAsia="標楷體" w:hAnsi="Times New Roman"/>
                <w:sz w:val="26"/>
                <w:szCs w:val="26"/>
              </w:rPr>
              <w:t>(</w:t>
            </w:r>
            <w:r w:rsidRPr="00021089">
              <w:rPr>
                <w:rFonts w:ascii="Times New Roman" w:eastAsia="標楷體" w:hAnsi="Times New Roman"/>
                <w:sz w:val="26"/>
                <w:szCs w:val="26"/>
              </w:rPr>
              <w:t>已符合年資或退休</w:t>
            </w:r>
            <w:r w:rsidRPr="00021089">
              <w:rPr>
                <w:rFonts w:ascii="Times New Roman" w:eastAsia="標楷體" w:hAnsi="Times New Roman"/>
                <w:sz w:val="26"/>
                <w:szCs w:val="26"/>
              </w:rPr>
              <w:t>)</w:t>
            </w:r>
            <w:r w:rsidRPr="00021089">
              <w:rPr>
                <w:rFonts w:ascii="Times New Roman" w:eastAsia="標楷體" w:hAnsi="Times New Roman"/>
                <w:sz w:val="26"/>
                <w:szCs w:val="26"/>
              </w:rPr>
              <w:t>或公司人數為</w:t>
            </w:r>
            <w:r w:rsidRPr="00021089">
              <w:rPr>
                <w:rFonts w:ascii="Times New Roman" w:eastAsia="標楷體" w:hAnsi="Times New Roman"/>
                <w:sz w:val="26"/>
                <w:szCs w:val="26"/>
              </w:rPr>
              <w:t>5</w:t>
            </w:r>
            <w:r w:rsidRPr="00021089">
              <w:rPr>
                <w:rFonts w:ascii="Times New Roman" w:eastAsia="標楷體" w:hAnsi="Times New Roman"/>
                <w:sz w:val="26"/>
                <w:szCs w:val="26"/>
              </w:rPr>
              <w:t>人</w:t>
            </w:r>
            <w:r w:rsidRPr="00021089">
              <w:rPr>
                <w:rFonts w:ascii="Times New Roman" w:eastAsia="標楷體" w:hAnsi="Times New Roman"/>
                <w:sz w:val="26"/>
                <w:szCs w:val="26"/>
              </w:rPr>
              <w:t>(</w:t>
            </w:r>
            <w:r w:rsidRPr="00021089">
              <w:rPr>
                <w:rFonts w:ascii="Times New Roman" w:eastAsia="標楷體" w:hAnsi="Times New Roman"/>
                <w:sz w:val="26"/>
                <w:szCs w:val="26"/>
              </w:rPr>
              <w:t>不含</w:t>
            </w:r>
            <w:r w:rsidRPr="00021089">
              <w:rPr>
                <w:rFonts w:ascii="Times New Roman" w:eastAsia="標楷體" w:hAnsi="Times New Roman"/>
                <w:sz w:val="26"/>
                <w:szCs w:val="26"/>
              </w:rPr>
              <w:t>)</w:t>
            </w:r>
            <w:r w:rsidRPr="00021089">
              <w:rPr>
                <w:rFonts w:ascii="Times New Roman" w:eastAsia="標楷體" w:hAnsi="Times New Roman"/>
                <w:sz w:val="26"/>
                <w:szCs w:val="26"/>
              </w:rPr>
              <w:t>以下，請檢附證明文件（如勞保退休證明或公司未滿</w:t>
            </w:r>
            <w:r w:rsidRPr="00021089">
              <w:rPr>
                <w:rFonts w:ascii="Times New Roman" w:eastAsia="標楷體" w:hAnsi="Times New Roman"/>
                <w:sz w:val="26"/>
                <w:szCs w:val="26"/>
              </w:rPr>
              <w:t>5</w:t>
            </w:r>
            <w:r w:rsidRPr="00021089">
              <w:rPr>
                <w:rFonts w:ascii="Times New Roman" w:eastAsia="標楷體" w:hAnsi="Times New Roman"/>
                <w:sz w:val="26"/>
                <w:szCs w:val="26"/>
              </w:rPr>
              <w:t>人聲明書）。</w:t>
            </w:r>
          </w:p>
        </w:tc>
      </w:tr>
      <w:tr w:rsidR="00DD2C1F" w:rsidRPr="00021089" w:rsidTr="00D24F98">
        <w:trPr>
          <w:trHeight w:val="2977"/>
        </w:trPr>
        <w:tc>
          <w:tcPr>
            <w:tcW w:w="1260" w:type="dxa"/>
          </w:tcPr>
          <w:p w:rsidR="00DD2C1F" w:rsidRPr="00021089" w:rsidRDefault="00DD2C1F" w:rsidP="00D24F98">
            <w:pPr>
              <w:kinsoku w:val="0"/>
              <w:overflowPunct w:val="0"/>
              <w:snapToGrid w:val="0"/>
              <w:spacing w:line="200" w:lineRule="atLeast"/>
              <w:ind w:left="170" w:right="170"/>
              <w:rPr>
                <w:rFonts w:ascii="Times New Roman" w:eastAsia="標楷體" w:hAnsi="Times New Roman"/>
                <w:spacing w:val="-6"/>
                <w:sz w:val="28"/>
                <w:szCs w:val="28"/>
              </w:rPr>
            </w:pPr>
            <w:r w:rsidRPr="00021089">
              <w:rPr>
                <w:rFonts w:ascii="Times New Roman" w:eastAsia="標楷體" w:hAnsi="Times New Roman"/>
                <w:spacing w:val="-6"/>
                <w:sz w:val="28"/>
                <w:szCs w:val="28"/>
              </w:rPr>
              <w:lastRenderedPageBreak/>
              <w:t>人事費</w:t>
            </w:r>
            <w:r w:rsidRPr="00021089">
              <w:rPr>
                <w:rFonts w:ascii="Times New Roman" w:eastAsia="標楷體" w:hAnsi="Times New Roman"/>
                <w:spacing w:val="-6"/>
                <w:sz w:val="28"/>
                <w:szCs w:val="28"/>
              </w:rPr>
              <w:t>(2)</w:t>
            </w:r>
            <w:r w:rsidRPr="00021089">
              <w:rPr>
                <w:rFonts w:ascii="Times New Roman" w:eastAsia="標楷體" w:hAnsi="Times New Roman"/>
                <w:spacing w:val="-6"/>
                <w:sz w:val="28"/>
                <w:szCs w:val="28"/>
              </w:rPr>
              <w:t>顧問</w:t>
            </w:r>
          </w:p>
        </w:tc>
        <w:tc>
          <w:tcPr>
            <w:tcW w:w="2340" w:type="dxa"/>
          </w:tcPr>
          <w:p w:rsidR="00DD2C1F" w:rsidRPr="00EB3EBF" w:rsidRDefault="00DD2C1F" w:rsidP="00D24F98">
            <w:pPr>
              <w:pStyle w:val="a7"/>
              <w:tabs>
                <w:tab w:val="left" w:pos="227"/>
              </w:tabs>
              <w:kinsoku w:val="0"/>
              <w:overflowPunct w:val="0"/>
              <w:autoSpaceDE/>
              <w:autoSpaceDN/>
              <w:adjustRightInd/>
              <w:snapToGrid w:val="0"/>
              <w:spacing w:line="200" w:lineRule="atLeast"/>
              <w:ind w:right="170"/>
              <w:rPr>
                <w:rFonts w:ascii="Times New Roman" w:eastAsia="標楷體"/>
                <w:spacing w:val="-6"/>
                <w:kern w:val="2"/>
                <w:sz w:val="28"/>
                <w:szCs w:val="28"/>
              </w:rPr>
            </w:pPr>
            <w:r w:rsidRPr="00EB3EBF">
              <w:rPr>
                <w:rFonts w:ascii="Times New Roman" w:eastAsia="標楷體"/>
                <w:spacing w:val="-6"/>
                <w:kern w:val="2"/>
                <w:sz w:val="28"/>
                <w:szCs w:val="28"/>
              </w:rPr>
              <w:t>專案計畫聘請顧問及國外專家之酬勞費。</w:t>
            </w:r>
          </w:p>
        </w:tc>
        <w:tc>
          <w:tcPr>
            <w:tcW w:w="5234" w:type="dxa"/>
          </w:tcPr>
          <w:p w:rsidR="00DD2C1F" w:rsidRPr="00021089" w:rsidRDefault="00DD2C1F" w:rsidP="00D24F98">
            <w:pPr>
              <w:kinsoku w:val="0"/>
              <w:overflowPunct w:val="0"/>
              <w:snapToGrid w:val="0"/>
              <w:spacing w:line="200" w:lineRule="atLeast"/>
              <w:ind w:left="147" w:right="170"/>
              <w:rPr>
                <w:rFonts w:ascii="Times New Roman" w:eastAsia="標楷體" w:hAnsi="Times New Roman"/>
                <w:spacing w:val="-6"/>
                <w:sz w:val="28"/>
                <w:szCs w:val="28"/>
              </w:rPr>
            </w:pPr>
            <w:r w:rsidRPr="00021089">
              <w:rPr>
                <w:rFonts w:ascii="Times New Roman" w:eastAsia="標楷體" w:hAnsi="Times New Roman"/>
                <w:spacing w:val="-6"/>
                <w:sz w:val="28"/>
                <w:szCs w:val="28"/>
              </w:rPr>
              <w:t>1.</w:t>
            </w:r>
            <w:r w:rsidRPr="00021089">
              <w:rPr>
                <w:rFonts w:ascii="Times New Roman" w:eastAsia="標楷體" w:hAnsi="Times New Roman"/>
                <w:spacing w:val="-6"/>
                <w:sz w:val="28"/>
                <w:szCs w:val="28"/>
              </w:rPr>
              <w:t>顧問及國外專家之聘用，以經</w:t>
            </w:r>
            <w:r w:rsidRPr="00021089">
              <w:rPr>
                <w:rFonts w:ascii="Times New Roman" w:eastAsia="標楷體" w:hAnsi="Times New Roman"/>
                <w:sz w:val="28"/>
                <w:szCs w:val="28"/>
              </w:rPr>
              <w:t>技術審查委員會</w:t>
            </w:r>
            <w:r w:rsidRPr="00021089">
              <w:rPr>
                <w:rFonts w:ascii="Times New Roman" w:eastAsia="標楷體" w:hAnsi="Times New Roman"/>
                <w:spacing w:val="-6"/>
                <w:sz w:val="28"/>
                <w:szCs w:val="28"/>
              </w:rPr>
              <w:t>審查核准者為限。</w:t>
            </w:r>
          </w:p>
          <w:p w:rsidR="00DD2C1F" w:rsidRPr="00021089" w:rsidRDefault="00DD2C1F" w:rsidP="00D24F98">
            <w:pPr>
              <w:kinsoku w:val="0"/>
              <w:overflowPunct w:val="0"/>
              <w:snapToGrid w:val="0"/>
              <w:spacing w:line="200" w:lineRule="atLeast"/>
              <w:ind w:left="147" w:right="170"/>
              <w:rPr>
                <w:rFonts w:ascii="Times New Roman" w:eastAsia="標楷體" w:hAnsi="Times New Roman"/>
                <w:spacing w:val="-6"/>
                <w:sz w:val="28"/>
                <w:szCs w:val="28"/>
              </w:rPr>
            </w:pPr>
            <w:r w:rsidRPr="00021089">
              <w:rPr>
                <w:rFonts w:ascii="Times New Roman" w:eastAsia="標楷體" w:hAnsi="Times New Roman"/>
                <w:spacing w:val="-6"/>
                <w:sz w:val="28"/>
                <w:szCs w:val="28"/>
              </w:rPr>
              <w:t>2.</w:t>
            </w:r>
            <w:r w:rsidRPr="00021089">
              <w:rPr>
                <w:rFonts w:ascii="Times New Roman" w:eastAsia="標楷體" w:hAnsi="Times New Roman"/>
                <w:spacing w:val="-6"/>
                <w:sz w:val="28"/>
                <w:szCs w:val="28"/>
              </w:rPr>
              <w:t>編列顧問費應提供擬聘顧問技術背景及學經歷資料，並應提供原任職單位之同意函。</w:t>
            </w:r>
          </w:p>
          <w:p w:rsidR="00DD2C1F" w:rsidRPr="00021089" w:rsidRDefault="00DD2C1F" w:rsidP="00D24F98">
            <w:pPr>
              <w:kinsoku w:val="0"/>
              <w:overflowPunct w:val="0"/>
              <w:snapToGrid w:val="0"/>
              <w:spacing w:line="200" w:lineRule="atLeast"/>
              <w:ind w:left="147" w:right="170"/>
              <w:rPr>
                <w:rFonts w:ascii="Times New Roman" w:eastAsia="標楷體" w:hAnsi="Times New Roman"/>
                <w:spacing w:val="-6"/>
                <w:sz w:val="28"/>
                <w:szCs w:val="28"/>
              </w:rPr>
            </w:pPr>
            <w:r w:rsidRPr="00021089">
              <w:rPr>
                <w:rFonts w:ascii="Times New Roman" w:eastAsia="標楷體" w:hAnsi="Times New Roman"/>
                <w:spacing w:val="-6"/>
                <w:sz w:val="28"/>
                <w:szCs w:val="28"/>
              </w:rPr>
              <w:t>3.</w:t>
            </w:r>
            <w:r w:rsidRPr="00021089">
              <w:rPr>
                <w:rFonts w:ascii="Times New Roman" w:eastAsia="標楷體" w:hAnsi="Times New Roman"/>
                <w:spacing w:val="-6"/>
                <w:sz w:val="28"/>
                <w:szCs w:val="28"/>
              </w:rPr>
              <w:t>聘用顧問之服務單位若與技術引進或委託研究為同一單位者，則顧問與委外之費用應擇一編列。</w:t>
            </w:r>
          </w:p>
        </w:tc>
      </w:tr>
    </w:tbl>
    <w:p w:rsidR="00DD2C1F" w:rsidRPr="00021089" w:rsidRDefault="00DD2C1F" w:rsidP="00DD2C1F">
      <w:pPr>
        <w:rPr>
          <w:rFonts w:ascii="Times New Roman" w:eastAsia="標楷體" w:hAnsi="Times New Roman"/>
          <w:b/>
          <w:sz w:val="28"/>
          <w:szCs w:val="28"/>
        </w:rPr>
      </w:pPr>
    </w:p>
    <w:p w:rsidR="00DD2C1F" w:rsidRPr="00021089" w:rsidRDefault="00DD2C1F" w:rsidP="00DD2C1F">
      <w:pPr>
        <w:spacing w:line="340" w:lineRule="exact"/>
        <w:ind w:leftChars="-75" w:left="-180" w:rightChars="-78" w:right="-187"/>
        <w:rPr>
          <w:rFonts w:ascii="Times New Roman" w:eastAsia="標楷體" w:hAnsi="Times New Roman"/>
          <w:b/>
          <w:sz w:val="28"/>
        </w:rPr>
      </w:pPr>
      <w:r w:rsidRPr="00021089">
        <w:rPr>
          <w:rFonts w:ascii="Times New Roman" w:eastAsia="標楷體" w:hAnsi="Times New Roman"/>
          <w:b/>
          <w:sz w:val="28"/>
        </w:rPr>
        <w:t>註一：各級研究員定義</w:t>
      </w:r>
    </w:p>
    <w:p w:rsidR="00DD2C1F" w:rsidRPr="00021089" w:rsidRDefault="00DD2C1F" w:rsidP="00DD2C1F">
      <w:pPr>
        <w:pStyle w:val="0-1"/>
        <w:tabs>
          <w:tab w:val="clear" w:pos="8460"/>
        </w:tabs>
        <w:spacing w:beforeLines="0" w:line="300" w:lineRule="exact"/>
        <w:ind w:left="224" w:rightChars="-90" w:right="-216" w:hangingChars="80" w:hanging="224"/>
        <w:rPr>
          <w:rFonts w:ascii="Times New Roman"/>
          <w:sz w:val="24"/>
        </w:rPr>
      </w:pPr>
      <w:r w:rsidRPr="00021089">
        <w:rPr>
          <w:rFonts w:ascii="Times New Roman"/>
        </w:rPr>
        <w:t>1.</w:t>
      </w:r>
      <w:r w:rsidRPr="00021089">
        <w:rPr>
          <w:rFonts w:ascii="Times New Roman"/>
          <w:sz w:val="24"/>
        </w:rPr>
        <w:t>研究員級：指具有國內（外）大專教授、專業研究機構研究員及政府機關簡任技正或經政府認定之工程師等身份，或具備下列資格之一者：</w:t>
      </w:r>
    </w:p>
    <w:p w:rsidR="00DD2C1F" w:rsidRPr="00021089" w:rsidRDefault="00DD2C1F" w:rsidP="00DD2C1F">
      <w:pPr>
        <w:pStyle w:val="1-1"/>
        <w:spacing w:before="0" w:line="300" w:lineRule="exact"/>
        <w:ind w:leftChars="104" w:left="557" w:rightChars="-90" w:right="-216" w:hangingChars="128" w:hanging="307"/>
        <w:rPr>
          <w:rFonts w:ascii="Times New Roman"/>
          <w:sz w:val="24"/>
        </w:rPr>
      </w:pPr>
      <w:r w:rsidRPr="00021089">
        <w:rPr>
          <w:rFonts w:ascii="Times New Roman"/>
          <w:sz w:val="24"/>
        </w:rPr>
        <w:t>(1)</w:t>
      </w:r>
      <w:r w:rsidRPr="00021089">
        <w:rPr>
          <w:rFonts w:ascii="Times New Roman"/>
          <w:sz w:val="24"/>
        </w:rPr>
        <w:t>曾任國內、外大專副教授或相當職務</w:t>
      </w:r>
      <w:r w:rsidRPr="00021089">
        <w:rPr>
          <w:rFonts w:ascii="Times New Roman"/>
          <w:sz w:val="24"/>
        </w:rPr>
        <w:t>3</w:t>
      </w:r>
      <w:r w:rsidRPr="00021089">
        <w:rPr>
          <w:rFonts w:ascii="Times New Roman"/>
          <w:sz w:val="24"/>
        </w:rPr>
        <w:t>年以上者。</w:t>
      </w:r>
    </w:p>
    <w:p w:rsidR="00DD2C1F" w:rsidRPr="00021089" w:rsidRDefault="00DD2C1F" w:rsidP="00DD2C1F">
      <w:pPr>
        <w:pStyle w:val="1-1"/>
        <w:spacing w:before="0" w:line="300" w:lineRule="exact"/>
        <w:ind w:leftChars="104" w:left="557" w:rightChars="-90" w:right="-216" w:hangingChars="128" w:hanging="307"/>
        <w:rPr>
          <w:rFonts w:ascii="Times New Roman"/>
          <w:sz w:val="24"/>
        </w:rPr>
      </w:pPr>
      <w:r w:rsidRPr="00021089">
        <w:rPr>
          <w:rFonts w:ascii="Times New Roman"/>
          <w:sz w:val="24"/>
        </w:rPr>
        <w:t>(2)</w:t>
      </w:r>
      <w:r w:rsidRPr="00021089">
        <w:rPr>
          <w:rFonts w:ascii="Times New Roman"/>
          <w:sz w:val="24"/>
        </w:rPr>
        <w:t>國內、外大學或研究院（所）得有博士學位，曾從事學術研究工作或專業工作</w:t>
      </w:r>
      <w:r w:rsidRPr="00021089">
        <w:rPr>
          <w:rFonts w:ascii="Times New Roman"/>
          <w:sz w:val="24"/>
        </w:rPr>
        <w:t>3</w:t>
      </w:r>
      <w:r w:rsidRPr="00021089">
        <w:rPr>
          <w:rFonts w:ascii="Times New Roman"/>
          <w:sz w:val="24"/>
        </w:rPr>
        <w:t>年以上者。</w:t>
      </w:r>
    </w:p>
    <w:p w:rsidR="00DD2C1F" w:rsidRPr="00021089" w:rsidRDefault="00DD2C1F" w:rsidP="00DD2C1F">
      <w:pPr>
        <w:pStyle w:val="1-1"/>
        <w:spacing w:before="0" w:line="300" w:lineRule="exact"/>
        <w:ind w:leftChars="104" w:left="557" w:rightChars="-90" w:right="-216" w:hangingChars="128" w:hanging="307"/>
        <w:rPr>
          <w:rFonts w:ascii="Times New Roman"/>
          <w:sz w:val="24"/>
        </w:rPr>
      </w:pPr>
      <w:r w:rsidRPr="00021089">
        <w:rPr>
          <w:rFonts w:ascii="Times New Roman"/>
          <w:sz w:val="24"/>
        </w:rPr>
        <w:t>(3)</w:t>
      </w:r>
      <w:r w:rsidRPr="00021089">
        <w:rPr>
          <w:rFonts w:ascii="Times New Roman"/>
          <w:sz w:val="24"/>
        </w:rPr>
        <w:t>國內、外大學或研究院（所）得有碩士學位，曾從事學術研究工作或專業工作</w:t>
      </w:r>
      <w:r w:rsidRPr="00021089">
        <w:rPr>
          <w:rFonts w:ascii="Times New Roman"/>
          <w:sz w:val="24"/>
        </w:rPr>
        <w:t>6</w:t>
      </w:r>
      <w:r w:rsidRPr="00021089">
        <w:rPr>
          <w:rFonts w:ascii="Times New Roman"/>
          <w:sz w:val="24"/>
        </w:rPr>
        <w:t>年以上者。</w:t>
      </w:r>
    </w:p>
    <w:p w:rsidR="00DD2C1F" w:rsidRPr="00021089" w:rsidRDefault="00DD2C1F" w:rsidP="00DD2C1F">
      <w:pPr>
        <w:pStyle w:val="1-1"/>
        <w:spacing w:before="0" w:line="300" w:lineRule="exact"/>
        <w:ind w:leftChars="104" w:left="557" w:rightChars="-90" w:right="-216" w:hangingChars="128" w:hanging="307"/>
        <w:rPr>
          <w:rFonts w:ascii="Times New Roman"/>
          <w:sz w:val="24"/>
        </w:rPr>
      </w:pPr>
      <w:r w:rsidRPr="00021089">
        <w:rPr>
          <w:rFonts w:ascii="Times New Roman"/>
          <w:sz w:val="24"/>
        </w:rPr>
        <w:t>(4)</w:t>
      </w:r>
      <w:r w:rsidRPr="00021089">
        <w:rPr>
          <w:rFonts w:ascii="Times New Roman"/>
          <w:sz w:val="24"/>
        </w:rPr>
        <w:t>國內、外大學或獨立學院畢業者，曾從事學術研究工作或專業工作</w:t>
      </w:r>
      <w:r w:rsidRPr="00021089">
        <w:rPr>
          <w:rFonts w:ascii="Times New Roman"/>
          <w:sz w:val="24"/>
        </w:rPr>
        <w:t>9</w:t>
      </w:r>
      <w:r w:rsidRPr="00021089">
        <w:rPr>
          <w:rFonts w:ascii="Times New Roman"/>
          <w:sz w:val="24"/>
        </w:rPr>
        <w:t>年以上者。</w:t>
      </w:r>
    </w:p>
    <w:p w:rsidR="00DD2C1F" w:rsidRPr="00021089" w:rsidRDefault="00DD2C1F" w:rsidP="00DD2C1F">
      <w:pPr>
        <w:pStyle w:val="1-1"/>
        <w:spacing w:before="0" w:line="300" w:lineRule="exact"/>
        <w:ind w:leftChars="104" w:left="557" w:rightChars="-90" w:right="-216" w:hangingChars="128" w:hanging="307"/>
        <w:rPr>
          <w:rFonts w:ascii="Times New Roman"/>
          <w:sz w:val="24"/>
        </w:rPr>
      </w:pPr>
      <w:r w:rsidRPr="00021089">
        <w:rPr>
          <w:rFonts w:ascii="Times New Roman"/>
          <w:sz w:val="24"/>
        </w:rPr>
        <w:t>(5)</w:t>
      </w:r>
      <w:r w:rsidRPr="00021089">
        <w:rPr>
          <w:rFonts w:ascii="Times New Roman"/>
          <w:sz w:val="24"/>
        </w:rPr>
        <w:t>國內、外專科畢業，曾從事學術研究工作或專業工作</w:t>
      </w:r>
      <w:r w:rsidRPr="00021089">
        <w:rPr>
          <w:rFonts w:ascii="Times New Roman"/>
          <w:sz w:val="24"/>
        </w:rPr>
        <w:t>12</w:t>
      </w:r>
      <w:r w:rsidRPr="00021089">
        <w:rPr>
          <w:rFonts w:ascii="Times New Roman"/>
          <w:sz w:val="24"/>
        </w:rPr>
        <w:t>年以上者。</w:t>
      </w:r>
    </w:p>
    <w:p w:rsidR="00DD2C1F" w:rsidRPr="00021089" w:rsidRDefault="00DD2C1F" w:rsidP="00DD2C1F">
      <w:pPr>
        <w:pStyle w:val="1-1"/>
        <w:spacing w:before="0" w:line="300" w:lineRule="exact"/>
        <w:ind w:leftChars="104" w:left="557" w:rightChars="-90" w:right="-216" w:hangingChars="128" w:hanging="307"/>
        <w:rPr>
          <w:rFonts w:ascii="Times New Roman"/>
          <w:sz w:val="24"/>
          <w:szCs w:val="24"/>
        </w:rPr>
      </w:pPr>
      <w:r w:rsidRPr="00021089">
        <w:rPr>
          <w:rFonts w:ascii="Times New Roman"/>
          <w:sz w:val="24"/>
          <w:szCs w:val="24"/>
        </w:rPr>
        <w:t>(6)</w:t>
      </w:r>
      <w:r w:rsidRPr="00021089">
        <w:rPr>
          <w:rFonts w:ascii="Times New Roman"/>
          <w:sz w:val="24"/>
          <w:szCs w:val="24"/>
        </w:rPr>
        <w:t>國內、外高中（職）畢業，且從事協助研究工作</w:t>
      </w:r>
      <w:r w:rsidRPr="00021089">
        <w:rPr>
          <w:rFonts w:ascii="Times New Roman"/>
          <w:sz w:val="24"/>
        </w:rPr>
        <w:t>或專業工作</w:t>
      </w:r>
      <w:r w:rsidRPr="00021089">
        <w:rPr>
          <w:rFonts w:ascii="Times New Roman"/>
          <w:sz w:val="24"/>
          <w:szCs w:val="24"/>
        </w:rPr>
        <w:t>達</w:t>
      </w:r>
      <w:r w:rsidRPr="00021089">
        <w:rPr>
          <w:rFonts w:ascii="Times New Roman"/>
          <w:sz w:val="24"/>
          <w:szCs w:val="24"/>
        </w:rPr>
        <w:t>15</w:t>
      </w:r>
      <w:r w:rsidRPr="00021089">
        <w:rPr>
          <w:rFonts w:ascii="Times New Roman"/>
          <w:sz w:val="24"/>
          <w:szCs w:val="24"/>
        </w:rPr>
        <w:t>年以上者。</w:t>
      </w:r>
    </w:p>
    <w:p w:rsidR="00DD2C1F" w:rsidRPr="00021089" w:rsidRDefault="00DD2C1F" w:rsidP="00DD2C1F">
      <w:pPr>
        <w:pStyle w:val="1-1"/>
        <w:spacing w:before="0" w:line="300" w:lineRule="exact"/>
        <w:ind w:leftChars="104" w:left="557" w:rightChars="-90" w:right="-216" w:hangingChars="128" w:hanging="307"/>
        <w:rPr>
          <w:rFonts w:ascii="Times New Roman"/>
          <w:sz w:val="24"/>
          <w:szCs w:val="24"/>
        </w:rPr>
      </w:pPr>
      <w:r w:rsidRPr="00021089">
        <w:rPr>
          <w:rFonts w:ascii="Times New Roman"/>
          <w:sz w:val="24"/>
          <w:szCs w:val="24"/>
        </w:rPr>
        <w:t>(7)</w:t>
      </w:r>
      <w:r w:rsidRPr="00021089">
        <w:rPr>
          <w:rFonts w:ascii="Times New Roman"/>
          <w:sz w:val="24"/>
          <w:szCs w:val="24"/>
        </w:rPr>
        <w:t>國內、外高中（職）以下畢業，且從事協助研究工作達</w:t>
      </w:r>
      <w:r w:rsidRPr="00021089">
        <w:rPr>
          <w:rFonts w:ascii="Times New Roman"/>
          <w:sz w:val="24"/>
          <w:szCs w:val="24"/>
        </w:rPr>
        <w:t>18</w:t>
      </w:r>
      <w:r w:rsidRPr="00021089">
        <w:rPr>
          <w:rFonts w:ascii="Times New Roman"/>
          <w:sz w:val="24"/>
          <w:szCs w:val="24"/>
        </w:rPr>
        <w:t>年以上者。</w:t>
      </w:r>
    </w:p>
    <w:p w:rsidR="00DD2C1F" w:rsidRPr="00021089" w:rsidRDefault="00DD2C1F" w:rsidP="00DD2C1F">
      <w:pPr>
        <w:pStyle w:val="1-1"/>
        <w:spacing w:before="0" w:line="300" w:lineRule="exact"/>
        <w:ind w:leftChars="150" w:left="720" w:rightChars="-90" w:right="-216" w:hangingChars="150" w:hanging="360"/>
        <w:rPr>
          <w:rFonts w:ascii="Times New Roman"/>
          <w:sz w:val="24"/>
          <w:szCs w:val="24"/>
        </w:rPr>
      </w:pPr>
    </w:p>
    <w:p w:rsidR="00DD2C1F" w:rsidRPr="00021089" w:rsidRDefault="00DD2C1F" w:rsidP="00DD2C1F">
      <w:pPr>
        <w:pStyle w:val="0-1"/>
        <w:spacing w:beforeLines="0" w:line="300" w:lineRule="exact"/>
        <w:ind w:left="192" w:rightChars="-90" w:right="-216" w:hangingChars="80" w:hanging="192"/>
        <w:rPr>
          <w:rFonts w:ascii="Times New Roman"/>
          <w:sz w:val="24"/>
          <w:szCs w:val="24"/>
        </w:rPr>
      </w:pPr>
      <w:r w:rsidRPr="00021089">
        <w:rPr>
          <w:rFonts w:ascii="Times New Roman"/>
          <w:sz w:val="24"/>
          <w:szCs w:val="24"/>
        </w:rPr>
        <w:t>2.</w:t>
      </w:r>
      <w:r w:rsidRPr="00021089">
        <w:rPr>
          <w:rFonts w:ascii="Times New Roman"/>
          <w:sz w:val="24"/>
          <w:szCs w:val="24"/>
        </w:rPr>
        <w:t>副研究員級：指具有國內（外）大專副教授、專業研究機構副研究員及政府機關薦任技正或政府認定之副工程師等以上身份，或具備下列資格之一者：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(1)</w:t>
      </w:r>
      <w:r w:rsidRPr="00021089">
        <w:rPr>
          <w:rFonts w:ascii="Times New Roman"/>
          <w:sz w:val="24"/>
        </w:rPr>
        <w:t>曾任國內、外大專講師或研究機構相當職務</w:t>
      </w:r>
      <w:r w:rsidRPr="00021089">
        <w:rPr>
          <w:rFonts w:ascii="Times New Roman"/>
          <w:sz w:val="24"/>
        </w:rPr>
        <w:t>3</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(2)</w:t>
      </w:r>
      <w:r w:rsidRPr="00021089">
        <w:rPr>
          <w:rFonts w:ascii="Times New Roman"/>
          <w:sz w:val="24"/>
        </w:rPr>
        <w:t>國內、外大學或研究院（所）得有博士學位者。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(3)</w:t>
      </w:r>
      <w:r w:rsidRPr="00021089">
        <w:rPr>
          <w:rFonts w:ascii="Times New Roman"/>
          <w:sz w:val="24"/>
        </w:rPr>
        <w:t>國內、外大學或研究院（所）得有碩士學位，曾從事學術研究工作或專業工作</w:t>
      </w:r>
      <w:r w:rsidRPr="00021089">
        <w:rPr>
          <w:rFonts w:ascii="Times New Roman"/>
          <w:sz w:val="24"/>
        </w:rPr>
        <w:t>3</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(4)</w:t>
      </w:r>
      <w:r w:rsidRPr="00021089">
        <w:rPr>
          <w:rFonts w:ascii="Times New Roman"/>
          <w:sz w:val="24"/>
        </w:rPr>
        <w:t>國內、外大學或獨立學院畢業者，曾從事學術研究工作或專業工作</w:t>
      </w:r>
      <w:r w:rsidRPr="00021089">
        <w:rPr>
          <w:rFonts w:ascii="Times New Roman"/>
          <w:sz w:val="24"/>
        </w:rPr>
        <w:t>6</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(5)</w:t>
      </w:r>
      <w:r w:rsidRPr="00021089">
        <w:rPr>
          <w:rFonts w:ascii="Times New Roman"/>
          <w:sz w:val="24"/>
        </w:rPr>
        <w:t>國內、外專科畢業，曾從事學術研究工作或專業工作</w:t>
      </w:r>
      <w:r w:rsidRPr="00021089">
        <w:rPr>
          <w:rFonts w:ascii="Times New Roman"/>
          <w:sz w:val="24"/>
        </w:rPr>
        <w:t>9</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szCs w:val="24"/>
        </w:rPr>
      </w:pPr>
      <w:r w:rsidRPr="00021089">
        <w:rPr>
          <w:rFonts w:ascii="Times New Roman"/>
          <w:sz w:val="24"/>
          <w:szCs w:val="24"/>
        </w:rPr>
        <w:t>(6)</w:t>
      </w:r>
      <w:r w:rsidRPr="00021089">
        <w:rPr>
          <w:rFonts w:ascii="Times New Roman"/>
          <w:sz w:val="24"/>
          <w:szCs w:val="24"/>
        </w:rPr>
        <w:t>國內、外高中（職）畢業，且從事協助研究工作</w:t>
      </w:r>
      <w:r w:rsidRPr="00021089">
        <w:rPr>
          <w:rFonts w:ascii="Times New Roman"/>
          <w:sz w:val="24"/>
        </w:rPr>
        <w:t>或專業工作</w:t>
      </w:r>
      <w:r w:rsidRPr="00021089">
        <w:rPr>
          <w:rFonts w:ascii="Times New Roman"/>
          <w:sz w:val="24"/>
          <w:szCs w:val="24"/>
        </w:rPr>
        <w:t>達</w:t>
      </w:r>
      <w:r w:rsidRPr="00021089">
        <w:rPr>
          <w:rFonts w:ascii="Times New Roman"/>
          <w:sz w:val="24"/>
          <w:szCs w:val="24"/>
        </w:rPr>
        <w:t>12</w:t>
      </w:r>
      <w:r w:rsidRPr="00021089">
        <w:rPr>
          <w:rFonts w:ascii="Times New Roman"/>
          <w:sz w:val="24"/>
          <w:szCs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szCs w:val="24"/>
        </w:rPr>
      </w:pPr>
      <w:r w:rsidRPr="00021089">
        <w:rPr>
          <w:rFonts w:ascii="Times New Roman"/>
          <w:sz w:val="24"/>
          <w:szCs w:val="24"/>
        </w:rPr>
        <w:t>(7)</w:t>
      </w:r>
      <w:r w:rsidRPr="00021089">
        <w:rPr>
          <w:rFonts w:ascii="Times New Roman"/>
          <w:sz w:val="24"/>
          <w:szCs w:val="24"/>
        </w:rPr>
        <w:t>國內、外高中（職）以下畢業，且從事協助研究工作達</w:t>
      </w:r>
      <w:r w:rsidRPr="00021089">
        <w:rPr>
          <w:rFonts w:ascii="Times New Roman"/>
          <w:sz w:val="24"/>
          <w:szCs w:val="24"/>
        </w:rPr>
        <w:t>15</w:t>
      </w:r>
      <w:r w:rsidRPr="00021089">
        <w:rPr>
          <w:rFonts w:ascii="Times New Roman"/>
          <w:sz w:val="24"/>
          <w:szCs w:val="24"/>
        </w:rPr>
        <w:t>年以上者。</w:t>
      </w:r>
    </w:p>
    <w:p w:rsidR="00DD2C1F" w:rsidRPr="00021089" w:rsidRDefault="00DD2C1F" w:rsidP="00DD2C1F">
      <w:pPr>
        <w:pStyle w:val="1-1"/>
        <w:spacing w:before="0" w:line="300" w:lineRule="exact"/>
        <w:ind w:leftChars="150" w:left="720" w:rightChars="-90" w:right="-216" w:hangingChars="150" w:hanging="360"/>
        <w:rPr>
          <w:rFonts w:ascii="Times New Roman"/>
          <w:sz w:val="24"/>
          <w:szCs w:val="24"/>
        </w:rPr>
      </w:pPr>
    </w:p>
    <w:p w:rsidR="00DD2C1F" w:rsidRPr="00021089" w:rsidRDefault="00DD2C1F" w:rsidP="00DD2C1F">
      <w:pPr>
        <w:pStyle w:val="0-1"/>
        <w:spacing w:beforeLines="0" w:line="300" w:lineRule="exact"/>
        <w:ind w:left="192" w:rightChars="-90" w:right="-216" w:hangingChars="80" w:hanging="192"/>
        <w:rPr>
          <w:rFonts w:ascii="Times New Roman"/>
          <w:sz w:val="24"/>
          <w:szCs w:val="24"/>
        </w:rPr>
      </w:pPr>
      <w:r w:rsidRPr="00021089">
        <w:rPr>
          <w:rFonts w:ascii="Times New Roman"/>
          <w:sz w:val="24"/>
          <w:szCs w:val="24"/>
        </w:rPr>
        <w:lastRenderedPageBreak/>
        <w:t>3.</w:t>
      </w:r>
      <w:r w:rsidRPr="00021089">
        <w:rPr>
          <w:rFonts w:ascii="Times New Roman"/>
          <w:sz w:val="24"/>
          <w:szCs w:val="24"/>
        </w:rPr>
        <w:t>助理研究員級：指具有國內（外）大專講師、專業研究機構助理研究員政府機關委任技士或政府認定之助理工程師等以上身份，或具備下列資格之一者：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(1)</w:t>
      </w:r>
      <w:r w:rsidRPr="00021089">
        <w:rPr>
          <w:rFonts w:ascii="Times New Roman"/>
          <w:sz w:val="24"/>
        </w:rPr>
        <w:t>國內、外大學或研究院（所）有碩士學位者。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(2)</w:t>
      </w:r>
      <w:r w:rsidRPr="00021089">
        <w:rPr>
          <w:rFonts w:ascii="Times New Roman"/>
          <w:sz w:val="24"/>
        </w:rPr>
        <w:t>國內、外大學或獨立學院畢業者，曾從事學術研究工作或專業工作</w:t>
      </w:r>
      <w:r w:rsidRPr="00021089">
        <w:rPr>
          <w:rFonts w:ascii="Times New Roman"/>
          <w:sz w:val="24"/>
        </w:rPr>
        <w:t>3</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(3)</w:t>
      </w:r>
      <w:r w:rsidRPr="00021089">
        <w:rPr>
          <w:rFonts w:ascii="Times New Roman"/>
          <w:sz w:val="24"/>
        </w:rPr>
        <w:t>國內、外專科畢業，曾從事學術研究工作或專業工作</w:t>
      </w:r>
      <w:r w:rsidRPr="00021089">
        <w:rPr>
          <w:rFonts w:ascii="Times New Roman"/>
          <w:sz w:val="24"/>
        </w:rPr>
        <w:t>6</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szCs w:val="24"/>
        </w:rPr>
      </w:pPr>
      <w:r w:rsidRPr="00021089">
        <w:rPr>
          <w:rFonts w:ascii="Times New Roman"/>
          <w:sz w:val="24"/>
          <w:szCs w:val="24"/>
        </w:rPr>
        <w:t>(4)</w:t>
      </w:r>
      <w:r w:rsidRPr="00021089">
        <w:rPr>
          <w:rFonts w:ascii="Times New Roman"/>
          <w:sz w:val="24"/>
          <w:szCs w:val="24"/>
        </w:rPr>
        <w:t>國內、外高中（職）畢業，且從事協助研究工作</w:t>
      </w:r>
      <w:r w:rsidRPr="00021089">
        <w:rPr>
          <w:rFonts w:ascii="Times New Roman"/>
          <w:sz w:val="24"/>
        </w:rPr>
        <w:t>或專業工作</w:t>
      </w:r>
      <w:r w:rsidRPr="00021089">
        <w:rPr>
          <w:rFonts w:ascii="Times New Roman"/>
          <w:sz w:val="24"/>
          <w:szCs w:val="24"/>
        </w:rPr>
        <w:t>達</w:t>
      </w:r>
      <w:r w:rsidRPr="00021089">
        <w:rPr>
          <w:rFonts w:ascii="Times New Roman"/>
          <w:sz w:val="24"/>
          <w:szCs w:val="24"/>
        </w:rPr>
        <w:t>9</w:t>
      </w:r>
      <w:r w:rsidRPr="00021089">
        <w:rPr>
          <w:rFonts w:ascii="Times New Roman"/>
          <w:sz w:val="24"/>
          <w:szCs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szCs w:val="24"/>
        </w:rPr>
        <w:t>(5)</w:t>
      </w:r>
      <w:r w:rsidRPr="00021089">
        <w:rPr>
          <w:rFonts w:ascii="Times New Roman"/>
          <w:sz w:val="24"/>
          <w:szCs w:val="24"/>
        </w:rPr>
        <w:t>國內、外高中（職）以下畢業，且從事協助研究工作達</w:t>
      </w:r>
      <w:r w:rsidRPr="00021089">
        <w:rPr>
          <w:rFonts w:ascii="Times New Roman"/>
          <w:sz w:val="24"/>
          <w:szCs w:val="24"/>
        </w:rPr>
        <w:t>12</w:t>
      </w:r>
      <w:r w:rsidRPr="00021089">
        <w:rPr>
          <w:rFonts w:ascii="Times New Roman"/>
          <w:sz w:val="24"/>
          <w:szCs w:val="24"/>
        </w:rPr>
        <w:t>年以上者。</w:t>
      </w:r>
    </w:p>
    <w:p w:rsidR="00DD2C1F" w:rsidRPr="00021089" w:rsidRDefault="00DD2C1F" w:rsidP="00DD2C1F">
      <w:pPr>
        <w:pStyle w:val="1-1"/>
        <w:spacing w:before="0" w:line="300" w:lineRule="exact"/>
        <w:ind w:leftChars="150" w:left="720" w:rightChars="-90" w:right="-216" w:hangingChars="150" w:hanging="360"/>
        <w:rPr>
          <w:rFonts w:ascii="Times New Roman"/>
          <w:sz w:val="24"/>
        </w:rPr>
      </w:pPr>
    </w:p>
    <w:p w:rsidR="00DD2C1F" w:rsidRPr="00021089" w:rsidRDefault="00DD2C1F" w:rsidP="00DD2C1F">
      <w:pPr>
        <w:pStyle w:val="0-1"/>
        <w:spacing w:beforeLines="0" w:line="300" w:lineRule="exact"/>
        <w:ind w:left="192" w:rightChars="-90" w:right="-216" w:hangingChars="80" w:hanging="192"/>
        <w:rPr>
          <w:rFonts w:ascii="Times New Roman"/>
          <w:sz w:val="24"/>
          <w:szCs w:val="24"/>
        </w:rPr>
      </w:pPr>
      <w:r w:rsidRPr="00021089">
        <w:rPr>
          <w:rFonts w:ascii="Times New Roman"/>
          <w:sz w:val="24"/>
          <w:szCs w:val="24"/>
        </w:rPr>
        <w:t>4.</w:t>
      </w:r>
      <w:r w:rsidRPr="00021089">
        <w:rPr>
          <w:rFonts w:ascii="Times New Roman"/>
          <w:sz w:val="24"/>
          <w:szCs w:val="24"/>
        </w:rPr>
        <w:t>研究助理員級：指具有國內（外）大專助教、專業研究機構研究助理等身份，或具備下列資格之一者：</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(1)</w:t>
      </w:r>
      <w:r w:rsidRPr="00021089">
        <w:rPr>
          <w:rFonts w:ascii="Times New Roman"/>
          <w:sz w:val="24"/>
        </w:rPr>
        <w:t>國內、外大學或獨立學院畢業，得有學士學位。</w:t>
      </w:r>
    </w:p>
    <w:p w:rsidR="00DD2C1F" w:rsidRPr="00021089" w:rsidRDefault="00DD2C1F" w:rsidP="00DD2C1F">
      <w:pPr>
        <w:pStyle w:val="1-1"/>
        <w:spacing w:before="0" w:line="300" w:lineRule="exact"/>
        <w:ind w:leftChars="82" w:left="490" w:rightChars="-90" w:right="-216" w:hangingChars="122" w:hanging="293"/>
        <w:rPr>
          <w:rFonts w:ascii="Times New Roman"/>
          <w:sz w:val="24"/>
        </w:rPr>
      </w:pPr>
      <w:r w:rsidRPr="00021089">
        <w:rPr>
          <w:rFonts w:ascii="Times New Roman"/>
          <w:sz w:val="24"/>
        </w:rPr>
        <w:t>(2)</w:t>
      </w:r>
      <w:r w:rsidRPr="00021089">
        <w:rPr>
          <w:rFonts w:ascii="Times New Roman"/>
          <w:sz w:val="24"/>
        </w:rPr>
        <w:t>國內、外專科畢業，且從事協助研究工作或專業工作達</w:t>
      </w:r>
      <w:r w:rsidRPr="00021089">
        <w:rPr>
          <w:rFonts w:ascii="Times New Roman"/>
          <w:sz w:val="24"/>
        </w:rPr>
        <w:t>3</w:t>
      </w:r>
      <w:r w:rsidRPr="00021089">
        <w:rPr>
          <w:rFonts w:ascii="Times New Roman"/>
          <w:sz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szCs w:val="24"/>
        </w:rPr>
      </w:pPr>
      <w:r w:rsidRPr="00021089">
        <w:rPr>
          <w:rFonts w:ascii="Times New Roman"/>
          <w:sz w:val="24"/>
          <w:szCs w:val="24"/>
        </w:rPr>
        <w:t>(3)</w:t>
      </w:r>
      <w:r w:rsidRPr="00021089">
        <w:rPr>
          <w:rFonts w:ascii="Times New Roman"/>
          <w:sz w:val="24"/>
          <w:szCs w:val="24"/>
        </w:rPr>
        <w:t>國內、外高中（職）畢業，且從事協助研究工作達</w:t>
      </w:r>
      <w:r w:rsidRPr="00021089">
        <w:rPr>
          <w:rFonts w:ascii="Times New Roman"/>
          <w:sz w:val="24"/>
          <w:szCs w:val="24"/>
        </w:rPr>
        <w:t>6</w:t>
      </w:r>
      <w:r w:rsidRPr="00021089">
        <w:rPr>
          <w:rFonts w:ascii="Times New Roman"/>
          <w:sz w:val="24"/>
          <w:szCs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szCs w:val="24"/>
        </w:rPr>
      </w:pPr>
      <w:r w:rsidRPr="00021089">
        <w:rPr>
          <w:rFonts w:ascii="Times New Roman"/>
          <w:sz w:val="24"/>
          <w:szCs w:val="24"/>
        </w:rPr>
        <w:t>(4)</w:t>
      </w:r>
      <w:r w:rsidRPr="00021089">
        <w:rPr>
          <w:rFonts w:ascii="Times New Roman"/>
          <w:sz w:val="24"/>
          <w:szCs w:val="24"/>
        </w:rPr>
        <w:t>國內、外高中（職）以下畢業，且從事協助研究工作達</w:t>
      </w:r>
      <w:r w:rsidRPr="00021089">
        <w:rPr>
          <w:rFonts w:ascii="Times New Roman"/>
          <w:sz w:val="24"/>
          <w:szCs w:val="24"/>
        </w:rPr>
        <w:t>9</w:t>
      </w:r>
      <w:r w:rsidRPr="00021089">
        <w:rPr>
          <w:rFonts w:ascii="Times New Roman"/>
          <w:sz w:val="24"/>
          <w:szCs w:val="24"/>
        </w:rPr>
        <w:t>年以上者。</w:t>
      </w:r>
    </w:p>
    <w:p w:rsidR="00DD2C1F" w:rsidRPr="00021089" w:rsidRDefault="00DD2C1F" w:rsidP="00DD2C1F">
      <w:pPr>
        <w:pStyle w:val="1-1"/>
        <w:spacing w:before="0" w:line="300" w:lineRule="exact"/>
        <w:ind w:leftChars="82" w:left="490" w:rightChars="-90" w:right="-216" w:hangingChars="122" w:hanging="293"/>
        <w:rPr>
          <w:rFonts w:ascii="Times New Roman"/>
          <w:sz w:val="24"/>
          <w:szCs w:val="24"/>
        </w:rPr>
      </w:pPr>
    </w:p>
    <w:p w:rsidR="00DD2C1F" w:rsidRPr="00021089" w:rsidRDefault="00DD2C1F" w:rsidP="00DD2C1F">
      <w:pPr>
        <w:numPr>
          <w:ilvl w:val="0"/>
          <w:numId w:val="2"/>
        </w:numPr>
        <w:tabs>
          <w:tab w:val="clear" w:pos="360"/>
          <w:tab w:val="num" w:pos="840"/>
        </w:tabs>
        <w:ind w:left="840"/>
        <w:rPr>
          <w:rFonts w:ascii="Times New Roman" w:eastAsia="標楷體" w:hAnsi="Times New Roman"/>
          <w:b/>
          <w:sz w:val="28"/>
          <w:szCs w:val="28"/>
        </w:rPr>
      </w:pPr>
      <w:r w:rsidRPr="00021089">
        <w:rPr>
          <w:rFonts w:ascii="Times New Roman" w:eastAsia="標楷體" w:hAnsi="Times New Roman"/>
          <w:b/>
          <w:sz w:val="28"/>
          <w:szCs w:val="28"/>
        </w:rPr>
        <w:t>材料費</w:t>
      </w:r>
    </w:p>
    <w:tbl>
      <w:tblPr>
        <w:tblW w:w="8820" w:type="dxa"/>
        <w:tblInd w:w="3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47"/>
        <w:gridCol w:w="2633"/>
        <w:gridCol w:w="5040"/>
      </w:tblGrid>
      <w:tr w:rsidR="00DD2C1F" w:rsidRPr="00021089" w:rsidTr="00D24F98">
        <w:trPr>
          <w:cantSplit/>
          <w:trHeight w:val="720"/>
        </w:trPr>
        <w:tc>
          <w:tcPr>
            <w:tcW w:w="1147" w:type="dxa"/>
            <w:vMerge w:val="restart"/>
            <w:tcBorders>
              <w:bottom w:val="nil"/>
            </w:tcBorders>
            <w:vAlign w:val="center"/>
          </w:tcPr>
          <w:p w:rsidR="00DD2C1F" w:rsidRPr="00021089" w:rsidRDefault="00DD2C1F" w:rsidP="00D24F98">
            <w:pPr>
              <w:kinsoku w:val="0"/>
              <w:overflowPunct w:val="0"/>
              <w:spacing w:line="200" w:lineRule="atLeast"/>
              <w:ind w:left="170" w:right="170"/>
              <w:jc w:val="center"/>
              <w:rPr>
                <w:rFonts w:ascii="Times New Roman" w:eastAsia="標楷體" w:hAnsi="Times New Roman"/>
                <w:sz w:val="28"/>
                <w:szCs w:val="28"/>
              </w:rPr>
            </w:pPr>
            <w:r w:rsidRPr="00021089">
              <w:rPr>
                <w:rFonts w:ascii="Times New Roman" w:eastAsia="標楷體" w:hAnsi="Times New Roman"/>
                <w:spacing w:val="-6"/>
                <w:sz w:val="28"/>
                <w:szCs w:val="28"/>
              </w:rPr>
              <w:t>會計科目</w:t>
            </w:r>
          </w:p>
        </w:tc>
        <w:tc>
          <w:tcPr>
            <w:tcW w:w="2633" w:type="dxa"/>
            <w:vMerge w:val="restart"/>
            <w:tcBorders>
              <w:bottom w:val="nil"/>
            </w:tcBorders>
            <w:vAlign w:val="center"/>
          </w:tcPr>
          <w:p w:rsidR="00DD2C1F" w:rsidRPr="00021089" w:rsidRDefault="00DD2C1F" w:rsidP="00D24F98">
            <w:pPr>
              <w:kinsoku w:val="0"/>
              <w:overflowPunct w:val="0"/>
              <w:spacing w:line="200" w:lineRule="atLeast"/>
              <w:ind w:left="170" w:right="170"/>
              <w:jc w:val="center"/>
              <w:rPr>
                <w:rFonts w:ascii="Times New Roman" w:eastAsia="標楷體" w:hAnsi="Times New Roman"/>
                <w:sz w:val="28"/>
                <w:szCs w:val="28"/>
              </w:rPr>
            </w:pPr>
            <w:r w:rsidRPr="00021089">
              <w:rPr>
                <w:rFonts w:ascii="Times New Roman" w:eastAsia="標楷體" w:hAnsi="Times New Roman"/>
                <w:spacing w:val="-6"/>
                <w:sz w:val="28"/>
                <w:szCs w:val="28"/>
              </w:rPr>
              <w:t>科</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目</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說</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明</w:t>
            </w:r>
          </w:p>
        </w:tc>
        <w:tc>
          <w:tcPr>
            <w:tcW w:w="5040" w:type="dxa"/>
            <w:vMerge w:val="restart"/>
            <w:tcBorders>
              <w:bottom w:val="nil"/>
            </w:tcBorders>
            <w:vAlign w:val="center"/>
          </w:tcPr>
          <w:p w:rsidR="00DD2C1F" w:rsidRPr="00021089" w:rsidRDefault="00DD2C1F" w:rsidP="00D24F98">
            <w:pPr>
              <w:kinsoku w:val="0"/>
              <w:overflowPunct w:val="0"/>
              <w:spacing w:line="235" w:lineRule="auto"/>
              <w:ind w:left="170" w:right="170"/>
              <w:jc w:val="center"/>
              <w:rPr>
                <w:rFonts w:ascii="Times New Roman" w:eastAsia="標楷體" w:hAnsi="Times New Roman"/>
                <w:sz w:val="28"/>
                <w:szCs w:val="28"/>
              </w:rPr>
            </w:pPr>
            <w:r w:rsidRPr="00021089">
              <w:rPr>
                <w:rFonts w:ascii="Times New Roman" w:eastAsia="標楷體" w:hAnsi="Times New Roman"/>
                <w:spacing w:val="-6"/>
                <w:sz w:val="28"/>
                <w:szCs w:val="28"/>
              </w:rPr>
              <w:t>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列</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原</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則</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及</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意</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事</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項</w:t>
            </w:r>
          </w:p>
        </w:tc>
      </w:tr>
      <w:tr w:rsidR="00DD2C1F" w:rsidRPr="00021089" w:rsidTr="00D24F98">
        <w:trPr>
          <w:cantSplit/>
          <w:trHeight w:val="720"/>
        </w:trPr>
        <w:tc>
          <w:tcPr>
            <w:tcW w:w="1147" w:type="dxa"/>
            <w:vMerge/>
            <w:tcBorders>
              <w:top w:val="nil"/>
            </w:tcBorders>
            <w:vAlign w:val="center"/>
          </w:tcPr>
          <w:p w:rsidR="00DD2C1F" w:rsidRPr="00021089" w:rsidRDefault="00DD2C1F" w:rsidP="00D24F98">
            <w:pPr>
              <w:kinsoku w:val="0"/>
              <w:overflowPunct w:val="0"/>
              <w:spacing w:line="200" w:lineRule="atLeast"/>
              <w:ind w:left="170" w:right="170"/>
              <w:rPr>
                <w:rFonts w:ascii="Times New Roman" w:eastAsia="標楷體" w:hAnsi="Times New Roman"/>
                <w:sz w:val="28"/>
                <w:szCs w:val="28"/>
              </w:rPr>
            </w:pPr>
          </w:p>
        </w:tc>
        <w:tc>
          <w:tcPr>
            <w:tcW w:w="2633" w:type="dxa"/>
            <w:vMerge/>
            <w:tcBorders>
              <w:top w:val="nil"/>
            </w:tcBorders>
            <w:vAlign w:val="center"/>
          </w:tcPr>
          <w:p w:rsidR="00DD2C1F" w:rsidRPr="00021089" w:rsidRDefault="00DD2C1F" w:rsidP="00D24F98">
            <w:pPr>
              <w:kinsoku w:val="0"/>
              <w:overflowPunct w:val="0"/>
              <w:spacing w:line="200" w:lineRule="atLeast"/>
              <w:ind w:left="170" w:right="170"/>
              <w:rPr>
                <w:rFonts w:ascii="Times New Roman" w:eastAsia="標楷體" w:hAnsi="Times New Roman"/>
                <w:sz w:val="28"/>
                <w:szCs w:val="28"/>
              </w:rPr>
            </w:pPr>
          </w:p>
        </w:tc>
        <w:tc>
          <w:tcPr>
            <w:tcW w:w="5040" w:type="dxa"/>
            <w:vMerge/>
            <w:tcBorders>
              <w:top w:val="nil"/>
              <w:bottom w:val="single" w:sz="6" w:space="0" w:color="000000"/>
            </w:tcBorders>
            <w:vAlign w:val="center"/>
          </w:tcPr>
          <w:p w:rsidR="00DD2C1F" w:rsidRPr="00021089" w:rsidRDefault="00DD2C1F" w:rsidP="00D24F98">
            <w:pPr>
              <w:kinsoku w:val="0"/>
              <w:overflowPunct w:val="0"/>
              <w:spacing w:line="235" w:lineRule="auto"/>
              <w:ind w:left="170" w:right="170"/>
              <w:rPr>
                <w:rFonts w:ascii="Times New Roman" w:eastAsia="標楷體" w:hAnsi="Times New Roman"/>
                <w:sz w:val="28"/>
                <w:szCs w:val="28"/>
              </w:rPr>
            </w:pPr>
          </w:p>
        </w:tc>
      </w:tr>
      <w:tr w:rsidR="00DD2C1F" w:rsidRPr="00021089" w:rsidTr="00D24F98">
        <w:trPr>
          <w:trHeight w:val="2680"/>
        </w:trPr>
        <w:tc>
          <w:tcPr>
            <w:tcW w:w="1147" w:type="dxa"/>
          </w:tcPr>
          <w:p w:rsidR="00DD2C1F" w:rsidRPr="00021089" w:rsidRDefault="00DD2C1F" w:rsidP="007E0D1D">
            <w:pPr>
              <w:kinsoku w:val="0"/>
              <w:overflowPunct w:val="0"/>
              <w:spacing w:beforeLines="50" w:before="180" w:afterLines="50" w:after="180" w:line="320" w:lineRule="exact"/>
              <w:ind w:left="170" w:right="170"/>
              <w:jc w:val="center"/>
              <w:rPr>
                <w:rFonts w:ascii="Times New Roman" w:eastAsia="標楷體" w:hAnsi="Times New Roman"/>
                <w:sz w:val="28"/>
                <w:szCs w:val="28"/>
              </w:rPr>
            </w:pPr>
            <w:r w:rsidRPr="00021089">
              <w:rPr>
                <w:rFonts w:ascii="Times New Roman" w:eastAsia="標楷體" w:hAnsi="Times New Roman"/>
                <w:sz w:val="28"/>
                <w:szCs w:val="28"/>
              </w:rPr>
              <w:t>材料費</w:t>
            </w:r>
          </w:p>
        </w:tc>
        <w:tc>
          <w:tcPr>
            <w:tcW w:w="2633" w:type="dxa"/>
          </w:tcPr>
          <w:p w:rsidR="00DD2C1F" w:rsidRPr="00021089" w:rsidRDefault="00DD2C1F" w:rsidP="007E0D1D">
            <w:pPr>
              <w:pStyle w:val="a3"/>
              <w:tabs>
                <w:tab w:val="clear" w:pos="4153"/>
                <w:tab w:val="clear" w:pos="8306"/>
                <w:tab w:val="left" w:pos="227"/>
              </w:tabs>
              <w:kinsoku w:val="0"/>
              <w:overflowPunct w:val="0"/>
              <w:spacing w:beforeLines="50" w:before="180" w:afterLines="50" w:after="180" w:line="320" w:lineRule="exact"/>
              <w:ind w:left="170" w:right="170"/>
              <w:rPr>
                <w:rFonts w:eastAsia="標楷體"/>
                <w:sz w:val="28"/>
                <w:szCs w:val="28"/>
              </w:rPr>
            </w:pPr>
            <w:r w:rsidRPr="00021089">
              <w:rPr>
                <w:rFonts w:eastAsia="標楷體"/>
                <w:sz w:val="28"/>
                <w:szCs w:val="28"/>
              </w:rPr>
              <w:t>專為執行開發計畫所發生之消耗性器材及原材料費，但不含模具、</w:t>
            </w:r>
            <w:r w:rsidRPr="008D072C">
              <w:rPr>
                <w:rFonts w:eastAsia="標楷體"/>
                <w:color w:val="000000" w:themeColor="text1"/>
                <w:sz w:val="28"/>
                <w:szCs w:val="28"/>
              </w:rPr>
              <w:t>治具</w:t>
            </w:r>
            <w:r w:rsidRPr="00021089">
              <w:rPr>
                <w:rFonts w:eastAsia="標楷體"/>
                <w:sz w:val="28"/>
                <w:szCs w:val="28"/>
              </w:rPr>
              <w:t>、夾具等屬固定資產之設備及辦公所需事務性耗材。</w:t>
            </w:r>
          </w:p>
        </w:tc>
        <w:tc>
          <w:tcPr>
            <w:tcW w:w="5040" w:type="dxa"/>
          </w:tcPr>
          <w:p w:rsidR="00DD2C1F" w:rsidRPr="00021089" w:rsidRDefault="00DD2C1F" w:rsidP="007E0D1D">
            <w:pPr>
              <w:pStyle w:val="a5"/>
              <w:spacing w:beforeLines="50" w:before="180" w:afterLines="50" w:after="180" w:line="320" w:lineRule="exact"/>
              <w:ind w:left="760" w:right="170" w:hangingChars="100" w:hanging="280"/>
              <w:rPr>
                <w:rFonts w:eastAsia="標楷體"/>
                <w:sz w:val="28"/>
                <w:szCs w:val="28"/>
              </w:rPr>
            </w:pPr>
            <w:r w:rsidRPr="00021089">
              <w:rPr>
                <w:rFonts w:eastAsia="標楷體"/>
                <w:sz w:val="28"/>
                <w:szCs w:val="28"/>
              </w:rPr>
              <w:t>1.</w:t>
            </w:r>
            <w:r w:rsidRPr="00021089">
              <w:rPr>
                <w:rFonts w:eastAsia="標楷體"/>
                <w:sz w:val="28"/>
                <w:szCs w:val="28"/>
              </w:rPr>
              <w:t>材料費之編列範圍包括研發用途之消耗性器材及原材料費，但不含事務性耗材。</w:t>
            </w:r>
          </w:p>
          <w:p w:rsidR="00DD2C1F" w:rsidRPr="00021089" w:rsidRDefault="00DD2C1F" w:rsidP="007E0D1D">
            <w:pPr>
              <w:pStyle w:val="a5"/>
              <w:spacing w:beforeLines="50" w:before="180" w:afterLines="50" w:after="180" w:line="320" w:lineRule="exact"/>
              <w:ind w:left="760" w:right="170" w:hangingChars="100" w:hanging="280"/>
              <w:rPr>
                <w:rFonts w:eastAsia="標楷體"/>
                <w:sz w:val="28"/>
                <w:szCs w:val="28"/>
              </w:rPr>
            </w:pPr>
            <w:r w:rsidRPr="00021089">
              <w:rPr>
                <w:rFonts w:eastAsia="標楷體"/>
                <w:sz w:val="28"/>
                <w:szCs w:val="28"/>
              </w:rPr>
              <w:t>2.</w:t>
            </w:r>
            <w:r w:rsidRPr="008D072C">
              <w:rPr>
                <w:rFonts w:eastAsia="標楷體"/>
                <w:color w:val="FF0000"/>
                <w:sz w:val="28"/>
                <w:szCs w:val="28"/>
              </w:rPr>
              <w:t>最高占</w:t>
            </w:r>
            <w:r w:rsidRPr="00021089">
              <w:rPr>
                <w:rFonts w:eastAsia="標楷體"/>
                <w:color w:val="FF0000"/>
                <w:sz w:val="28"/>
                <w:szCs w:val="28"/>
              </w:rPr>
              <w:t>計畫總經費</w:t>
            </w:r>
            <w:r w:rsidRPr="00021089">
              <w:rPr>
                <w:rFonts w:eastAsia="標楷體"/>
                <w:color w:val="FF0000"/>
                <w:sz w:val="28"/>
                <w:szCs w:val="28"/>
              </w:rPr>
              <w:t>25%</w:t>
            </w:r>
            <w:r w:rsidRPr="00021089">
              <w:rPr>
                <w:rFonts w:eastAsia="標楷體"/>
                <w:sz w:val="28"/>
                <w:szCs w:val="28"/>
              </w:rPr>
              <w:t>（超過應補充說明），惟在議定價格時按計畫實際需求為準。</w:t>
            </w:r>
          </w:p>
          <w:p w:rsidR="00DD2C1F" w:rsidRPr="00021089" w:rsidRDefault="00DD2C1F" w:rsidP="007E0D1D">
            <w:pPr>
              <w:pStyle w:val="a5"/>
              <w:spacing w:beforeLines="50" w:before="180" w:afterLines="50" w:after="180" w:line="320" w:lineRule="exact"/>
              <w:ind w:left="760" w:right="170" w:hangingChars="100" w:hanging="280"/>
              <w:rPr>
                <w:rFonts w:eastAsia="標楷體"/>
                <w:sz w:val="28"/>
                <w:szCs w:val="28"/>
              </w:rPr>
            </w:pPr>
            <w:r w:rsidRPr="00021089">
              <w:rPr>
                <w:rFonts w:eastAsia="標楷體"/>
                <w:sz w:val="28"/>
                <w:szCs w:val="28"/>
              </w:rPr>
              <w:t>3.</w:t>
            </w:r>
            <w:r w:rsidRPr="00021089">
              <w:rPr>
                <w:rFonts w:eastAsia="標楷體"/>
                <w:sz w:val="28"/>
                <w:szCs w:val="28"/>
              </w:rPr>
              <w:t>材料費應依計畫所需之項目、數量、金額編列，金額大或數量多者應逐項編列，較細微者可合併編列為其他項並予註明。</w:t>
            </w:r>
          </w:p>
        </w:tc>
      </w:tr>
    </w:tbl>
    <w:p w:rsidR="00DD2C1F" w:rsidRPr="00021089" w:rsidRDefault="00DD2C1F" w:rsidP="00DD2C1F">
      <w:pPr>
        <w:ind w:left="840"/>
        <w:rPr>
          <w:rFonts w:ascii="Times New Roman" w:eastAsia="標楷體" w:hAnsi="Times New Roman"/>
          <w:b/>
          <w:sz w:val="28"/>
          <w:szCs w:val="28"/>
        </w:rPr>
      </w:pPr>
    </w:p>
    <w:p w:rsidR="00DD2C1F" w:rsidRPr="00021089" w:rsidRDefault="00DD2C1F" w:rsidP="00DD2C1F">
      <w:pPr>
        <w:rPr>
          <w:rFonts w:ascii="Times New Roman" w:eastAsia="標楷體" w:hAnsi="Times New Roman"/>
          <w:b/>
          <w:sz w:val="28"/>
          <w:szCs w:val="28"/>
        </w:rPr>
      </w:pPr>
    </w:p>
    <w:p w:rsidR="00DD2C1F" w:rsidRPr="00021089" w:rsidRDefault="00DD2C1F" w:rsidP="00DD2C1F">
      <w:pPr>
        <w:numPr>
          <w:ilvl w:val="0"/>
          <w:numId w:val="2"/>
        </w:numPr>
        <w:tabs>
          <w:tab w:val="clear" w:pos="360"/>
          <w:tab w:val="num" w:pos="840"/>
        </w:tabs>
        <w:ind w:left="840"/>
        <w:rPr>
          <w:rFonts w:ascii="Times New Roman" w:eastAsia="標楷體" w:hAnsi="Times New Roman"/>
          <w:b/>
          <w:sz w:val="28"/>
          <w:szCs w:val="28"/>
        </w:rPr>
      </w:pPr>
      <w:r w:rsidRPr="00021089">
        <w:rPr>
          <w:rFonts w:ascii="Times New Roman" w:hAnsi="Times New Roman"/>
        </w:rPr>
        <w:br w:type="page"/>
      </w:r>
      <w:r w:rsidRPr="00021089">
        <w:rPr>
          <w:rFonts w:ascii="Times New Roman" w:eastAsia="標楷體" w:hAnsi="Times New Roman"/>
          <w:b/>
          <w:sz w:val="28"/>
          <w:szCs w:val="28"/>
        </w:rPr>
        <w:lastRenderedPageBreak/>
        <w:t>研究發展設備使用費及維護費</w:t>
      </w:r>
    </w:p>
    <w:tbl>
      <w:tblPr>
        <w:tblW w:w="8820" w:type="dxa"/>
        <w:tblInd w:w="4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993"/>
        <w:gridCol w:w="1859"/>
        <w:gridCol w:w="5968"/>
      </w:tblGrid>
      <w:tr w:rsidR="00DD2C1F" w:rsidRPr="00021089" w:rsidTr="00D24F98">
        <w:trPr>
          <w:cantSplit/>
          <w:trHeight w:val="720"/>
        </w:trPr>
        <w:tc>
          <w:tcPr>
            <w:tcW w:w="993" w:type="dxa"/>
            <w:vMerge w:val="restart"/>
            <w:tcBorders>
              <w:bottom w:val="nil"/>
            </w:tcBorders>
            <w:vAlign w:val="center"/>
          </w:tcPr>
          <w:p w:rsidR="00DD2C1F" w:rsidRPr="00021089" w:rsidRDefault="00DD2C1F" w:rsidP="00D24F98">
            <w:pPr>
              <w:kinsoku w:val="0"/>
              <w:overflowPunct w:val="0"/>
              <w:snapToGrid w:val="0"/>
              <w:spacing w:line="200" w:lineRule="atLeast"/>
              <w:ind w:left="57" w:right="57"/>
              <w:jc w:val="center"/>
              <w:rPr>
                <w:rFonts w:ascii="Times New Roman" w:eastAsia="標楷體" w:hAnsi="Times New Roman"/>
                <w:sz w:val="28"/>
                <w:szCs w:val="28"/>
              </w:rPr>
            </w:pPr>
            <w:r w:rsidRPr="00021089">
              <w:rPr>
                <w:rFonts w:ascii="Times New Roman" w:eastAsia="標楷體" w:hAnsi="Times New Roman"/>
                <w:spacing w:val="-6"/>
                <w:sz w:val="28"/>
                <w:szCs w:val="28"/>
              </w:rPr>
              <w:t>會計科目</w:t>
            </w:r>
          </w:p>
        </w:tc>
        <w:tc>
          <w:tcPr>
            <w:tcW w:w="1859" w:type="dxa"/>
            <w:vMerge w:val="restart"/>
            <w:tcBorders>
              <w:bottom w:val="nil"/>
            </w:tcBorders>
            <w:vAlign w:val="center"/>
          </w:tcPr>
          <w:p w:rsidR="00DD2C1F" w:rsidRPr="00021089" w:rsidRDefault="00DD2C1F" w:rsidP="00D24F98">
            <w:pPr>
              <w:kinsoku w:val="0"/>
              <w:overflowPunct w:val="0"/>
              <w:snapToGrid w:val="0"/>
              <w:spacing w:line="200" w:lineRule="atLeast"/>
              <w:ind w:left="57" w:right="57"/>
              <w:jc w:val="center"/>
              <w:rPr>
                <w:rFonts w:ascii="Times New Roman" w:eastAsia="標楷體" w:hAnsi="Times New Roman"/>
                <w:sz w:val="28"/>
                <w:szCs w:val="28"/>
              </w:rPr>
            </w:pPr>
            <w:r w:rsidRPr="00021089">
              <w:rPr>
                <w:rFonts w:ascii="Times New Roman" w:eastAsia="標楷體" w:hAnsi="Times New Roman"/>
                <w:spacing w:val="-6"/>
                <w:sz w:val="28"/>
                <w:szCs w:val="28"/>
              </w:rPr>
              <w:t>科</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目</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說</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明</w:t>
            </w:r>
          </w:p>
        </w:tc>
        <w:tc>
          <w:tcPr>
            <w:tcW w:w="5968" w:type="dxa"/>
            <w:vMerge w:val="restart"/>
            <w:tcBorders>
              <w:bottom w:val="nil"/>
            </w:tcBorders>
            <w:vAlign w:val="center"/>
          </w:tcPr>
          <w:p w:rsidR="00DD2C1F" w:rsidRPr="00021089" w:rsidRDefault="00DD2C1F" w:rsidP="00D24F98">
            <w:pPr>
              <w:kinsoku w:val="0"/>
              <w:overflowPunct w:val="0"/>
              <w:snapToGrid w:val="0"/>
              <w:spacing w:line="235" w:lineRule="auto"/>
              <w:ind w:left="57" w:right="57"/>
              <w:jc w:val="center"/>
              <w:rPr>
                <w:rFonts w:ascii="Times New Roman" w:eastAsia="標楷體" w:hAnsi="Times New Roman"/>
                <w:sz w:val="28"/>
                <w:szCs w:val="28"/>
              </w:rPr>
            </w:pPr>
            <w:r w:rsidRPr="00021089">
              <w:rPr>
                <w:rFonts w:ascii="Times New Roman" w:eastAsia="標楷體" w:hAnsi="Times New Roman"/>
                <w:spacing w:val="-6"/>
                <w:sz w:val="28"/>
                <w:szCs w:val="28"/>
              </w:rPr>
              <w:t>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列</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原</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則</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及</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意</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事</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項</w:t>
            </w:r>
          </w:p>
        </w:tc>
      </w:tr>
      <w:tr w:rsidR="00DD2C1F" w:rsidRPr="00021089" w:rsidTr="00D24F98">
        <w:trPr>
          <w:cantSplit/>
          <w:trHeight w:val="720"/>
        </w:trPr>
        <w:tc>
          <w:tcPr>
            <w:tcW w:w="993" w:type="dxa"/>
            <w:vMerge/>
            <w:tcBorders>
              <w:top w:val="nil"/>
              <w:bottom w:val="single" w:sz="6" w:space="0" w:color="000000"/>
            </w:tcBorders>
          </w:tcPr>
          <w:p w:rsidR="00DD2C1F" w:rsidRPr="00021089" w:rsidRDefault="00DD2C1F" w:rsidP="00D24F98">
            <w:pPr>
              <w:kinsoku w:val="0"/>
              <w:overflowPunct w:val="0"/>
              <w:snapToGrid w:val="0"/>
              <w:spacing w:line="200" w:lineRule="atLeast"/>
              <w:ind w:left="57" w:right="57"/>
              <w:rPr>
                <w:rFonts w:ascii="Times New Roman" w:eastAsia="標楷體" w:hAnsi="Times New Roman"/>
                <w:sz w:val="28"/>
                <w:szCs w:val="28"/>
              </w:rPr>
            </w:pPr>
          </w:p>
        </w:tc>
        <w:tc>
          <w:tcPr>
            <w:tcW w:w="1859" w:type="dxa"/>
            <w:vMerge/>
            <w:tcBorders>
              <w:top w:val="nil"/>
              <w:bottom w:val="single" w:sz="6" w:space="0" w:color="000000"/>
            </w:tcBorders>
          </w:tcPr>
          <w:p w:rsidR="00DD2C1F" w:rsidRPr="00021089" w:rsidRDefault="00DD2C1F" w:rsidP="00D24F98">
            <w:pPr>
              <w:kinsoku w:val="0"/>
              <w:overflowPunct w:val="0"/>
              <w:snapToGrid w:val="0"/>
              <w:spacing w:line="200" w:lineRule="atLeast"/>
              <w:ind w:left="57" w:right="57"/>
              <w:rPr>
                <w:rFonts w:ascii="Times New Roman" w:eastAsia="標楷體" w:hAnsi="Times New Roman"/>
                <w:sz w:val="28"/>
                <w:szCs w:val="28"/>
              </w:rPr>
            </w:pPr>
          </w:p>
        </w:tc>
        <w:tc>
          <w:tcPr>
            <w:tcW w:w="5968" w:type="dxa"/>
            <w:vMerge/>
            <w:tcBorders>
              <w:top w:val="nil"/>
              <w:bottom w:val="single" w:sz="6" w:space="0" w:color="000000"/>
            </w:tcBorders>
          </w:tcPr>
          <w:p w:rsidR="00DD2C1F" w:rsidRPr="00021089" w:rsidRDefault="00DD2C1F" w:rsidP="00D24F98">
            <w:pPr>
              <w:kinsoku w:val="0"/>
              <w:overflowPunct w:val="0"/>
              <w:snapToGrid w:val="0"/>
              <w:spacing w:line="235" w:lineRule="auto"/>
              <w:ind w:left="57" w:right="57"/>
              <w:jc w:val="center"/>
              <w:rPr>
                <w:rFonts w:ascii="Times New Roman" w:eastAsia="標楷體" w:hAnsi="Times New Roman"/>
                <w:sz w:val="28"/>
                <w:szCs w:val="28"/>
              </w:rPr>
            </w:pPr>
          </w:p>
        </w:tc>
      </w:tr>
      <w:tr w:rsidR="00DD2C1F" w:rsidRPr="00021089" w:rsidTr="00D24F98">
        <w:tc>
          <w:tcPr>
            <w:tcW w:w="993" w:type="dxa"/>
          </w:tcPr>
          <w:p w:rsidR="00DD2C1F" w:rsidRPr="00021089" w:rsidRDefault="00DD2C1F" w:rsidP="00D24F98">
            <w:pPr>
              <w:kinsoku w:val="0"/>
              <w:overflowPunct w:val="0"/>
              <w:snapToGrid w:val="0"/>
              <w:spacing w:line="200" w:lineRule="atLeast"/>
              <w:ind w:left="213" w:right="57" w:hangingChars="76" w:hanging="213"/>
              <w:rPr>
                <w:rFonts w:ascii="Times New Roman" w:eastAsia="標楷體" w:hAnsi="Times New Roman"/>
                <w:sz w:val="28"/>
                <w:szCs w:val="28"/>
              </w:rPr>
            </w:pPr>
            <w:r w:rsidRPr="00021089">
              <w:rPr>
                <w:rFonts w:ascii="Times New Roman" w:eastAsia="標楷體" w:hAnsi="Times New Roman"/>
                <w:sz w:val="28"/>
                <w:szCs w:val="28"/>
              </w:rPr>
              <w:t>1.</w:t>
            </w:r>
            <w:r w:rsidRPr="00021089">
              <w:rPr>
                <w:rFonts w:ascii="Times New Roman" w:eastAsia="標楷體" w:hAnsi="Times New Roman"/>
                <w:sz w:val="28"/>
                <w:szCs w:val="28"/>
              </w:rPr>
              <w:t>設備使用費</w:t>
            </w:r>
          </w:p>
        </w:tc>
        <w:tc>
          <w:tcPr>
            <w:tcW w:w="1859" w:type="dxa"/>
          </w:tcPr>
          <w:p w:rsidR="00DD2C1F" w:rsidRPr="00021089" w:rsidRDefault="00DD2C1F" w:rsidP="00D24F98">
            <w:pPr>
              <w:kinsoku w:val="0"/>
              <w:overflowPunct w:val="0"/>
              <w:snapToGrid w:val="0"/>
              <w:spacing w:line="200" w:lineRule="atLeast"/>
              <w:ind w:left="57" w:rightChars="38" w:right="91"/>
              <w:rPr>
                <w:rFonts w:ascii="Times New Roman" w:eastAsia="標楷體" w:hAnsi="Times New Roman"/>
                <w:sz w:val="28"/>
                <w:szCs w:val="28"/>
              </w:rPr>
            </w:pPr>
            <w:r w:rsidRPr="00021089">
              <w:rPr>
                <w:rFonts w:ascii="Times New Roman" w:eastAsia="標楷體" w:hAnsi="Times New Roman"/>
                <w:sz w:val="28"/>
                <w:szCs w:val="28"/>
              </w:rPr>
              <w:t>為執行專案計畫所必需使用之機器、儀器設備或軟體，依雙方議定使用費計算方式按實支付之設備使用費屬之。</w:t>
            </w:r>
          </w:p>
        </w:tc>
        <w:tc>
          <w:tcPr>
            <w:tcW w:w="5968" w:type="dxa"/>
          </w:tcPr>
          <w:p w:rsidR="00DD2C1F" w:rsidRPr="00021089" w:rsidRDefault="00DD2C1F" w:rsidP="00D24F98">
            <w:pPr>
              <w:kinsoku w:val="0"/>
              <w:overflowPunct w:val="0"/>
              <w:snapToGrid w:val="0"/>
              <w:spacing w:line="280" w:lineRule="exact"/>
              <w:ind w:leftChars="-59" w:left="228" w:right="57" w:hangingChars="132" w:hanging="370"/>
              <w:rPr>
                <w:rFonts w:ascii="Times New Roman" w:eastAsia="標楷體" w:hAnsi="Times New Roman"/>
                <w:sz w:val="28"/>
                <w:szCs w:val="28"/>
              </w:rPr>
            </w:pPr>
            <w:r w:rsidRPr="00021089">
              <w:rPr>
                <w:rFonts w:ascii="Times New Roman" w:eastAsia="標楷體" w:hAnsi="Times New Roman"/>
                <w:sz w:val="28"/>
                <w:szCs w:val="28"/>
              </w:rPr>
              <w:t>11.</w:t>
            </w:r>
            <w:r w:rsidRPr="00021089">
              <w:rPr>
                <w:rFonts w:ascii="Times New Roman" w:eastAsia="標楷體" w:hAnsi="Times New Roman"/>
                <w:sz w:val="28"/>
                <w:szCs w:val="28"/>
              </w:rPr>
              <w:t>舊有設備與新購設備之劃分依計畫開始日前後購入為劃分點，購入日期國內採購依統一發票日期，國外採購以進口報單上之進口日期為依據。</w:t>
            </w:r>
          </w:p>
          <w:p w:rsidR="00DD2C1F" w:rsidRPr="00021089" w:rsidRDefault="00DD2C1F" w:rsidP="00D24F98">
            <w:pPr>
              <w:kinsoku w:val="0"/>
              <w:overflowPunct w:val="0"/>
              <w:snapToGrid w:val="0"/>
              <w:spacing w:line="280" w:lineRule="exact"/>
              <w:ind w:left="277" w:right="57" w:hangingChars="99" w:hanging="277"/>
              <w:rPr>
                <w:rFonts w:ascii="Times New Roman" w:eastAsia="標楷體" w:hAnsi="Times New Roman"/>
                <w:sz w:val="28"/>
                <w:szCs w:val="28"/>
              </w:rPr>
            </w:pPr>
            <w:r w:rsidRPr="00021089">
              <w:rPr>
                <w:rFonts w:ascii="Times New Roman" w:eastAsia="標楷體" w:hAnsi="Times New Roman"/>
                <w:sz w:val="28"/>
                <w:szCs w:val="28"/>
              </w:rPr>
              <w:t>2.</w:t>
            </w:r>
            <w:r w:rsidRPr="00021089">
              <w:rPr>
                <w:rFonts w:ascii="Times New Roman" w:eastAsia="標楷體" w:hAnsi="Times New Roman"/>
                <w:sz w:val="28"/>
                <w:szCs w:val="28"/>
              </w:rPr>
              <w:t>每月使用費</w:t>
            </w:r>
            <w:r w:rsidRPr="00021089">
              <w:rPr>
                <w:rFonts w:ascii="Times New Roman" w:eastAsia="標楷體" w:hAnsi="Times New Roman"/>
                <w:sz w:val="28"/>
                <w:szCs w:val="28"/>
              </w:rPr>
              <w:t>=</w:t>
            </w:r>
            <w:r w:rsidRPr="00021089">
              <w:rPr>
                <w:rFonts w:ascii="Times New Roman" w:eastAsia="標楷體" w:hAnsi="Times New Roman"/>
                <w:color w:val="FF0000"/>
                <w:sz w:val="28"/>
                <w:szCs w:val="28"/>
              </w:rPr>
              <w:t>A/60(</w:t>
            </w:r>
            <w:r w:rsidRPr="00021089">
              <w:rPr>
                <w:rFonts w:ascii="Times New Roman" w:eastAsia="標楷體" w:hAnsi="Times New Roman"/>
                <w:color w:val="FF0000"/>
                <w:sz w:val="28"/>
                <w:szCs w:val="28"/>
              </w:rPr>
              <w:t>折舊年數以</w:t>
            </w:r>
            <w:r w:rsidRPr="00021089">
              <w:rPr>
                <w:rFonts w:ascii="Times New Roman" w:eastAsia="標楷體" w:hAnsi="Times New Roman"/>
                <w:color w:val="FF0000"/>
                <w:sz w:val="28"/>
                <w:szCs w:val="28"/>
              </w:rPr>
              <w:t>5</w:t>
            </w:r>
            <w:r w:rsidRPr="00021089">
              <w:rPr>
                <w:rFonts w:ascii="Times New Roman" w:eastAsia="標楷體" w:hAnsi="Times New Roman"/>
                <w:color w:val="FF0000"/>
                <w:sz w:val="28"/>
                <w:szCs w:val="28"/>
              </w:rPr>
              <w:t>年為計算基礎）或</w:t>
            </w:r>
            <w:r w:rsidRPr="00021089">
              <w:rPr>
                <w:rFonts w:ascii="Times New Roman" w:eastAsia="標楷體" w:hAnsi="Times New Roman"/>
                <w:color w:val="FF0000"/>
                <w:sz w:val="28"/>
                <w:szCs w:val="28"/>
              </w:rPr>
              <w:t>B/</w:t>
            </w:r>
            <w:r w:rsidRPr="00021089">
              <w:rPr>
                <w:rFonts w:ascii="Times New Roman" w:eastAsia="標楷體" w:hAnsi="Times New Roman"/>
                <w:color w:val="FF0000"/>
                <w:sz w:val="28"/>
                <w:szCs w:val="28"/>
              </w:rPr>
              <w:t>剩餘月數</w:t>
            </w:r>
            <w:r w:rsidRPr="00021089">
              <w:rPr>
                <w:rFonts w:ascii="Times New Roman" w:eastAsia="標楷體" w:hAnsi="Times New Roman"/>
                <w:sz w:val="28"/>
                <w:szCs w:val="28"/>
              </w:rPr>
              <w:t>，並依預計使用月數編列。</w:t>
            </w:r>
            <w:r w:rsidRPr="00021089">
              <w:rPr>
                <w:rFonts w:ascii="Times New Roman" w:eastAsia="標楷體" w:hAnsi="Times New Roman"/>
                <w:sz w:val="28"/>
                <w:szCs w:val="28"/>
              </w:rPr>
              <w:br/>
              <w:t>A</w:t>
            </w:r>
            <w:r w:rsidRPr="00021089">
              <w:rPr>
                <w:rFonts w:ascii="Times New Roman" w:eastAsia="標楷體" w:hAnsi="Times New Roman"/>
                <w:sz w:val="28"/>
                <w:szCs w:val="28"/>
              </w:rPr>
              <w:t>為新購設備之購置成本，</w:t>
            </w:r>
            <w:r w:rsidRPr="00021089">
              <w:rPr>
                <w:rFonts w:ascii="Times New Roman" w:eastAsia="標楷體" w:hAnsi="Times New Roman"/>
                <w:sz w:val="28"/>
                <w:szCs w:val="28"/>
              </w:rPr>
              <w:t>B</w:t>
            </w:r>
            <w:r w:rsidRPr="00021089">
              <w:rPr>
                <w:rFonts w:ascii="Times New Roman" w:eastAsia="標楷體" w:hAnsi="Times New Roman"/>
                <w:sz w:val="28"/>
                <w:szCs w:val="28"/>
              </w:rPr>
              <w:t>為原有設備為計畫開始日之帳面價值</w:t>
            </w:r>
            <w:r w:rsidRPr="00021089">
              <w:rPr>
                <w:rFonts w:ascii="Times New Roman" w:eastAsia="標楷體" w:hAnsi="Times New Roman"/>
                <w:sz w:val="28"/>
                <w:szCs w:val="28"/>
              </w:rPr>
              <w:t>;</w:t>
            </w:r>
            <w:r w:rsidRPr="00021089">
              <w:rPr>
                <w:rFonts w:ascii="Times New Roman" w:eastAsia="標楷體" w:hAnsi="Times New Roman"/>
                <w:sz w:val="28"/>
                <w:szCs w:val="28"/>
              </w:rPr>
              <w:t>軟體為計畫開始日之帳面價值</w:t>
            </w:r>
            <w:r w:rsidRPr="00021089">
              <w:rPr>
                <w:rFonts w:ascii="Times New Roman" w:eastAsia="標楷體" w:hAnsi="Times New Roman"/>
                <w:sz w:val="28"/>
                <w:szCs w:val="28"/>
              </w:rPr>
              <w:t xml:space="preserve"> </w:t>
            </w:r>
          </w:p>
          <w:p w:rsidR="00DD2C1F" w:rsidRPr="00021089" w:rsidRDefault="00DD2C1F" w:rsidP="00D24F98">
            <w:pPr>
              <w:kinsoku w:val="0"/>
              <w:overflowPunct w:val="0"/>
              <w:snapToGrid w:val="0"/>
              <w:spacing w:line="280" w:lineRule="exact"/>
              <w:ind w:leftChars="-59" w:left="228" w:right="57" w:hangingChars="132" w:hanging="370"/>
              <w:rPr>
                <w:rFonts w:ascii="Times New Roman" w:eastAsia="標楷體" w:hAnsi="Times New Roman"/>
                <w:sz w:val="28"/>
                <w:szCs w:val="28"/>
              </w:rPr>
            </w:pPr>
            <w:r w:rsidRPr="00021089">
              <w:rPr>
                <w:rFonts w:ascii="Times New Roman" w:eastAsia="標楷體" w:hAnsi="Times New Roman"/>
                <w:sz w:val="28"/>
                <w:szCs w:val="28"/>
              </w:rPr>
              <w:t>33.</w:t>
            </w:r>
            <w:r w:rsidRPr="00021089">
              <w:rPr>
                <w:rFonts w:ascii="Times New Roman" w:eastAsia="標楷體" w:hAnsi="Times New Roman"/>
                <w:sz w:val="28"/>
                <w:szCs w:val="28"/>
              </w:rPr>
              <w:t>設備總數量與研發人數應相當，若數量過多者應詳加說明。</w:t>
            </w:r>
          </w:p>
          <w:p w:rsidR="00DD2C1F" w:rsidRPr="00021089" w:rsidRDefault="00DD2C1F" w:rsidP="00D24F98">
            <w:pPr>
              <w:kinsoku w:val="0"/>
              <w:overflowPunct w:val="0"/>
              <w:snapToGrid w:val="0"/>
              <w:spacing w:line="280" w:lineRule="exact"/>
              <w:ind w:leftChars="-59" w:left="228" w:right="57" w:hangingChars="132" w:hanging="370"/>
              <w:rPr>
                <w:rFonts w:ascii="Times New Roman" w:eastAsia="標楷體" w:hAnsi="Times New Roman"/>
                <w:sz w:val="28"/>
                <w:szCs w:val="28"/>
              </w:rPr>
            </w:pPr>
            <w:r w:rsidRPr="00021089">
              <w:rPr>
                <w:rFonts w:ascii="Times New Roman" w:eastAsia="標楷體" w:hAnsi="Times New Roman"/>
                <w:sz w:val="28"/>
                <w:szCs w:val="28"/>
              </w:rPr>
              <w:t>44.</w:t>
            </w:r>
            <w:r w:rsidRPr="00021089">
              <w:rPr>
                <w:rFonts w:ascii="Times New Roman" w:eastAsia="標楷體" w:hAnsi="Times New Roman"/>
                <w:sz w:val="28"/>
                <w:szCs w:val="28"/>
              </w:rPr>
              <w:t>設備若兼具研發及生產共用之情形，應依研發時程及投入比例作為使用費之計算基礎。</w:t>
            </w:r>
          </w:p>
        </w:tc>
      </w:tr>
      <w:tr w:rsidR="00DD2C1F" w:rsidRPr="00021089" w:rsidTr="00D24F98">
        <w:tc>
          <w:tcPr>
            <w:tcW w:w="993" w:type="dxa"/>
            <w:tcBorders>
              <w:bottom w:val="single" w:sz="6" w:space="0" w:color="000000"/>
            </w:tcBorders>
          </w:tcPr>
          <w:p w:rsidR="00DD2C1F" w:rsidRPr="00021089" w:rsidRDefault="00DD2C1F" w:rsidP="00D24F98">
            <w:pPr>
              <w:kinsoku w:val="0"/>
              <w:overflowPunct w:val="0"/>
              <w:snapToGrid w:val="0"/>
              <w:spacing w:line="200" w:lineRule="atLeast"/>
              <w:ind w:left="57" w:right="57"/>
              <w:rPr>
                <w:rFonts w:ascii="Times New Roman" w:eastAsia="標楷體" w:hAnsi="Times New Roman"/>
                <w:dstrike/>
                <w:sz w:val="28"/>
                <w:szCs w:val="28"/>
              </w:rPr>
            </w:pPr>
            <w:r w:rsidRPr="00021089">
              <w:rPr>
                <w:rFonts w:ascii="Times New Roman" w:eastAsia="標楷體" w:hAnsi="Times New Roman"/>
                <w:bCs/>
                <w:sz w:val="28"/>
                <w:szCs w:val="28"/>
              </w:rPr>
              <w:t>2.</w:t>
            </w:r>
            <w:r w:rsidRPr="00021089">
              <w:rPr>
                <w:rFonts w:ascii="Times New Roman" w:eastAsia="標楷體" w:hAnsi="Times New Roman"/>
                <w:bCs/>
                <w:sz w:val="28"/>
                <w:szCs w:val="28"/>
              </w:rPr>
              <w:t>維護費</w:t>
            </w:r>
          </w:p>
        </w:tc>
        <w:tc>
          <w:tcPr>
            <w:tcW w:w="1859" w:type="dxa"/>
            <w:tcBorders>
              <w:bottom w:val="single" w:sz="6" w:space="0" w:color="000000"/>
            </w:tcBorders>
          </w:tcPr>
          <w:p w:rsidR="00DD2C1F" w:rsidRPr="00021089" w:rsidRDefault="00DD2C1F" w:rsidP="00D24F98">
            <w:pPr>
              <w:kinsoku w:val="0"/>
              <w:overflowPunct w:val="0"/>
              <w:snapToGrid w:val="0"/>
              <w:spacing w:line="200" w:lineRule="atLeast"/>
              <w:ind w:left="57" w:rightChars="38" w:right="91"/>
              <w:rPr>
                <w:rFonts w:ascii="Times New Roman" w:eastAsia="標楷體" w:hAnsi="Times New Roman"/>
                <w:sz w:val="28"/>
                <w:szCs w:val="28"/>
              </w:rPr>
            </w:pPr>
            <w:r w:rsidRPr="00021089">
              <w:rPr>
                <w:rFonts w:ascii="Times New Roman" w:eastAsia="標楷體" w:hAnsi="Times New Roman"/>
                <w:sz w:val="28"/>
                <w:szCs w:val="28"/>
              </w:rPr>
              <w:t>所稱維護費係指專案計畫所核定機器及儀器設備，依據研究發展設備維護合約，應按期分攤之維護費或實際支付之修繕費用。</w:t>
            </w:r>
          </w:p>
        </w:tc>
        <w:tc>
          <w:tcPr>
            <w:tcW w:w="5968" w:type="dxa"/>
            <w:tcBorders>
              <w:bottom w:val="single" w:sz="6" w:space="0" w:color="000000"/>
            </w:tcBorders>
          </w:tcPr>
          <w:p w:rsidR="00DD2C1F" w:rsidRPr="00021089" w:rsidRDefault="00DD2C1F" w:rsidP="00D24F98">
            <w:pPr>
              <w:kinsoku w:val="0"/>
              <w:overflowPunct w:val="0"/>
              <w:snapToGrid w:val="0"/>
              <w:spacing w:line="280" w:lineRule="exact"/>
              <w:ind w:left="57" w:right="57" w:hanging="198"/>
              <w:rPr>
                <w:rFonts w:ascii="Times New Roman" w:eastAsia="標楷體" w:hAnsi="Times New Roman"/>
                <w:sz w:val="28"/>
                <w:szCs w:val="28"/>
              </w:rPr>
            </w:pPr>
            <w:r w:rsidRPr="00021089">
              <w:rPr>
                <w:rFonts w:ascii="Times New Roman" w:eastAsia="標楷體" w:hAnsi="Times New Roman"/>
                <w:sz w:val="28"/>
                <w:szCs w:val="28"/>
              </w:rPr>
              <w:t>11.</w:t>
            </w:r>
            <w:r w:rsidRPr="00021089">
              <w:rPr>
                <w:rFonts w:ascii="Times New Roman" w:eastAsia="標楷體" w:hAnsi="Times New Roman"/>
                <w:sz w:val="28"/>
                <w:szCs w:val="28"/>
              </w:rPr>
              <w:t>設備於保固期間內不得編列維護費。</w:t>
            </w:r>
          </w:p>
          <w:p w:rsidR="00DD2C1F" w:rsidRPr="00021089" w:rsidRDefault="00DD2C1F" w:rsidP="00D24F98">
            <w:pPr>
              <w:kinsoku w:val="0"/>
              <w:overflowPunct w:val="0"/>
              <w:snapToGrid w:val="0"/>
              <w:spacing w:line="280" w:lineRule="exact"/>
              <w:ind w:leftChars="-59" w:left="228" w:right="57" w:hangingChars="132" w:hanging="370"/>
              <w:rPr>
                <w:rFonts w:ascii="Times New Roman" w:eastAsia="標楷體" w:hAnsi="Times New Roman"/>
                <w:sz w:val="28"/>
                <w:szCs w:val="28"/>
              </w:rPr>
            </w:pPr>
            <w:r w:rsidRPr="00021089">
              <w:rPr>
                <w:rFonts w:ascii="Times New Roman" w:eastAsia="標楷體" w:hAnsi="Times New Roman"/>
                <w:sz w:val="28"/>
                <w:szCs w:val="28"/>
              </w:rPr>
              <w:t>22.</w:t>
            </w:r>
            <w:r w:rsidRPr="00021089">
              <w:rPr>
                <w:rFonts w:ascii="Times New Roman" w:eastAsia="標楷體" w:hAnsi="Times New Roman"/>
                <w:sz w:val="28"/>
                <w:szCs w:val="28"/>
              </w:rPr>
              <w:t>設備維護若與供應商或其他提供維護勞務廠商簽訂年度維護合約者，其維護費則依維護合約每月之維護費按該設備使用於專案計畫之比例編列。</w:t>
            </w:r>
          </w:p>
          <w:p w:rsidR="00DD2C1F" w:rsidRPr="00021089" w:rsidRDefault="00DD2C1F" w:rsidP="00D24F98">
            <w:pPr>
              <w:kinsoku w:val="0"/>
              <w:overflowPunct w:val="0"/>
              <w:snapToGrid w:val="0"/>
              <w:spacing w:line="280" w:lineRule="exact"/>
              <w:ind w:leftChars="-59" w:left="228" w:right="57" w:hangingChars="132" w:hanging="370"/>
              <w:rPr>
                <w:rFonts w:ascii="Times New Roman" w:eastAsia="標楷體" w:hAnsi="Times New Roman"/>
                <w:sz w:val="28"/>
                <w:szCs w:val="28"/>
              </w:rPr>
            </w:pPr>
            <w:r w:rsidRPr="00021089">
              <w:rPr>
                <w:rFonts w:ascii="Times New Roman" w:eastAsia="標楷體" w:hAnsi="Times New Roman"/>
                <w:sz w:val="28"/>
                <w:szCs w:val="28"/>
              </w:rPr>
              <w:t>33.</w:t>
            </w:r>
            <w:r w:rsidRPr="00021089">
              <w:rPr>
                <w:rFonts w:ascii="Times New Roman" w:eastAsia="標楷體" w:hAnsi="Times New Roman"/>
                <w:sz w:val="28"/>
                <w:szCs w:val="28"/>
              </w:rPr>
              <w:t>如廠商自行維修設備，則其每年所編列維護費不得超過該設備購入成本之</w:t>
            </w:r>
            <w:r w:rsidRPr="00021089">
              <w:rPr>
                <w:rFonts w:ascii="Times New Roman" w:eastAsia="標楷體" w:hAnsi="Times New Roman"/>
                <w:sz w:val="28"/>
                <w:szCs w:val="28"/>
              </w:rPr>
              <w:t>5%</w:t>
            </w:r>
            <w:r w:rsidRPr="00021089">
              <w:rPr>
                <w:rFonts w:ascii="Times New Roman" w:eastAsia="標楷體" w:hAnsi="Times New Roman"/>
                <w:sz w:val="28"/>
                <w:szCs w:val="28"/>
              </w:rPr>
              <w:t>。</w:t>
            </w:r>
          </w:p>
        </w:tc>
      </w:tr>
    </w:tbl>
    <w:p w:rsidR="00DD2C1F" w:rsidRPr="00021089" w:rsidRDefault="00DD2C1F" w:rsidP="00DD2C1F">
      <w:pPr>
        <w:rPr>
          <w:rFonts w:ascii="Times New Roman" w:eastAsia="標楷體" w:hAnsi="Times New Roman"/>
          <w:b/>
          <w:sz w:val="28"/>
          <w:szCs w:val="28"/>
        </w:rPr>
      </w:pPr>
    </w:p>
    <w:p w:rsidR="00DD2C1F" w:rsidRPr="00021089" w:rsidRDefault="00DD2C1F" w:rsidP="00DD2C1F">
      <w:pPr>
        <w:numPr>
          <w:ilvl w:val="0"/>
          <w:numId w:val="2"/>
        </w:numPr>
        <w:tabs>
          <w:tab w:val="clear" w:pos="360"/>
          <w:tab w:val="num" w:pos="840"/>
        </w:tabs>
        <w:ind w:left="840"/>
        <w:rPr>
          <w:rFonts w:ascii="Times New Roman" w:eastAsia="標楷體" w:hAnsi="Times New Roman"/>
          <w:b/>
          <w:sz w:val="28"/>
          <w:szCs w:val="28"/>
        </w:rPr>
      </w:pPr>
      <w:r w:rsidRPr="00021089">
        <w:rPr>
          <w:rFonts w:ascii="Times New Roman" w:eastAsia="標楷體" w:hAnsi="Times New Roman"/>
          <w:b/>
          <w:sz w:val="28"/>
          <w:szCs w:val="28"/>
        </w:rPr>
        <w:br w:type="page"/>
      </w:r>
      <w:r w:rsidRPr="00021089">
        <w:rPr>
          <w:rFonts w:ascii="Times New Roman" w:eastAsia="標楷體" w:hAnsi="Times New Roman"/>
          <w:b/>
          <w:sz w:val="28"/>
          <w:szCs w:val="28"/>
        </w:rPr>
        <w:lastRenderedPageBreak/>
        <w:t>技術引進（關鍵智財）及委託研究費</w:t>
      </w:r>
    </w:p>
    <w:tbl>
      <w:tblPr>
        <w:tblW w:w="9371" w:type="dxa"/>
        <w:tblInd w:w="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918"/>
        <w:gridCol w:w="3877"/>
        <w:gridCol w:w="4576"/>
      </w:tblGrid>
      <w:tr w:rsidR="00DD2C1F" w:rsidRPr="00021089" w:rsidTr="00D24F98">
        <w:trPr>
          <w:cantSplit/>
          <w:trHeight w:val="720"/>
        </w:trPr>
        <w:tc>
          <w:tcPr>
            <w:tcW w:w="918" w:type="dxa"/>
            <w:vMerge w:val="restart"/>
            <w:tcBorders>
              <w:bottom w:val="nil"/>
            </w:tcBorders>
            <w:vAlign w:val="center"/>
          </w:tcPr>
          <w:p w:rsidR="00DD2C1F" w:rsidRPr="00021089" w:rsidRDefault="00DD2C1F" w:rsidP="00D24F98">
            <w:pPr>
              <w:kinsoku w:val="0"/>
              <w:overflowPunct w:val="0"/>
              <w:spacing w:line="200" w:lineRule="atLeast"/>
              <w:ind w:left="113" w:right="113"/>
              <w:jc w:val="center"/>
              <w:rPr>
                <w:rFonts w:ascii="Times New Roman" w:eastAsia="標楷體" w:hAnsi="Times New Roman"/>
                <w:sz w:val="28"/>
                <w:szCs w:val="28"/>
              </w:rPr>
            </w:pPr>
            <w:r w:rsidRPr="00021089">
              <w:rPr>
                <w:rFonts w:ascii="Times New Roman" w:eastAsia="標楷體" w:hAnsi="Times New Roman"/>
                <w:spacing w:val="-6"/>
                <w:sz w:val="28"/>
                <w:szCs w:val="28"/>
              </w:rPr>
              <w:t>會計科目</w:t>
            </w:r>
          </w:p>
        </w:tc>
        <w:tc>
          <w:tcPr>
            <w:tcW w:w="3877" w:type="dxa"/>
            <w:vMerge w:val="restart"/>
            <w:tcBorders>
              <w:bottom w:val="nil"/>
            </w:tcBorders>
            <w:vAlign w:val="center"/>
          </w:tcPr>
          <w:p w:rsidR="00DD2C1F" w:rsidRPr="00021089" w:rsidRDefault="00DD2C1F" w:rsidP="00D24F98">
            <w:pPr>
              <w:kinsoku w:val="0"/>
              <w:overflowPunct w:val="0"/>
              <w:spacing w:line="200" w:lineRule="atLeast"/>
              <w:ind w:left="113" w:right="113"/>
              <w:jc w:val="center"/>
              <w:rPr>
                <w:rFonts w:ascii="Times New Roman" w:eastAsia="標楷體" w:hAnsi="Times New Roman"/>
                <w:sz w:val="28"/>
                <w:szCs w:val="28"/>
              </w:rPr>
            </w:pPr>
            <w:r w:rsidRPr="00021089">
              <w:rPr>
                <w:rFonts w:ascii="Times New Roman" w:eastAsia="標楷體" w:hAnsi="Times New Roman"/>
                <w:spacing w:val="-6"/>
                <w:sz w:val="28"/>
                <w:szCs w:val="28"/>
              </w:rPr>
              <w:t>科</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目</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說</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明</w:t>
            </w:r>
          </w:p>
        </w:tc>
        <w:tc>
          <w:tcPr>
            <w:tcW w:w="4576" w:type="dxa"/>
            <w:vMerge w:val="restart"/>
            <w:tcBorders>
              <w:bottom w:val="nil"/>
            </w:tcBorders>
            <w:vAlign w:val="center"/>
          </w:tcPr>
          <w:p w:rsidR="00DD2C1F" w:rsidRPr="00021089" w:rsidRDefault="00DD2C1F" w:rsidP="00D24F98">
            <w:pPr>
              <w:kinsoku w:val="0"/>
              <w:overflowPunct w:val="0"/>
              <w:spacing w:line="235" w:lineRule="auto"/>
              <w:ind w:left="113" w:right="113"/>
              <w:jc w:val="center"/>
              <w:rPr>
                <w:rFonts w:ascii="Times New Roman" w:eastAsia="標楷體" w:hAnsi="Times New Roman"/>
                <w:sz w:val="28"/>
                <w:szCs w:val="28"/>
              </w:rPr>
            </w:pPr>
            <w:r w:rsidRPr="00021089">
              <w:rPr>
                <w:rFonts w:ascii="Times New Roman" w:eastAsia="標楷體" w:hAnsi="Times New Roman"/>
                <w:spacing w:val="-6"/>
                <w:sz w:val="28"/>
                <w:szCs w:val="28"/>
              </w:rPr>
              <w:t>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列</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原</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則</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及</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注</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意</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事</w:t>
            </w:r>
            <w:r w:rsidRPr="00021089">
              <w:rPr>
                <w:rFonts w:ascii="Times New Roman" w:eastAsia="標楷體" w:hAnsi="Times New Roman"/>
                <w:spacing w:val="-6"/>
                <w:sz w:val="28"/>
                <w:szCs w:val="28"/>
              </w:rPr>
              <w:t xml:space="preserve"> </w:t>
            </w:r>
            <w:r w:rsidRPr="00021089">
              <w:rPr>
                <w:rFonts w:ascii="Times New Roman" w:eastAsia="標楷體" w:hAnsi="Times New Roman"/>
                <w:spacing w:val="-6"/>
                <w:sz w:val="28"/>
                <w:szCs w:val="28"/>
              </w:rPr>
              <w:t>項</w:t>
            </w:r>
          </w:p>
        </w:tc>
      </w:tr>
      <w:tr w:rsidR="00DD2C1F" w:rsidRPr="00021089" w:rsidTr="00D24F98">
        <w:trPr>
          <w:cantSplit/>
          <w:trHeight w:val="720"/>
        </w:trPr>
        <w:tc>
          <w:tcPr>
            <w:tcW w:w="918" w:type="dxa"/>
            <w:vMerge/>
            <w:tcBorders>
              <w:top w:val="nil"/>
            </w:tcBorders>
          </w:tcPr>
          <w:p w:rsidR="00DD2C1F" w:rsidRPr="00021089" w:rsidRDefault="00DD2C1F" w:rsidP="00D24F98">
            <w:pPr>
              <w:kinsoku w:val="0"/>
              <w:overflowPunct w:val="0"/>
              <w:spacing w:line="200" w:lineRule="atLeast"/>
              <w:ind w:left="113" w:right="113"/>
              <w:rPr>
                <w:rFonts w:ascii="Times New Roman" w:eastAsia="標楷體" w:hAnsi="Times New Roman"/>
                <w:sz w:val="28"/>
                <w:szCs w:val="28"/>
              </w:rPr>
            </w:pPr>
          </w:p>
        </w:tc>
        <w:tc>
          <w:tcPr>
            <w:tcW w:w="3877" w:type="dxa"/>
            <w:vMerge/>
            <w:tcBorders>
              <w:top w:val="nil"/>
            </w:tcBorders>
          </w:tcPr>
          <w:p w:rsidR="00DD2C1F" w:rsidRPr="00021089" w:rsidRDefault="00DD2C1F" w:rsidP="00D24F98">
            <w:pPr>
              <w:kinsoku w:val="0"/>
              <w:overflowPunct w:val="0"/>
              <w:spacing w:line="200" w:lineRule="atLeast"/>
              <w:ind w:left="113" w:right="113"/>
              <w:rPr>
                <w:rFonts w:ascii="Times New Roman" w:eastAsia="標楷體" w:hAnsi="Times New Roman"/>
                <w:sz w:val="28"/>
                <w:szCs w:val="28"/>
              </w:rPr>
            </w:pPr>
          </w:p>
        </w:tc>
        <w:tc>
          <w:tcPr>
            <w:tcW w:w="4576" w:type="dxa"/>
            <w:vMerge/>
            <w:tcBorders>
              <w:top w:val="nil"/>
              <w:bottom w:val="single" w:sz="6" w:space="0" w:color="000000"/>
            </w:tcBorders>
          </w:tcPr>
          <w:p w:rsidR="00DD2C1F" w:rsidRPr="00021089" w:rsidRDefault="00DD2C1F" w:rsidP="00D24F98">
            <w:pPr>
              <w:kinsoku w:val="0"/>
              <w:overflowPunct w:val="0"/>
              <w:spacing w:line="235" w:lineRule="auto"/>
              <w:ind w:left="113" w:right="113"/>
              <w:rPr>
                <w:rFonts w:ascii="Times New Roman" w:eastAsia="標楷體" w:hAnsi="Times New Roman"/>
                <w:sz w:val="28"/>
                <w:szCs w:val="28"/>
              </w:rPr>
            </w:pPr>
          </w:p>
        </w:tc>
      </w:tr>
      <w:tr w:rsidR="00DD2C1F" w:rsidRPr="00021089" w:rsidTr="00D24F98">
        <w:trPr>
          <w:trHeight w:val="2292"/>
        </w:trPr>
        <w:tc>
          <w:tcPr>
            <w:tcW w:w="918" w:type="dxa"/>
          </w:tcPr>
          <w:p w:rsidR="00DD2C1F" w:rsidRPr="00021089" w:rsidRDefault="00DD2C1F" w:rsidP="00D24F98">
            <w:pPr>
              <w:kinsoku w:val="0"/>
              <w:overflowPunct w:val="0"/>
              <w:spacing w:line="280" w:lineRule="exact"/>
              <w:ind w:left="113" w:right="113" w:hanging="113"/>
              <w:rPr>
                <w:rFonts w:ascii="Times New Roman" w:eastAsia="標楷體" w:hAnsi="Times New Roman"/>
                <w:sz w:val="28"/>
                <w:szCs w:val="28"/>
              </w:rPr>
            </w:pPr>
            <w:r w:rsidRPr="00021089">
              <w:rPr>
                <w:rFonts w:ascii="Times New Roman" w:eastAsia="標楷體" w:hAnsi="Times New Roman"/>
                <w:sz w:val="28"/>
                <w:szCs w:val="28"/>
              </w:rPr>
              <w:t>1.</w:t>
            </w:r>
            <w:r w:rsidRPr="00021089">
              <w:rPr>
                <w:rFonts w:ascii="Times New Roman" w:eastAsia="標楷體" w:hAnsi="Times New Roman"/>
                <w:sz w:val="28"/>
                <w:szCs w:val="28"/>
              </w:rPr>
              <w:t>技術</w:t>
            </w:r>
            <w:r w:rsidRPr="00021089">
              <w:rPr>
                <w:rFonts w:ascii="Times New Roman" w:eastAsia="標楷體" w:hAnsi="Times New Roman"/>
                <w:sz w:val="28"/>
                <w:szCs w:val="28"/>
              </w:rPr>
              <w:t>(</w:t>
            </w:r>
            <w:r w:rsidRPr="00021089">
              <w:rPr>
                <w:rFonts w:ascii="Times New Roman" w:eastAsia="標楷體" w:hAnsi="Times New Roman"/>
                <w:sz w:val="28"/>
                <w:szCs w:val="28"/>
              </w:rPr>
              <w:t>關鍵智財</w:t>
            </w:r>
            <w:r w:rsidRPr="00021089">
              <w:rPr>
                <w:rFonts w:ascii="Times New Roman" w:eastAsia="標楷體" w:hAnsi="Times New Roman"/>
                <w:sz w:val="28"/>
                <w:szCs w:val="28"/>
              </w:rPr>
              <w:t>)</w:t>
            </w:r>
            <w:r w:rsidRPr="00021089">
              <w:rPr>
                <w:rFonts w:ascii="Times New Roman" w:eastAsia="標楷體" w:hAnsi="Times New Roman"/>
                <w:sz w:val="28"/>
                <w:szCs w:val="28"/>
              </w:rPr>
              <w:t>引進</w:t>
            </w:r>
          </w:p>
        </w:tc>
        <w:tc>
          <w:tcPr>
            <w:tcW w:w="3877" w:type="dxa"/>
          </w:tcPr>
          <w:p w:rsidR="00DD2C1F" w:rsidRPr="00021089" w:rsidRDefault="00DD2C1F" w:rsidP="00D24F98">
            <w:pPr>
              <w:kinsoku w:val="0"/>
              <w:overflowPunct w:val="0"/>
              <w:spacing w:line="280" w:lineRule="exact"/>
              <w:ind w:left="113" w:right="113"/>
              <w:rPr>
                <w:rFonts w:ascii="Times New Roman" w:eastAsia="標楷體" w:hAnsi="Times New Roman"/>
                <w:sz w:val="28"/>
                <w:szCs w:val="28"/>
              </w:rPr>
            </w:pPr>
            <w:r w:rsidRPr="00021089">
              <w:rPr>
                <w:rFonts w:ascii="Times New Roman" w:eastAsia="標楷體" w:hAnsi="Times New Roman"/>
                <w:sz w:val="28"/>
                <w:szCs w:val="28"/>
              </w:rPr>
              <w:t>經由技術合作、技術授權</w:t>
            </w:r>
            <w:r w:rsidRPr="00021089">
              <w:rPr>
                <w:rFonts w:ascii="Times New Roman" w:eastAsia="標楷體" w:hAnsi="Times New Roman"/>
                <w:sz w:val="28"/>
                <w:szCs w:val="28"/>
              </w:rPr>
              <w:t>(</w:t>
            </w:r>
            <w:r w:rsidRPr="00021089">
              <w:rPr>
                <w:rFonts w:ascii="Times New Roman" w:eastAsia="標楷體" w:hAnsi="Times New Roman"/>
                <w:sz w:val="28"/>
                <w:szCs w:val="28"/>
              </w:rPr>
              <w:t>商標、執照、權利金、軟體及資料庫</w:t>
            </w:r>
            <w:r w:rsidRPr="00021089">
              <w:rPr>
                <w:rFonts w:ascii="Times New Roman" w:eastAsia="標楷體" w:hAnsi="Times New Roman"/>
                <w:sz w:val="28"/>
                <w:szCs w:val="28"/>
              </w:rPr>
              <w:t>)</w:t>
            </w:r>
            <w:r w:rsidRPr="00021089">
              <w:rPr>
                <w:rFonts w:ascii="Times New Roman" w:eastAsia="標楷體" w:hAnsi="Times New Roman"/>
                <w:sz w:val="28"/>
                <w:szCs w:val="28"/>
              </w:rPr>
              <w:t>、技術指導</w:t>
            </w:r>
            <w:r w:rsidRPr="00021089">
              <w:rPr>
                <w:rFonts w:ascii="Times New Roman" w:eastAsia="標楷體" w:hAnsi="Times New Roman"/>
                <w:sz w:val="28"/>
                <w:szCs w:val="28"/>
              </w:rPr>
              <w:t>(</w:t>
            </w:r>
            <w:r w:rsidRPr="00021089">
              <w:rPr>
                <w:rFonts w:ascii="Times New Roman" w:eastAsia="標楷體" w:hAnsi="Times New Roman"/>
                <w:sz w:val="28"/>
                <w:szCs w:val="28"/>
              </w:rPr>
              <w:t>設計、相關技術援助、技術訓練、技術諮詢、技術研究</w:t>
            </w:r>
            <w:r w:rsidRPr="00021089">
              <w:rPr>
                <w:rFonts w:ascii="Times New Roman" w:eastAsia="標楷體" w:hAnsi="Times New Roman"/>
                <w:sz w:val="28"/>
                <w:szCs w:val="28"/>
              </w:rPr>
              <w:t>)</w:t>
            </w:r>
            <w:r w:rsidRPr="00021089">
              <w:rPr>
                <w:rFonts w:ascii="Times New Roman" w:eastAsia="標楷體" w:hAnsi="Times New Roman"/>
                <w:sz w:val="28"/>
                <w:szCs w:val="28"/>
              </w:rPr>
              <w:t>、智財授權等方式，以取得並引進技術</w:t>
            </w:r>
            <w:r w:rsidRPr="00021089">
              <w:rPr>
                <w:rFonts w:ascii="Times New Roman" w:eastAsia="標楷體" w:hAnsi="Times New Roman"/>
                <w:sz w:val="28"/>
                <w:szCs w:val="28"/>
              </w:rPr>
              <w:t>(</w:t>
            </w:r>
            <w:r w:rsidRPr="00021089">
              <w:rPr>
                <w:rFonts w:ascii="Times New Roman" w:eastAsia="標楷體" w:hAnsi="Times New Roman"/>
                <w:sz w:val="28"/>
                <w:szCs w:val="28"/>
              </w:rPr>
              <w:t>智財</w:t>
            </w:r>
            <w:r w:rsidRPr="00021089">
              <w:rPr>
                <w:rFonts w:ascii="Times New Roman" w:eastAsia="標楷體" w:hAnsi="Times New Roman"/>
                <w:sz w:val="28"/>
                <w:szCs w:val="28"/>
              </w:rPr>
              <w:t>)</w:t>
            </w:r>
            <w:r w:rsidRPr="00021089">
              <w:rPr>
                <w:rFonts w:ascii="Times New Roman" w:eastAsia="標楷體" w:hAnsi="Times New Roman"/>
                <w:sz w:val="28"/>
                <w:szCs w:val="28"/>
              </w:rPr>
              <w:t>者。</w:t>
            </w:r>
          </w:p>
        </w:tc>
        <w:tc>
          <w:tcPr>
            <w:tcW w:w="4576" w:type="dxa"/>
          </w:tcPr>
          <w:p w:rsidR="00DD2C1F" w:rsidRPr="00021089" w:rsidRDefault="00DD2C1F" w:rsidP="00D24F98">
            <w:pPr>
              <w:kinsoku w:val="0"/>
              <w:overflowPunct w:val="0"/>
              <w:spacing w:line="280" w:lineRule="exact"/>
              <w:ind w:left="113" w:right="113"/>
              <w:jc w:val="both"/>
              <w:rPr>
                <w:rFonts w:ascii="Times New Roman" w:eastAsia="標楷體" w:hAnsi="Times New Roman"/>
                <w:sz w:val="28"/>
                <w:szCs w:val="28"/>
              </w:rPr>
            </w:pPr>
            <w:r w:rsidRPr="00021089">
              <w:rPr>
                <w:rFonts w:ascii="Times New Roman" w:eastAsia="標楷體" w:hAnsi="Times New Roman"/>
                <w:sz w:val="28"/>
                <w:szCs w:val="28"/>
              </w:rPr>
              <w:t>其編列應述明技術提供者、技術內容、經費及技術來源者背景資料，並需提供合約、草約或備忘錄。</w:t>
            </w:r>
          </w:p>
          <w:p w:rsidR="00DD2C1F" w:rsidRPr="00021089" w:rsidRDefault="00DD2C1F" w:rsidP="00D24F98">
            <w:pPr>
              <w:kinsoku w:val="0"/>
              <w:overflowPunct w:val="0"/>
              <w:spacing w:line="280" w:lineRule="exact"/>
              <w:ind w:left="113" w:right="113"/>
              <w:jc w:val="both"/>
              <w:rPr>
                <w:rFonts w:ascii="Times New Roman" w:eastAsia="標楷體" w:hAnsi="Times New Roman"/>
                <w:sz w:val="28"/>
                <w:szCs w:val="28"/>
              </w:rPr>
            </w:pPr>
            <w:r w:rsidRPr="00021089">
              <w:rPr>
                <w:rFonts w:ascii="Times New Roman" w:eastAsia="標楷體" w:hAnsi="Times New Roman"/>
                <w:sz w:val="28"/>
                <w:szCs w:val="28"/>
              </w:rPr>
              <w:t>最高占</w:t>
            </w:r>
            <w:r w:rsidRPr="00021089">
              <w:rPr>
                <w:rFonts w:ascii="Times New Roman" w:eastAsia="標楷體" w:hAnsi="Times New Roman"/>
                <w:color w:val="FF0000"/>
                <w:sz w:val="28"/>
                <w:szCs w:val="28"/>
              </w:rPr>
              <w:t>計畫總經費</w:t>
            </w:r>
            <w:r w:rsidRPr="00021089">
              <w:rPr>
                <w:rFonts w:ascii="Times New Roman" w:eastAsia="標楷體" w:hAnsi="Times New Roman"/>
                <w:sz w:val="28"/>
                <w:szCs w:val="28"/>
              </w:rPr>
              <w:t>50%</w:t>
            </w:r>
            <w:r w:rsidRPr="00021089">
              <w:rPr>
                <w:rFonts w:ascii="Times New Roman" w:eastAsia="標楷體" w:hAnsi="Times New Roman"/>
                <w:sz w:val="28"/>
                <w:szCs w:val="28"/>
              </w:rPr>
              <w:t>，但須評述其理由</w:t>
            </w:r>
          </w:p>
        </w:tc>
      </w:tr>
      <w:tr w:rsidR="00DD2C1F" w:rsidRPr="00021089" w:rsidTr="00D24F98">
        <w:trPr>
          <w:trHeight w:val="1708"/>
        </w:trPr>
        <w:tc>
          <w:tcPr>
            <w:tcW w:w="918" w:type="dxa"/>
          </w:tcPr>
          <w:p w:rsidR="00DD2C1F" w:rsidRPr="00021089" w:rsidRDefault="00DD2C1F" w:rsidP="00D24F98">
            <w:pPr>
              <w:kinsoku w:val="0"/>
              <w:overflowPunct w:val="0"/>
              <w:spacing w:line="280" w:lineRule="exact"/>
              <w:ind w:left="113" w:right="113" w:hanging="152"/>
              <w:rPr>
                <w:rFonts w:ascii="Times New Roman" w:eastAsia="標楷體" w:hAnsi="Times New Roman"/>
                <w:sz w:val="28"/>
                <w:szCs w:val="28"/>
              </w:rPr>
            </w:pPr>
            <w:r w:rsidRPr="00021089">
              <w:rPr>
                <w:rFonts w:ascii="Times New Roman" w:eastAsia="標楷體" w:hAnsi="Times New Roman"/>
                <w:sz w:val="28"/>
                <w:szCs w:val="28"/>
              </w:rPr>
              <w:t>2.</w:t>
            </w:r>
            <w:r w:rsidRPr="00021089">
              <w:rPr>
                <w:rFonts w:ascii="Times New Roman" w:eastAsia="標楷體" w:hAnsi="Times New Roman"/>
                <w:sz w:val="28"/>
                <w:szCs w:val="28"/>
              </w:rPr>
              <w:t>委託研究費</w:t>
            </w:r>
          </w:p>
        </w:tc>
        <w:tc>
          <w:tcPr>
            <w:tcW w:w="3877" w:type="dxa"/>
          </w:tcPr>
          <w:p w:rsidR="00DD2C1F" w:rsidRPr="00021089" w:rsidRDefault="00DD2C1F" w:rsidP="00D24F98">
            <w:pPr>
              <w:kinsoku w:val="0"/>
              <w:overflowPunct w:val="0"/>
              <w:spacing w:line="280" w:lineRule="exact"/>
              <w:ind w:left="280" w:right="113" w:hangingChars="100" w:hanging="280"/>
              <w:rPr>
                <w:rFonts w:ascii="Times New Roman" w:eastAsia="標楷體" w:hAnsi="Times New Roman"/>
                <w:sz w:val="28"/>
                <w:szCs w:val="28"/>
              </w:rPr>
            </w:pPr>
            <w:r w:rsidRPr="00021089">
              <w:rPr>
                <w:rFonts w:ascii="Times New Roman" w:eastAsia="標楷體" w:hAnsi="Times New Roman"/>
                <w:sz w:val="28"/>
                <w:szCs w:val="28"/>
              </w:rPr>
              <w:t>1.</w:t>
            </w:r>
            <w:r w:rsidRPr="00021089">
              <w:rPr>
                <w:rFonts w:ascii="Times New Roman" w:eastAsia="標楷體" w:hAnsi="Times New Roman"/>
                <w:sz w:val="28"/>
                <w:szCs w:val="28"/>
              </w:rPr>
              <w:t>委託外界機構、單位專案研究或研發所需之費用</w:t>
            </w:r>
          </w:p>
          <w:p w:rsidR="00DD2C1F" w:rsidRPr="00021089" w:rsidRDefault="00DD2C1F" w:rsidP="00D24F98">
            <w:pPr>
              <w:kinsoku w:val="0"/>
              <w:overflowPunct w:val="0"/>
              <w:spacing w:line="280" w:lineRule="exact"/>
              <w:ind w:left="280" w:right="113" w:hangingChars="100" w:hanging="280"/>
              <w:rPr>
                <w:rFonts w:ascii="Times New Roman" w:eastAsia="標楷體" w:hAnsi="Times New Roman"/>
                <w:sz w:val="28"/>
                <w:szCs w:val="28"/>
              </w:rPr>
            </w:pPr>
            <w:r w:rsidRPr="00021089">
              <w:rPr>
                <w:rFonts w:ascii="Times New Roman" w:eastAsia="標楷體" w:hAnsi="Times New Roman"/>
                <w:sz w:val="28"/>
                <w:szCs w:val="28"/>
              </w:rPr>
              <w:t>2.</w:t>
            </w:r>
            <w:r w:rsidRPr="00021089">
              <w:rPr>
                <w:rFonts w:ascii="Times New Roman" w:eastAsia="標楷體" w:hAnsi="Times New Roman"/>
                <w:sz w:val="28"/>
                <w:szCs w:val="28"/>
              </w:rPr>
              <w:t>與技術研發直接相關零組件、次系統理論分析模擬設計研發、製造、測試；專利檢索；軟體電腦程式原始碼授權等；藥理、毒性、動物及臨床試驗等。</w:t>
            </w:r>
          </w:p>
        </w:tc>
        <w:tc>
          <w:tcPr>
            <w:tcW w:w="4576" w:type="dxa"/>
          </w:tcPr>
          <w:p w:rsidR="00DD2C1F" w:rsidRPr="00021089" w:rsidRDefault="00DD2C1F" w:rsidP="00D24F98">
            <w:pPr>
              <w:kinsoku w:val="0"/>
              <w:overflowPunct w:val="0"/>
              <w:spacing w:line="280" w:lineRule="exact"/>
              <w:ind w:leftChars="-10" w:left="225" w:right="113" w:hangingChars="89" w:hanging="249"/>
              <w:jc w:val="both"/>
              <w:rPr>
                <w:rFonts w:ascii="Times New Roman" w:eastAsia="標楷體" w:hAnsi="Times New Roman"/>
                <w:sz w:val="28"/>
                <w:szCs w:val="28"/>
              </w:rPr>
            </w:pPr>
            <w:r w:rsidRPr="00021089">
              <w:rPr>
                <w:rFonts w:ascii="Times New Roman" w:eastAsia="標楷體" w:hAnsi="Times New Roman"/>
                <w:sz w:val="28"/>
                <w:szCs w:val="28"/>
              </w:rPr>
              <w:t>1.</w:t>
            </w:r>
            <w:r w:rsidRPr="00021089">
              <w:rPr>
                <w:rFonts w:ascii="Times New Roman" w:eastAsia="標楷體" w:hAnsi="Times New Roman"/>
                <w:sz w:val="28"/>
                <w:szCs w:val="28"/>
              </w:rPr>
              <w:t>其編列應述明轉委託內容、經費及轉委託者背景資料，並需提供合約、草約或備忘錄。</w:t>
            </w:r>
          </w:p>
          <w:p w:rsidR="00DD2C1F" w:rsidRPr="00021089" w:rsidRDefault="00DD2C1F" w:rsidP="00D24F98">
            <w:pPr>
              <w:kinsoku w:val="0"/>
              <w:overflowPunct w:val="0"/>
              <w:spacing w:line="280" w:lineRule="exact"/>
              <w:ind w:leftChars="-10" w:left="225" w:right="113" w:hangingChars="89" w:hanging="249"/>
              <w:jc w:val="both"/>
              <w:rPr>
                <w:rFonts w:ascii="Times New Roman" w:eastAsia="標楷體" w:hAnsi="Times New Roman"/>
                <w:sz w:val="28"/>
                <w:szCs w:val="28"/>
              </w:rPr>
            </w:pPr>
            <w:r w:rsidRPr="00021089">
              <w:rPr>
                <w:rFonts w:ascii="Times New Roman" w:eastAsia="標楷體" w:hAnsi="Times New Roman"/>
                <w:sz w:val="28"/>
                <w:szCs w:val="28"/>
              </w:rPr>
              <w:t>2.</w:t>
            </w:r>
            <w:r w:rsidRPr="00021089">
              <w:rPr>
                <w:rFonts w:ascii="Times New Roman" w:eastAsia="標楷體" w:hAnsi="Times New Roman"/>
                <w:sz w:val="28"/>
                <w:szCs w:val="28"/>
              </w:rPr>
              <w:t>轉委託項目視計畫需要可編列人事費、差旅費、材料費、設備使用費及維護費、業務費及管理費。</w:t>
            </w:r>
          </w:p>
          <w:p w:rsidR="00DD2C1F" w:rsidRPr="00021089" w:rsidRDefault="00DD2C1F" w:rsidP="00D24F98">
            <w:pPr>
              <w:kinsoku w:val="0"/>
              <w:overflowPunct w:val="0"/>
              <w:spacing w:line="280" w:lineRule="exact"/>
              <w:ind w:leftChars="-10" w:left="225" w:right="113" w:hangingChars="89" w:hanging="249"/>
              <w:rPr>
                <w:rFonts w:ascii="Times New Roman" w:eastAsia="標楷體" w:hAnsi="Times New Roman"/>
                <w:sz w:val="28"/>
                <w:szCs w:val="28"/>
              </w:rPr>
            </w:pPr>
            <w:r w:rsidRPr="00021089">
              <w:rPr>
                <w:rFonts w:ascii="Times New Roman" w:eastAsia="標楷體" w:hAnsi="Times New Roman"/>
                <w:sz w:val="28"/>
                <w:szCs w:val="28"/>
              </w:rPr>
              <w:t>3.</w:t>
            </w:r>
            <w:r w:rsidRPr="00021089">
              <w:rPr>
                <w:rFonts w:ascii="Times New Roman" w:eastAsia="標楷體" w:hAnsi="Times New Roman"/>
                <w:sz w:val="28"/>
                <w:szCs w:val="28"/>
              </w:rPr>
              <w:t>委託研究及技術</w:t>
            </w:r>
            <w:r w:rsidRPr="00021089">
              <w:rPr>
                <w:rFonts w:ascii="Times New Roman" w:eastAsia="標楷體" w:hAnsi="Times New Roman"/>
                <w:sz w:val="28"/>
                <w:szCs w:val="28"/>
              </w:rPr>
              <w:t>(</w:t>
            </w:r>
            <w:r w:rsidRPr="00021089">
              <w:rPr>
                <w:rFonts w:ascii="Times New Roman" w:eastAsia="標楷體" w:hAnsi="Times New Roman"/>
                <w:sz w:val="28"/>
                <w:szCs w:val="28"/>
              </w:rPr>
              <w:t>智財</w:t>
            </w:r>
            <w:r w:rsidRPr="00021089">
              <w:rPr>
                <w:rFonts w:ascii="Times New Roman" w:eastAsia="標楷體" w:hAnsi="Times New Roman"/>
                <w:sz w:val="28"/>
                <w:szCs w:val="28"/>
              </w:rPr>
              <w:t>)</w:t>
            </w:r>
            <w:r w:rsidRPr="00021089">
              <w:rPr>
                <w:rFonts w:ascii="Times New Roman" w:eastAsia="標楷體" w:hAnsi="Times New Roman"/>
                <w:sz w:val="28"/>
                <w:szCs w:val="28"/>
              </w:rPr>
              <w:t>引進最高占</w:t>
            </w:r>
            <w:r w:rsidRPr="00021089">
              <w:rPr>
                <w:rFonts w:ascii="Times New Roman" w:eastAsia="標楷體" w:hAnsi="Times New Roman"/>
                <w:color w:val="FF0000"/>
                <w:sz w:val="28"/>
                <w:szCs w:val="28"/>
              </w:rPr>
              <w:t>計畫總經費</w:t>
            </w:r>
            <w:r w:rsidRPr="00021089">
              <w:rPr>
                <w:rFonts w:ascii="Times New Roman" w:eastAsia="標楷體" w:hAnsi="Times New Roman"/>
                <w:sz w:val="28"/>
                <w:szCs w:val="28"/>
              </w:rPr>
              <w:t>50%</w:t>
            </w:r>
            <w:r w:rsidRPr="00021089">
              <w:rPr>
                <w:rFonts w:ascii="Times New Roman" w:eastAsia="標楷體" w:hAnsi="Times New Roman"/>
                <w:sz w:val="28"/>
                <w:szCs w:val="28"/>
              </w:rPr>
              <w:t>，但須評述其理由。</w:t>
            </w:r>
            <w:r w:rsidRPr="00021089">
              <w:rPr>
                <w:rFonts w:ascii="Times New Roman" w:eastAsia="標楷體" w:hAnsi="Times New Roman"/>
                <w:sz w:val="28"/>
                <w:szCs w:val="28"/>
              </w:rPr>
              <w:t xml:space="preserve"> </w:t>
            </w:r>
          </w:p>
        </w:tc>
      </w:tr>
    </w:tbl>
    <w:p w:rsidR="00DD2C1F" w:rsidRPr="00021089" w:rsidRDefault="00DD2C1F" w:rsidP="00DD2C1F">
      <w:pPr>
        <w:rPr>
          <w:rFonts w:ascii="Times New Roman" w:hAnsi="Times New Roman"/>
        </w:rPr>
      </w:pPr>
    </w:p>
    <w:p w:rsidR="001E5EFA" w:rsidRPr="00B24C2F" w:rsidRDefault="001E5EFA" w:rsidP="00DD2C1F">
      <w:pPr>
        <w:widowControl/>
        <w:spacing w:line="460" w:lineRule="exact"/>
        <w:jc w:val="right"/>
        <w:rPr>
          <w:color w:val="000000" w:themeColor="text1"/>
        </w:rPr>
      </w:pPr>
    </w:p>
    <w:sectPr w:rsidR="001E5EFA" w:rsidRPr="00B24C2F" w:rsidSect="00DD2C1F">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3BB" w:rsidRDefault="00F373BB" w:rsidP="00C3061E">
      <w:r>
        <w:separator/>
      </w:r>
    </w:p>
  </w:endnote>
  <w:endnote w:type="continuationSeparator" w:id="0">
    <w:p w:rsidR="00F373BB" w:rsidRDefault="00F373BB" w:rsidP="00C3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51385"/>
      <w:docPartObj>
        <w:docPartGallery w:val="Page Numbers (Bottom of Page)"/>
        <w:docPartUnique/>
      </w:docPartObj>
    </w:sdtPr>
    <w:sdtEndPr/>
    <w:sdtContent>
      <w:p w:rsidR="00E1583D" w:rsidRDefault="002E7F48">
        <w:pPr>
          <w:pStyle w:val="a3"/>
          <w:jc w:val="center"/>
        </w:pPr>
        <w:r>
          <w:fldChar w:fldCharType="begin"/>
        </w:r>
        <w:r w:rsidR="00BB1960">
          <w:instrText xml:space="preserve"> PAGE   \* MERGEFORMAT </w:instrText>
        </w:r>
        <w:r>
          <w:fldChar w:fldCharType="separate"/>
        </w:r>
        <w:r w:rsidR="009D6896" w:rsidRPr="009D6896">
          <w:rPr>
            <w:noProof/>
            <w:lang w:val="zh-TW"/>
          </w:rPr>
          <w:t>1</w:t>
        </w:r>
        <w:r>
          <w:rPr>
            <w:noProof/>
            <w:lang w:val="zh-TW"/>
          </w:rPr>
          <w:fldChar w:fldCharType="end"/>
        </w:r>
      </w:p>
    </w:sdtContent>
  </w:sdt>
  <w:p w:rsidR="00E1583D" w:rsidRDefault="00E1583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3BB" w:rsidRDefault="00F373BB" w:rsidP="00C3061E">
      <w:r>
        <w:separator/>
      </w:r>
    </w:p>
  </w:footnote>
  <w:footnote w:type="continuationSeparator" w:id="0">
    <w:p w:rsidR="00F373BB" w:rsidRDefault="00F373BB" w:rsidP="00C30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A29B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3214CA"/>
    <w:multiLevelType w:val="hybridMultilevel"/>
    <w:tmpl w:val="A2DC4504"/>
    <w:lvl w:ilvl="0" w:tplc="61EE6D0A">
      <w:start w:val="1"/>
      <w:numFmt w:val="taiwaneseCountingThousand"/>
      <w:lvlText w:val="(%1)"/>
      <w:lvlJc w:val="left"/>
      <w:pPr>
        <w:ind w:left="1713" w:hanging="720"/>
      </w:pPr>
      <w:rPr>
        <w:rFonts w:ascii="標楷體" w:hAnsi="Times New Roman" w:cs="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16C70A52"/>
    <w:multiLevelType w:val="hybridMultilevel"/>
    <w:tmpl w:val="82102DF4"/>
    <w:lvl w:ilvl="0" w:tplc="6A5E1696">
      <w:start w:val="1"/>
      <w:numFmt w:val="decimal"/>
      <w:lvlText w:val="%1."/>
      <w:lvlJc w:val="left"/>
      <w:pPr>
        <w:ind w:left="1200" w:hanging="480"/>
      </w:pPr>
      <w:rPr>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77B4368"/>
    <w:multiLevelType w:val="hybridMultilevel"/>
    <w:tmpl w:val="3C6ECC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A6A5BAC"/>
    <w:multiLevelType w:val="hybridMultilevel"/>
    <w:tmpl w:val="31C6ED18"/>
    <w:lvl w:ilvl="0" w:tplc="FFFFFFFF">
      <w:start w:val="1"/>
      <w:numFmt w:val="taiwaneseCountingThousand"/>
      <w:pStyle w:val="1-3"/>
      <w:lvlText w:val="(%1)"/>
      <w:lvlJc w:val="left"/>
      <w:pPr>
        <w:tabs>
          <w:tab w:val="num" w:pos="600"/>
        </w:tabs>
        <w:ind w:left="600" w:hanging="600"/>
      </w:pPr>
      <w:rPr>
        <w:rFonts w:hint="eastAsia"/>
        <w:b w:val="0"/>
        <w:i w:val="0"/>
      </w:rPr>
    </w:lvl>
    <w:lvl w:ilvl="1" w:tplc="FFFFFFFF">
      <w:start w:val="1"/>
      <w:numFmt w:val="taiwaneseCountingThousand"/>
      <w:lvlText w:val="%2、"/>
      <w:lvlJc w:val="left"/>
      <w:pPr>
        <w:tabs>
          <w:tab w:val="num" w:pos="395"/>
        </w:tabs>
        <w:ind w:left="395" w:hanging="482"/>
      </w:pPr>
      <w:rPr>
        <w:rFonts w:ascii="標楷體" w:eastAsia="標楷體" w:hint="eastAsia"/>
        <w:b w:val="0"/>
        <w:i w:val="0"/>
      </w:rPr>
    </w:lvl>
    <w:lvl w:ilvl="2" w:tplc="FFFFFFFF" w:tentative="1">
      <w:start w:val="1"/>
      <w:numFmt w:val="lowerRoman"/>
      <w:lvlText w:val="%3."/>
      <w:lvlJc w:val="right"/>
      <w:pPr>
        <w:tabs>
          <w:tab w:val="num" w:pos="873"/>
        </w:tabs>
        <w:ind w:left="873" w:hanging="480"/>
      </w:pPr>
    </w:lvl>
    <w:lvl w:ilvl="3" w:tplc="FFFFFFFF" w:tentative="1">
      <w:start w:val="1"/>
      <w:numFmt w:val="decimal"/>
      <w:lvlText w:val="%4."/>
      <w:lvlJc w:val="left"/>
      <w:pPr>
        <w:tabs>
          <w:tab w:val="num" w:pos="1353"/>
        </w:tabs>
        <w:ind w:left="1353" w:hanging="480"/>
      </w:pPr>
    </w:lvl>
    <w:lvl w:ilvl="4" w:tplc="FFFFFFFF" w:tentative="1">
      <w:start w:val="1"/>
      <w:numFmt w:val="ideographTraditional"/>
      <w:lvlText w:val="%5、"/>
      <w:lvlJc w:val="left"/>
      <w:pPr>
        <w:tabs>
          <w:tab w:val="num" w:pos="1833"/>
        </w:tabs>
        <w:ind w:left="1833" w:hanging="480"/>
      </w:pPr>
    </w:lvl>
    <w:lvl w:ilvl="5" w:tplc="FFFFFFFF" w:tentative="1">
      <w:start w:val="1"/>
      <w:numFmt w:val="lowerRoman"/>
      <w:lvlText w:val="%6."/>
      <w:lvlJc w:val="right"/>
      <w:pPr>
        <w:tabs>
          <w:tab w:val="num" w:pos="2313"/>
        </w:tabs>
        <w:ind w:left="2313" w:hanging="480"/>
      </w:pPr>
    </w:lvl>
    <w:lvl w:ilvl="6" w:tplc="FFFFFFFF" w:tentative="1">
      <w:start w:val="1"/>
      <w:numFmt w:val="decimal"/>
      <w:lvlText w:val="%7."/>
      <w:lvlJc w:val="left"/>
      <w:pPr>
        <w:tabs>
          <w:tab w:val="num" w:pos="2793"/>
        </w:tabs>
        <w:ind w:left="2793" w:hanging="480"/>
      </w:pPr>
    </w:lvl>
    <w:lvl w:ilvl="7" w:tplc="FFFFFFFF" w:tentative="1">
      <w:start w:val="1"/>
      <w:numFmt w:val="ideographTraditional"/>
      <w:lvlText w:val="%8、"/>
      <w:lvlJc w:val="left"/>
      <w:pPr>
        <w:tabs>
          <w:tab w:val="num" w:pos="3273"/>
        </w:tabs>
        <w:ind w:left="3273" w:hanging="480"/>
      </w:pPr>
    </w:lvl>
    <w:lvl w:ilvl="8" w:tplc="FFFFFFFF" w:tentative="1">
      <w:start w:val="1"/>
      <w:numFmt w:val="lowerRoman"/>
      <w:lvlText w:val="%9."/>
      <w:lvlJc w:val="right"/>
      <w:pPr>
        <w:tabs>
          <w:tab w:val="num" w:pos="3753"/>
        </w:tabs>
        <w:ind w:left="3753" w:hanging="480"/>
      </w:pPr>
    </w:lvl>
  </w:abstractNum>
  <w:abstractNum w:abstractNumId="5" w15:restartNumberingAfterBreak="0">
    <w:nsid w:val="3B992203"/>
    <w:multiLevelType w:val="hybridMultilevel"/>
    <w:tmpl w:val="E0467A2C"/>
    <w:lvl w:ilvl="0" w:tplc="08920DEE">
      <w:start w:val="1"/>
      <w:numFmt w:val="decimal"/>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6" w15:restartNumberingAfterBreak="0">
    <w:nsid w:val="4D667C32"/>
    <w:multiLevelType w:val="hybridMultilevel"/>
    <w:tmpl w:val="659EE6AE"/>
    <w:lvl w:ilvl="0" w:tplc="343AF3AA">
      <w:start w:val="1"/>
      <w:numFmt w:val="taiwaneseCountingThousand"/>
      <w:lvlText w:val="(%1)"/>
      <w:lvlJc w:val="left"/>
      <w:pPr>
        <w:ind w:left="720" w:hanging="720"/>
      </w:pPr>
      <w:rPr>
        <w:rFonts w:ascii="標楷體" w:hAnsi="Times New Roman"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15B1BBA"/>
    <w:multiLevelType w:val="hybridMultilevel"/>
    <w:tmpl w:val="C3D40F66"/>
    <w:lvl w:ilvl="0" w:tplc="D20ED8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8"/>
  </w:num>
  <w:num w:numId="3">
    <w:abstractNumId w:val="7"/>
  </w:num>
  <w:num w:numId="4">
    <w:abstractNumId w:val="5"/>
  </w:num>
  <w:num w:numId="5">
    <w:abstractNumId w:val="6"/>
  </w:num>
  <w:num w:numId="6">
    <w:abstractNumId w:val="2"/>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EFA"/>
    <w:rsid w:val="000173B5"/>
    <w:rsid w:val="000727D2"/>
    <w:rsid w:val="000A1F88"/>
    <w:rsid w:val="000D0CDB"/>
    <w:rsid w:val="000D0FD4"/>
    <w:rsid w:val="000D6B77"/>
    <w:rsid w:val="000F290D"/>
    <w:rsid w:val="000F4F1A"/>
    <w:rsid w:val="00113626"/>
    <w:rsid w:val="0013511E"/>
    <w:rsid w:val="001401D6"/>
    <w:rsid w:val="00151920"/>
    <w:rsid w:val="00176E6C"/>
    <w:rsid w:val="00197676"/>
    <w:rsid w:val="001B09A1"/>
    <w:rsid w:val="001E5EFA"/>
    <w:rsid w:val="001F274D"/>
    <w:rsid w:val="001F5421"/>
    <w:rsid w:val="00216CB7"/>
    <w:rsid w:val="002265CD"/>
    <w:rsid w:val="00245245"/>
    <w:rsid w:val="002671CB"/>
    <w:rsid w:val="002734E2"/>
    <w:rsid w:val="002829F7"/>
    <w:rsid w:val="002840FF"/>
    <w:rsid w:val="002A1159"/>
    <w:rsid w:val="002E7F48"/>
    <w:rsid w:val="003156C2"/>
    <w:rsid w:val="00327E32"/>
    <w:rsid w:val="00337702"/>
    <w:rsid w:val="00345D59"/>
    <w:rsid w:val="003A465E"/>
    <w:rsid w:val="003C75A5"/>
    <w:rsid w:val="00405FEB"/>
    <w:rsid w:val="0047154B"/>
    <w:rsid w:val="00474E25"/>
    <w:rsid w:val="00476A1E"/>
    <w:rsid w:val="00485C64"/>
    <w:rsid w:val="004A181D"/>
    <w:rsid w:val="004A2902"/>
    <w:rsid w:val="004B7F07"/>
    <w:rsid w:val="00556F76"/>
    <w:rsid w:val="005C2DC7"/>
    <w:rsid w:val="005D3087"/>
    <w:rsid w:val="005E3700"/>
    <w:rsid w:val="00611BAA"/>
    <w:rsid w:val="0061498E"/>
    <w:rsid w:val="0068635E"/>
    <w:rsid w:val="006C6D62"/>
    <w:rsid w:val="00732325"/>
    <w:rsid w:val="007E0D1D"/>
    <w:rsid w:val="007E4C2E"/>
    <w:rsid w:val="007F1482"/>
    <w:rsid w:val="00803185"/>
    <w:rsid w:val="008049D1"/>
    <w:rsid w:val="00807115"/>
    <w:rsid w:val="008424FF"/>
    <w:rsid w:val="00871E1F"/>
    <w:rsid w:val="008D072C"/>
    <w:rsid w:val="008D3BC4"/>
    <w:rsid w:val="008F711A"/>
    <w:rsid w:val="00917AD3"/>
    <w:rsid w:val="00933BEE"/>
    <w:rsid w:val="00935820"/>
    <w:rsid w:val="009374C3"/>
    <w:rsid w:val="00962E93"/>
    <w:rsid w:val="00963D63"/>
    <w:rsid w:val="00984F9D"/>
    <w:rsid w:val="00996973"/>
    <w:rsid w:val="009B285B"/>
    <w:rsid w:val="009D6896"/>
    <w:rsid w:val="009E1860"/>
    <w:rsid w:val="009E245F"/>
    <w:rsid w:val="00A201DA"/>
    <w:rsid w:val="00A40A04"/>
    <w:rsid w:val="00A4662C"/>
    <w:rsid w:val="00AB6502"/>
    <w:rsid w:val="00AC4931"/>
    <w:rsid w:val="00AD639A"/>
    <w:rsid w:val="00AD7D6A"/>
    <w:rsid w:val="00AF4706"/>
    <w:rsid w:val="00B24C2F"/>
    <w:rsid w:val="00B26FEB"/>
    <w:rsid w:val="00B65D15"/>
    <w:rsid w:val="00BB1960"/>
    <w:rsid w:val="00BB2325"/>
    <w:rsid w:val="00BC70D2"/>
    <w:rsid w:val="00BE17CE"/>
    <w:rsid w:val="00C2725E"/>
    <w:rsid w:val="00C3061E"/>
    <w:rsid w:val="00C429E3"/>
    <w:rsid w:val="00C5255E"/>
    <w:rsid w:val="00C807B3"/>
    <w:rsid w:val="00CC25F2"/>
    <w:rsid w:val="00CC7A76"/>
    <w:rsid w:val="00CF771B"/>
    <w:rsid w:val="00D206BF"/>
    <w:rsid w:val="00D307A7"/>
    <w:rsid w:val="00D662E9"/>
    <w:rsid w:val="00D84E5B"/>
    <w:rsid w:val="00D90B23"/>
    <w:rsid w:val="00DD2C1F"/>
    <w:rsid w:val="00DE4324"/>
    <w:rsid w:val="00DF0A8B"/>
    <w:rsid w:val="00DF53C4"/>
    <w:rsid w:val="00E0764D"/>
    <w:rsid w:val="00E1583D"/>
    <w:rsid w:val="00E21834"/>
    <w:rsid w:val="00E314D7"/>
    <w:rsid w:val="00EB26DA"/>
    <w:rsid w:val="00EF75A7"/>
    <w:rsid w:val="00F00CD5"/>
    <w:rsid w:val="00F02A21"/>
    <w:rsid w:val="00F21A27"/>
    <w:rsid w:val="00F373BB"/>
    <w:rsid w:val="00F6280F"/>
    <w:rsid w:val="00FD1786"/>
    <w:rsid w:val="00FE36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48695962-0148-46D9-A5DE-AAE71CE3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EFA"/>
    <w:pPr>
      <w:widowControl w:val="0"/>
      <w:ind w:left="0" w:firstLine="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E5EFA"/>
    <w:pPr>
      <w:tabs>
        <w:tab w:val="center" w:pos="4153"/>
        <w:tab w:val="right" w:pos="8306"/>
      </w:tabs>
      <w:snapToGrid w:val="0"/>
    </w:pPr>
    <w:rPr>
      <w:rFonts w:ascii="Times New Roman" w:hAnsi="Times New Roman"/>
      <w:kern w:val="0"/>
      <w:sz w:val="20"/>
      <w:szCs w:val="20"/>
    </w:rPr>
  </w:style>
  <w:style w:type="character" w:customStyle="1" w:styleId="a4">
    <w:name w:val="頁尾 字元"/>
    <w:basedOn w:val="a0"/>
    <w:link w:val="a3"/>
    <w:uiPriority w:val="99"/>
    <w:rsid w:val="001E5EFA"/>
    <w:rPr>
      <w:rFonts w:ascii="Times New Roman" w:eastAsia="新細明體" w:hAnsi="Times New Roman" w:cs="Times New Roman"/>
      <w:kern w:val="0"/>
      <w:sz w:val="20"/>
      <w:szCs w:val="20"/>
    </w:rPr>
  </w:style>
  <w:style w:type="paragraph" w:customStyle="1" w:styleId="1-1">
    <w:name w:val="內文1-1"/>
    <w:basedOn w:val="a"/>
    <w:rsid w:val="001E5EFA"/>
    <w:pPr>
      <w:adjustRightInd w:val="0"/>
      <w:snapToGrid w:val="0"/>
      <w:spacing w:before="120" w:line="440" w:lineRule="exact"/>
      <w:ind w:firstLine="601"/>
    </w:pPr>
    <w:rPr>
      <w:rFonts w:ascii="標楷體" w:eastAsia="標楷體" w:hAnsi="Times New Roman"/>
      <w:sz w:val="28"/>
      <w:szCs w:val="20"/>
    </w:rPr>
  </w:style>
  <w:style w:type="paragraph" w:customStyle="1" w:styleId="1-3">
    <w:name w:val="內文1-3"/>
    <w:basedOn w:val="a"/>
    <w:rsid w:val="001E5EFA"/>
    <w:pPr>
      <w:numPr>
        <w:numId w:val="1"/>
      </w:numPr>
      <w:spacing w:before="120" w:line="440" w:lineRule="exact"/>
    </w:pPr>
    <w:rPr>
      <w:rFonts w:ascii="標楷體" w:eastAsia="標楷體" w:hAnsi="標楷體" w:cs="Arial"/>
      <w:sz w:val="30"/>
      <w:szCs w:val="20"/>
    </w:rPr>
  </w:style>
  <w:style w:type="paragraph" w:customStyle="1" w:styleId="5-3">
    <w:name w:val="內文5-3"/>
    <w:basedOn w:val="a"/>
    <w:rsid w:val="001E5EFA"/>
    <w:pPr>
      <w:adjustRightInd w:val="0"/>
      <w:snapToGrid w:val="0"/>
      <w:spacing w:before="100" w:beforeAutospacing="1" w:after="100" w:afterAutospacing="1" w:line="360" w:lineRule="exact"/>
      <w:ind w:leftChars="550" w:left="1600" w:hangingChars="100" w:hanging="280"/>
    </w:pPr>
    <w:rPr>
      <w:rFonts w:ascii="標楷體" w:eastAsia="標楷體" w:hAnsi="標楷體"/>
      <w:sz w:val="28"/>
      <w:szCs w:val="20"/>
    </w:rPr>
  </w:style>
  <w:style w:type="paragraph" w:customStyle="1" w:styleId="0-1">
    <w:name w:val="內文0-1"/>
    <w:basedOn w:val="a"/>
    <w:rsid w:val="001E5EFA"/>
    <w:pPr>
      <w:tabs>
        <w:tab w:val="left" w:leader="dot" w:pos="8460"/>
      </w:tabs>
      <w:adjustRightInd w:val="0"/>
      <w:snapToGrid w:val="0"/>
      <w:spacing w:beforeLines="50" w:line="400" w:lineRule="exact"/>
      <w:jc w:val="both"/>
      <w:textDirection w:val="lrTbV"/>
    </w:pPr>
    <w:rPr>
      <w:rFonts w:ascii="標楷體" w:eastAsia="標楷體" w:hAnsi="Times New Roman"/>
      <w:sz w:val="28"/>
      <w:szCs w:val="20"/>
    </w:rPr>
  </w:style>
  <w:style w:type="paragraph" w:customStyle="1" w:styleId="0-2">
    <w:name w:val="內文0-2"/>
    <w:basedOn w:val="0-1"/>
    <w:rsid w:val="001E5EFA"/>
    <w:pPr>
      <w:spacing w:line="440" w:lineRule="exact"/>
      <w:ind w:left="538" w:hangingChars="192" w:hanging="538"/>
    </w:pPr>
  </w:style>
  <w:style w:type="paragraph" w:styleId="a5">
    <w:name w:val="Body Text Indent"/>
    <w:basedOn w:val="a"/>
    <w:link w:val="a6"/>
    <w:rsid w:val="001E5EFA"/>
    <w:pPr>
      <w:spacing w:after="120"/>
      <w:ind w:leftChars="200" w:left="480"/>
    </w:pPr>
    <w:rPr>
      <w:rFonts w:ascii="Times New Roman" w:hAnsi="Times New Roman"/>
      <w:kern w:val="0"/>
      <w:sz w:val="20"/>
      <w:szCs w:val="20"/>
    </w:rPr>
  </w:style>
  <w:style w:type="character" w:customStyle="1" w:styleId="a6">
    <w:name w:val="本文縮排 字元"/>
    <w:basedOn w:val="a0"/>
    <w:link w:val="a5"/>
    <w:rsid w:val="001E5EFA"/>
    <w:rPr>
      <w:rFonts w:ascii="Times New Roman" w:eastAsia="新細明體" w:hAnsi="Times New Roman" w:cs="Times New Roman"/>
      <w:kern w:val="0"/>
      <w:sz w:val="20"/>
      <w:szCs w:val="20"/>
    </w:rPr>
  </w:style>
  <w:style w:type="paragraph" w:styleId="a7">
    <w:name w:val="annotation text"/>
    <w:basedOn w:val="a"/>
    <w:link w:val="1"/>
    <w:rsid w:val="001E5EFA"/>
    <w:pPr>
      <w:autoSpaceDE w:val="0"/>
      <w:autoSpaceDN w:val="0"/>
      <w:adjustRightInd w:val="0"/>
      <w:spacing w:line="240" w:lineRule="atLeast"/>
    </w:pPr>
    <w:rPr>
      <w:rFonts w:ascii="細明體" w:eastAsia="細明體" w:hAnsi="Times New Roman"/>
      <w:kern w:val="0"/>
      <w:sz w:val="20"/>
      <w:szCs w:val="20"/>
    </w:rPr>
  </w:style>
  <w:style w:type="character" w:customStyle="1" w:styleId="a8">
    <w:name w:val="註解文字 字元"/>
    <w:basedOn w:val="a0"/>
    <w:uiPriority w:val="99"/>
    <w:semiHidden/>
    <w:rsid w:val="001E5EFA"/>
    <w:rPr>
      <w:rFonts w:ascii="Calibri" w:eastAsia="新細明體" w:hAnsi="Calibri" w:cs="Times New Roman"/>
    </w:rPr>
  </w:style>
  <w:style w:type="character" w:customStyle="1" w:styleId="1">
    <w:name w:val="註解文字 字元1"/>
    <w:link w:val="a7"/>
    <w:rsid w:val="001E5EFA"/>
    <w:rPr>
      <w:rFonts w:ascii="細明體" w:eastAsia="細明體" w:hAnsi="Times New Roman" w:cs="Times New Roman"/>
      <w:kern w:val="0"/>
      <w:sz w:val="20"/>
      <w:szCs w:val="20"/>
    </w:rPr>
  </w:style>
  <w:style w:type="paragraph" w:styleId="a9">
    <w:name w:val="header"/>
    <w:basedOn w:val="a"/>
    <w:link w:val="aa"/>
    <w:uiPriority w:val="99"/>
    <w:unhideWhenUsed/>
    <w:rsid w:val="00C3061E"/>
    <w:pPr>
      <w:tabs>
        <w:tab w:val="center" w:pos="4153"/>
        <w:tab w:val="right" w:pos="8306"/>
      </w:tabs>
      <w:snapToGrid w:val="0"/>
    </w:pPr>
    <w:rPr>
      <w:sz w:val="20"/>
      <w:szCs w:val="20"/>
    </w:rPr>
  </w:style>
  <w:style w:type="character" w:customStyle="1" w:styleId="aa">
    <w:name w:val="頁首 字元"/>
    <w:basedOn w:val="a0"/>
    <w:link w:val="a9"/>
    <w:uiPriority w:val="99"/>
    <w:rsid w:val="00C3061E"/>
    <w:rPr>
      <w:rFonts w:ascii="Calibri" w:eastAsia="新細明體" w:hAnsi="Calibri" w:cs="Times New Roman"/>
      <w:sz w:val="20"/>
      <w:szCs w:val="20"/>
    </w:rPr>
  </w:style>
  <w:style w:type="paragraph" w:styleId="ab">
    <w:name w:val="List Paragraph"/>
    <w:basedOn w:val="a"/>
    <w:uiPriority w:val="34"/>
    <w:qFormat/>
    <w:rsid w:val="000D6B7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34941-A00B-41EF-BAFB-6CE590D06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1028</Words>
  <Characters>5863</Characters>
  <Application>Microsoft Office Word</Application>
  <DocSecurity>0</DocSecurity>
  <Lines>48</Lines>
  <Paragraphs>13</Paragraphs>
  <ScaleCrop>false</ScaleCrop>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f371</dc:creator>
  <cp:lastModifiedBy>李春杉</cp:lastModifiedBy>
  <cp:revision>2</cp:revision>
  <dcterms:created xsi:type="dcterms:W3CDTF">2018-05-23T07:56:00Z</dcterms:created>
  <dcterms:modified xsi:type="dcterms:W3CDTF">2018-05-23T07:56:00Z</dcterms:modified>
</cp:coreProperties>
</file>