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C55" w:rsidRPr="007B172C" w:rsidRDefault="00D22C55" w:rsidP="00D22C55">
      <w:pPr>
        <w:rPr>
          <w:rFonts w:ascii="標楷體" w:eastAsia="標楷體" w:hAnsi="標楷體" w:cs="Arial"/>
          <w:bCs/>
          <w:color w:val="000000"/>
          <w:kern w:val="0"/>
          <w:sz w:val="40"/>
          <w:szCs w:val="36"/>
        </w:rPr>
      </w:pPr>
      <w:bookmarkStart w:id="0" w:name="_GoBack"/>
      <w:r w:rsidRPr="007B172C">
        <w:rPr>
          <w:rFonts w:ascii="標楷體" w:eastAsia="標楷體" w:hAnsi="標楷體" w:cs="Arial" w:hint="eastAsia"/>
          <w:bCs/>
          <w:color w:val="000000"/>
          <w:kern w:val="0"/>
          <w:sz w:val="40"/>
          <w:szCs w:val="36"/>
        </w:rPr>
        <w:t>臺中市政府客家事務委員會推動客語深根服務計畫補助作業要點</w:t>
      </w:r>
    </w:p>
    <w:bookmarkEnd w:id="0"/>
    <w:p w:rsidR="00D22C55" w:rsidRDefault="00D22C55" w:rsidP="00D22C55">
      <w:pPr>
        <w:wordWrap w:val="0"/>
        <w:ind w:left="1133" w:hangingChars="472" w:hanging="1133"/>
        <w:jc w:val="right"/>
        <w:rPr>
          <w:rFonts w:ascii="標楷體" w:eastAsia="標楷體" w:hAnsi="標楷體"/>
          <w:color w:val="000000"/>
        </w:rPr>
      </w:pPr>
      <w:r w:rsidRPr="007B172C">
        <w:rPr>
          <w:rFonts w:ascii="標楷體" w:eastAsia="標楷體" w:hAnsi="標楷體"/>
          <w:color w:val="000000"/>
        </w:rPr>
        <w:t>中華</w:t>
      </w:r>
      <w:r w:rsidRPr="007B172C">
        <w:rPr>
          <w:rFonts w:ascii="標楷體" w:eastAsia="標楷體" w:hAnsi="標楷體" w:hint="eastAsia"/>
          <w:color w:val="000000"/>
        </w:rPr>
        <w:t>民國一○七年三月十四日中市客文字第1070001353號函</w:t>
      </w:r>
      <w:r w:rsidRPr="007B172C">
        <w:rPr>
          <w:rFonts w:ascii="標楷體" w:eastAsia="標楷體" w:hAnsi="標楷體"/>
          <w:color w:val="000000"/>
        </w:rPr>
        <w:t>訂定</w:t>
      </w:r>
    </w:p>
    <w:p w:rsidR="00597492" w:rsidRPr="00A31D21" w:rsidRDefault="00597492" w:rsidP="00597492">
      <w:pPr>
        <w:wordWrap w:val="0"/>
        <w:ind w:left="1133" w:hangingChars="472" w:hanging="1133"/>
        <w:jc w:val="right"/>
        <w:rPr>
          <w:rFonts w:ascii="標楷體" w:eastAsia="標楷體" w:hAnsi="標楷體"/>
        </w:rPr>
      </w:pPr>
      <w:r w:rsidRPr="00A31D21">
        <w:rPr>
          <w:rFonts w:ascii="標楷體" w:eastAsia="標楷體" w:hAnsi="標楷體"/>
        </w:rPr>
        <w:t>中華</w:t>
      </w:r>
      <w:r w:rsidRPr="00A31D21">
        <w:rPr>
          <w:rFonts w:ascii="標楷體" w:eastAsia="標楷體" w:hAnsi="標楷體" w:hint="eastAsia"/>
        </w:rPr>
        <w:t>民國一○七年</w:t>
      </w:r>
      <w:r w:rsidR="00854510" w:rsidRPr="00854510">
        <w:rPr>
          <w:rFonts w:ascii="標楷體" w:eastAsia="標楷體" w:hAnsi="標楷體" w:hint="eastAsia"/>
          <w:color w:val="000000" w:themeColor="text1"/>
        </w:rPr>
        <w:t>四</w:t>
      </w:r>
      <w:r w:rsidRPr="00854510">
        <w:rPr>
          <w:rFonts w:ascii="標楷體" w:eastAsia="標楷體" w:hAnsi="標楷體" w:hint="eastAsia"/>
          <w:color w:val="000000" w:themeColor="text1"/>
        </w:rPr>
        <w:t>月</w:t>
      </w:r>
      <w:r w:rsidR="00854510" w:rsidRPr="00854510">
        <w:rPr>
          <w:rFonts w:ascii="標楷體" w:eastAsia="標楷體" w:hAnsi="標楷體" w:hint="eastAsia"/>
          <w:color w:val="000000" w:themeColor="text1"/>
        </w:rPr>
        <w:t>二</w:t>
      </w:r>
      <w:r w:rsidRPr="00854510">
        <w:rPr>
          <w:rFonts w:ascii="標楷體" w:eastAsia="標楷體" w:hAnsi="標楷體" w:hint="eastAsia"/>
          <w:color w:val="000000" w:themeColor="text1"/>
        </w:rPr>
        <w:t>十</w:t>
      </w:r>
      <w:r w:rsidR="00854510" w:rsidRPr="00854510">
        <w:rPr>
          <w:rFonts w:ascii="標楷體" w:eastAsia="標楷體" w:hAnsi="標楷體" w:hint="eastAsia"/>
          <w:color w:val="000000" w:themeColor="text1"/>
        </w:rPr>
        <w:t>五</w:t>
      </w:r>
      <w:r w:rsidRPr="00854510">
        <w:rPr>
          <w:rFonts w:ascii="標楷體" w:eastAsia="標楷體" w:hAnsi="標楷體" w:hint="eastAsia"/>
          <w:color w:val="000000" w:themeColor="text1"/>
        </w:rPr>
        <w:t>日</w:t>
      </w:r>
      <w:r w:rsidRPr="00A31D21">
        <w:rPr>
          <w:rFonts w:ascii="標楷體" w:eastAsia="標楷體" w:hAnsi="標楷體" w:hint="eastAsia"/>
        </w:rPr>
        <w:t>中市客文字第107000</w:t>
      </w:r>
      <w:r w:rsidR="00E86A49" w:rsidRPr="00A31D21">
        <w:rPr>
          <w:rFonts w:ascii="標楷體" w:eastAsia="標楷體" w:hAnsi="標楷體" w:hint="eastAsia"/>
        </w:rPr>
        <w:t>2248</w:t>
      </w:r>
      <w:r w:rsidRPr="00A31D21">
        <w:rPr>
          <w:rFonts w:ascii="標楷體" w:eastAsia="標楷體" w:hAnsi="標楷體" w:hint="eastAsia"/>
        </w:rPr>
        <w:t>號函修正</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一、</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臺中市政府客家事務委員會（以下簡稱本會）為配合中央政策，落實客語向下扎根，提升客家語言文化傳習之效能，並增加民眾對客家之認同及使用客語之意願與能力，特訂定本要點。</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二、</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補助對象：領有客家委員會客語薪傳師證書，並於臺中市(以下簡稱本市)轄區內開班之客語薪傳師。</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三、</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補助範圍：</w:t>
      </w:r>
    </w:p>
    <w:p w:rsidR="00D22C55" w:rsidRPr="007B172C" w:rsidRDefault="00D22C55" w:rsidP="00D22C55">
      <w:pPr>
        <w:numPr>
          <w:ilvl w:val="0"/>
          <w:numId w:val="36"/>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以家庭為主要服務對象，辦理多元化客語相關研習或活動。</w:t>
      </w:r>
    </w:p>
    <w:p w:rsidR="00D22C55" w:rsidRPr="007B172C" w:rsidRDefault="00D22C55" w:rsidP="00D22C55">
      <w:pPr>
        <w:numPr>
          <w:ilvl w:val="0"/>
          <w:numId w:val="36"/>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辦理</w:t>
      </w:r>
      <w:r w:rsidRPr="007B172C">
        <w:rPr>
          <w:rFonts w:ascii="標楷體" w:eastAsia="標楷體" w:hAnsi="標楷體"/>
          <w:color w:val="000000"/>
          <w:sz w:val="28"/>
          <w:szCs w:val="28"/>
        </w:rPr>
        <w:t>客</w:t>
      </w:r>
      <w:r w:rsidRPr="007B172C">
        <w:rPr>
          <w:rFonts w:ascii="標楷體" w:eastAsia="標楷體" w:hAnsi="標楷體" w:hint="eastAsia"/>
          <w:color w:val="000000"/>
          <w:sz w:val="28"/>
          <w:szCs w:val="28"/>
        </w:rPr>
        <w:t>家</w:t>
      </w:r>
      <w:r w:rsidRPr="007B172C">
        <w:rPr>
          <w:rFonts w:ascii="標楷體" w:eastAsia="標楷體" w:hAnsi="標楷體"/>
          <w:color w:val="000000"/>
          <w:sz w:val="28"/>
          <w:szCs w:val="28"/>
        </w:rPr>
        <w:t>語</w:t>
      </w:r>
      <w:r w:rsidRPr="007B172C">
        <w:rPr>
          <w:rFonts w:ascii="標楷體" w:eastAsia="標楷體" w:hAnsi="標楷體" w:hint="eastAsia"/>
          <w:color w:val="000000"/>
          <w:sz w:val="28"/>
          <w:szCs w:val="28"/>
        </w:rPr>
        <w:t>言、</w:t>
      </w:r>
      <w:r w:rsidRPr="007B172C">
        <w:rPr>
          <w:rFonts w:ascii="標楷體" w:eastAsia="標楷體" w:hAnsi="標楷體"/>
          <w:color w:val="000000"/>
          <w:sz w:val="28"/>
          <w:szCs w:val="28"/>
        </w:rPr>
        <w:t>客家文學</w:t>
      </w:r>
      <w:r w:rsidRPr="007B172C">
        <w:rPr>
          <w:rFonts w:ascii="標楷體" w:eastAsia="標楷體" w:hAnsi="標楷體" w:hint="eastAsia"/>
          <w:color w:val="000000"/>
          <w:sz w:val="28"/>
          <w:szCs w:val="28"/>
        </w:rPr>
        <w:t>、</w:t>
      </w:r>
      <w:r w:rsidRPr="007B172C">
        <w:rPr>
          <w:rFonts w:ascii="標楷體" w:eastAsia="標楷體" w:hAnsi="標楷體"/>
          <w:color w:val="000000"/>
          <w:sz w:val="28"/>
          <w:szCs w:val="28"/>
        </w:rPr>
        <w:t>客家歌謠</w:t>
      </w:r>
      <w:r w:rsidRPr="007B172C">
        <w:rPr>
          <w:rFonts w:ascii="標楷體" w:eastAsia="標楷體" w:hAnsi="標楷體" w:hint="eastAsia"/>
          <w:color w:val="000000"/>
          <w:sz w:val="28"/>
          <w:szCs w:val="28"/>
        </w:rPr>
        <w:t>及</w:t>
      </w:r>
      <w:r w:rsidRPr="007B172C">
        <w:rPr>
          <w:rFonts w:ascii="標楷體" w:eastAsia="標楷體" w:hAnsi="標楷體"/>
          <w:color w:val="000000"/>
          <w:sz w:val="28"/>
          <w:szCs w:val="28"/>
        </w:rPr>
        <w:t>客家戲劇</w:t>
      </w:r>
      <w:r w:rsidRPr="007B172C">
        <w:rPr>
          <w:rFonts w:ascii="標楷體" w:eastAsia="標楷體" w:hAnsi="標楷體" w:hint="eastAsia"/>
          <w:color w:val="000000"/>
          <w:sz w:val="28"/>
          <w:szCs w:val="28"/>
        </w:rPr>
        <w:t>等課程，課程內容如下：</w:t>
      </w:r>
    </w:p>
    <w:p w:rsidR="00D22C55" w:rsidRPr="007B172C" w:rsidRDefault="00D22C55" w:rsidP="00D22C55">
      <w:pPr>
        <w:pStyle w:val="aa"/>
        <w:numPr>
          <w:ilvl w:val="0"/>
          <w:numId w:val="37"/>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客語傳習班：教授客語及口說藝術等。</w:t>
      </w:r>
    </w:p>
    <w:p w:rsidR="00D22C55" w:rsidRPr="007B172C" w:rsidRDefault="00D22C55" w:rsidP="00D22C55">
      <w:pPr>
        <w:pStyle w:val="aa"/>
        <w:numPr>
          <w:ilvl w:val="0"/>
          <w:numId w:val="37"/>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客家文學傳習班：教授傳統文學、現代文學及劇本等。</w:t>
      </w:r>
    </w:p>
    <w:p w:rsidR="00D22C55" w:rsidRPr="007B172C" w:rsidRDefault="00D22C55" w:rsidP="00D22C55">
      <w:pPr>
        <w:pStyle w:val="aa"/>
        <w:numPr>
          <w:ilvl w:val="0"/>
          <w:numId w:val="37"/>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客家歌謠傳習班：教授傳統歌謠、現代歌曲及童謠等。</w:t>
      </w:r>
    </w:p>
    <w:p w:rsidR="00D22C55" w:rsidRPr="007B172C" w:rsidRDefault="00D22C55" w:rsidP="00D22C55">
      <w:pPr>
        <w:pStyle w:val="aa"/>
        <w:numPr>
          <w:ilvl w:val="0"/>
          <w:numId w:val="37"/>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客家戲劇傳習班：教授傳統戲曲及現代戲劇等。</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四、</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申請者應檢具申請表、計畫書與經費概算表向本會申請補助，並依下列規定辦理：</w:t>
      </w:r>
    </w:p>
    <w:p w:rsidR="00D22C55" w:rsidRPr="007B172C" w:rsidRDefault="00D22C55" w:rsidP="00D22C55">
      <w:pPr>
        <w:numPr>
          <w:ilvl w:val="0"/>
          <w:numId w:val="39"/>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開班人數：每班開班人數至少達十五人以上(於本市和平區開班者，每班人數至少十人以上)</w:t>
      </w:r>
    </w:p>
    <w:p w:rsidR="00D22C55" w:rsidRPr="007B172C" w:rsidRDefault="00D22C55" w:rsidP="00D22C55">
      <w:pPr>
        <w:pStyle w:val="aa"/>
        <w:numPr>
          <w:ilvl w:val="0"/>
          <w:numId w:val="38"/>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以家庭為開班對象者，</w:t>
      </w:r>
      <w:r w:rsidRPr="007B172C">
        <w:rPr>
          <w:rFonts w:ascii="標楷體" w:eastAsia="標楷體" w:hAnsi="標楷體"/>
          <w:color w:val="000000"/>
          <w:sz w:val="28"/>
          <w:szCs w:val="28"/>
        </w:rPr>
        <w:t>每</w:t>
      </w:r>
      <w:r w:rsidRPr="007B172C">
        <w:rPr>
          <w:rFonts w:ascii="標楷體" w:eastAsia="標楷體" w:hAnsi="標楷體" w:hint="eastAsia"/>
          <w:color w:val="000000"/>
          <w:sz w:val="28"/>
          <w:szCs w:val="28"/>
        </w:rPr>
        <w:t>個家庭</w:t>
      </w:r>
      <w:r w:rsidRPr="007B172C">
        <w:rPr>
          <w:rFonts w:ascii="標楷體" w:eastAsia="標楷體" w:hAnsi="標楷體"/>
          <w:color w:val="000000"/>
          <w:sz w:val="28"/>
          <w:szCs w:val="28"/>
        </w:rPr>
        <w:t>成員至少</w:t>
      </w:r>
      <w:r w:rsidRPr="007B172C">
        <w:rPr>
          <w:rFonts w:ascii="標楷體" w:eastAsia="標楷體" w:hAnsi="標楷體" w:hint="eastAsia"/>
          <w:color w:val="000000"/>
          <w:sz w:val="28"/>
          <w:szCs w:val="28"/>
        </w:rPr>
        <w:t>二代並二</w:t>
      </w:r>
      <w:r w:rsidRPr="007B172C">
        <w:rPr>
          <w:rFonts w:ascii="標楷體" w:eastAsia="標楷體" w:hAnsi="標楷體"/>
          <w:color w:val="000000"/>
          <w:sz w:val="28"/>
          <w:szCs w:val="28"/>
        </w:rPr>
        <w:t>人</w:t>
      </w:r>
      <w:r w:rsidRPr="007B172C">
        <w:rPr>
          <w:rFonts w:ascii="標楷體" w:eastAsia="標楷體" w:hAnsi="標楷體" w:hint="eastAsia"/>
          <w:color w:val="000000"/>
          <w:sz w:val="28"/>
          <w:szCs w:val="28"/>
        </w:rPr>
        <w:t>以上，每班學員十九歲以下者至少占三分之一。</w:t>
      </w:r>
    </w:p>
    <w:p w:rsidR="00D22C55" w:rsidRPr="007B172C" w:rsidRDefault="00D22C55" w:rsidP="00D22C55">
      <w:pPr>
        <w:pStyle w:val="aa"/>
        <w:numPr>
          <w:ilvl w:val="0"/>
          <w:numId w:val="38"/>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非以家庭為開班對象者，每班學員十九歲以下者至少占二分之一。</w:t>
      </w:r>
    </w:p>
    <w:p w:rsidR="00D22C55" w:rsidRPr="007B172C" w:rsidRDefault="00D22C55" w:rsidP="00D22C55">
      <w:pPr>
        <w:pStyle w:val="aa"/>
        <w:numPr>
          <w:ilvl w:val="0"/>
          <w:numId w:val="39"/>
        </w:numPr>
        <w:adjustRightInd w:val="0"/>
        <w:snapToGrid w:val="0"/>
        <w:spacing w:line="460" w:lineRule="exact"/>
        <w:ind w:leftChars="0"/>
        <w:rPr>
          <w:rFonts w:ascii="標楷體" w:eastAsia="標楷體" w:hAnsi="標楷體"/>
          <w:color w:val="000000"/>
          <w:sz w:val="28"/>
          <w:szCs w:val="28"/>
        </w:rPr>
      </w:pPr>
      <w:r w:rsidRPr="007B172C">
        <w:rPr>
          <w:rFonts w:ascii="標楷體" w:eastAsia="標楷體" w:hAnsi="標楷體" w:hint="eastAsia"/>
          <w:color w:val="000000"/>
          <w:sz w:val="28"/>
          <w:szCs w:val="28"/>
        </w:rPr>
        <w:t>開班場地：基於維護學員安全之最佳利益考量，可擇本市轄區內之社區、交通便利之學校、公共圖書館、合作之民間團體、文教基金會及宗教團體等提供有足夠使用空間，且符合公共安全標準之建物（含消防設施）。</w:t>
      </w:r>
    </w:p>
    <w:p w:rsidR="00D22C55" w:rsidRPr="007B172C" w:rsidRDefault="00D22C55" w:rsidP="00D22C55">
      <w:pPr>
        <w:numPr>
          <w:ilvl w:val="0"/>
          <w:numId w:val="39"/>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上課時數：每班以三十六節為上限，上課至少達八週以上，</w:t>
      </w:r>
      <w:r w:rsidRPr="007B172C">
        <w:rPr>
          <w:rFonts w:ascii="標楷體" w:eastAsia="標楷體" w:hAnsi="標楷體" w:hint="eastAsia"/>
          <w:color w:val="000000"/>
          <w:sz w:val="28"/>
          <w:szCs w:val="28"/>
        </w:rPr>
        <w:lastRenderedPageBreak/>
        <w:t>每週上課時數原則須達二小時以上、每次上課時間最多以三小時為限。</w:t>
      </w:r>
      <w:r w:rsidRPr="007B172C">
        <w:rPr>
          <w:rFonts w:ascii="標楷體" w:eastAsia="標楷體" w:hAnsi="標楷體"/>
          <w:color w:val="000000"/>
          <w:sz w:val="28"/>
          <w:szCs w:val="28"/>
        </w:rPr>
        <w:t xml:space="preserve"> </w:t>
      </w:r>
    </w:p>
    <w:p w:rsidR="00D22C55" w:rsidRPr="007B172C" w:rsidRDefault="00D22C55" w:rsidP="00D22C55">
      <w:pPr>
        <w:numPr>
          <w:ilvl w:val="0"/>
          <w:numId w:val="39"/>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補助費用如下：</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鐘點費：每節五十分鐘以新臺幣八百元整為上限</w:t>
      </w:r>
      <w:r w:rsidRPr="007B172C">
        <w:rPr>
          <w:rFonts w:ascii="標楷體" w:eastAsia="標楷體" w:hAnsi="標楷體" w:cs="新細明體"/>
          <w:color w:val="000000"/>
          <w:kern w:val="0"/>
          <w:sz w:val="28"/>
          <w:szCs w:val="28"/>
        </w:rPr>
        <w:t>。</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場地費及宣導費：每班以新臺幣一萬元整為上限，其中宣導費最高以新臺幣二千元整為上限；宣導費支出以海報、紅布條、宣傳單為主，且不得購買宣導品或贈品。</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教材費：每人以新臺幣一百元整為上限，含講義資料之印刷費及相關材料費。</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雜支：以補助總經費之百分之五為上限並取至百位數，以客</w:t>
      </w:r>
      <w:r>
        <w:rPr>
          <w:rFonts w:ascii="標楷體" w:eastAsia="標楷體" w:hAnsi="標楷體" w:hint="eastAsia"/>
          <w:color w:val="000000"/>
          <w:sz w:val="28"/>
          <w:szCs w:val="28"/>
        </w:rPr>
        <w:t>語</w:t>
      </w:r>
      <w:r w:rsidRPr="007B172C">
        <w:rPr>
          <w:rFonts w:ascii="標楷體" w:eastAsia="標楷體" w:hAnsi="標楷體" w:hint="eastAsia"/>
          <w:color w:val="000000"/>
          <w:sz w:val="28"/>
          <w:szCs w:val="28"/>
        </w:rPr>
        <w:t>薪傳師執行計畫所需之必要文具用品、紙張為主，不得支用於餐飲及點心等項目。</w:t>
      </w:r>
    </w:p>
    <w:p w:rsidR="00D22C55" w:rsidRPr="007B172C" w:rsidRDefault="00D22C55" w:rsidP="00D22C55">
      <w:pPr>
        <w:numPr>
          <w:ilvl w:val="0"/>
          <w:numId w:val="39"/>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補助費用限制：</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同一申請者每年度最高補助鐘點費以一百四十四節為上限。</w:t>
      </w:r>
    </w:p>
    <w:p w:rsidR="00D22C55" w:rsidRPr="007B172C" w:rsidRDefault="00D22C55" w:rsidP="00D22C55">
      <w:pPr>
        <w:numPr>
          <w:ilvl w:val="1"/>
          <w:numId w:val="39"/>
        </w:numPr>
        <w:adjustRightInd w:val="0"/>
        <w:snapToGrid w:val="0"/>
        <w:spacing w:line="460" w:lineRule="exact"/>
        <w:ind w:left="1797" w:hanging="357"/>
        <w:rPr>
          <w:rFonts w:ascii="標楷體" w:eastAsia="標楷體" w:hAnsi="標楷體"/>
          <w:color w:val="000000"/>
          <w:sz w:val="28"/>
          <w:szCs w:val="28"/>
        </w:rPr>
      </w:pPr>
      <w:r w:rsidRPr="007B172C">
        <w:rPr>
          <w:rFonts w:ascii="標楷體" w:eastAsia="標楷體" w:hAnsi="標楷體" w:hint="eastAsia"/>
          <w:color w:val="000000"/>
          <w:sz w:val="28"/>
          <w:szCs w:val="28"/>
        </w:rPr>
        <w:t>前款補助費用每班最高補助新臺幣四萬二千三百元。</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五、</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申請程序：</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 xml:space="preserve">     每年分二次申請，申請者應於前年度十月三十一日前(第一次)或當年度四月三十日前(第二次)利用客家委員會客語薪傳師網站線上申辦或以紙本向本會提出申請，未依規定提出申請者，本會得不予受理；表件不全者，須於一週內補正，未於規定期限內補正者，本會得不予受理；另申請者須於當年度十一月十日執行完畢，十一月十五日前檢送核銷資料送本會撥付款項。</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六、</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審查作業及結果通知：</w:t>
      </w:r>
    </w:p>
    <w:p w:rsidR="00D22C55" w:rsidRPr="007B172C" w:rsidRDefault="00D22C55" w:rsidP="00D22C55">
      <w:pPr>
        <w:numPr>
          <w:ilvl w:val="0"/>
          <w:numId w:val="40"/>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由本會承辦單位依本要點就申請者資格、表格及資料是否齊備等進行審查，必要時</w:t>
      </w:r>
      <w:r w:rsidRPr="007B172C">
        <w:rPr>
          <w:rFonts w:ascii="標楷體" w:eastAsia="標楷體" w:hAnsi="標楷體"/>
          <w:color w:val="000000"/>
          <w:sz w:val="28"/>
          <w:szCs w:val="28"/>
        </w:rPr>
        <w:t>，</w:t>
      </w:r>
      <w:r w:rsidRPr="007B172C">
        <w:rPr>
          <w:rFonts w:ascii="標楷體" w:eastAsia="標楷體" w:hAnsi="標楷體" w:hint="eastAsia"/>
          <w:color w:val="000000"/>
          <w:sz w:val="28"/>
          <w:szCs w:val="28"/>
        </w:rPr>
        <w:t>得會同本會相關單位或邀請其他學者專家組成審查小組進行審查，並得邀請申請者列席說明。</w:t>
      </w:r>
    </w:p>
    <w:p w:rsidR="00D22C55" w:rsidRPr="007B172C" w:rsidRDefault="00D22C55" w:rsidP="00D22C55">
      <w:pPr>
        <w:numPr>
          <w:ilvl w:val="0"/>
          <w:numId w:val="40"/>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審查結果經核定後，本會將函復各申請者。</w:t>
      </w:r>
    </w:p>
    <w:p w:rsidR="00D22C55" w:rsidRPr="007B172C" w:rsidRDefault="00D22C55" w:rsidP="00D22C55">
      <w:pPr>
        <w:numPr>
          <w:ilvl w:val="0"/>
          <w:numId w:val="40"/>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當年度編列之補助經費預算用罄後，將停止受理申請。</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七、</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審查考量原則：</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lastRenderedPageBreak/>
        <w:t>對客家語言、文化之影響程度。</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實施計畫內容詳實具體可行之程度(含方法是否明確、策略是否有效及行政協調作業是否周延等)。</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經費運用情形</w:t>
      </w:r>
      <w:r w:rsidRPr="007B172C">
        <w:rPr>
          <w:rFonts w:ascii="標楷體" w:eastAsia="標楷體" w:hAnsi="標楷體"/>
          <w:color w:val="000000"/>
          <w:sz w:val="28"/>
          <w:szCs w:val="28"/>
        </w:rPr>
        <w:t>(</w:t>
      </w:r>
      <w:r w:rsidRPr="007B172C">
        <w:rPr>
          <w:rFonts w:ascii="標楷體" w:eastAsia="標楷體" w:hAnsi="標楷體" w:hint="eastAsia"/>
          <w:color w:val="000000"/>
          <w:sz w:val="28"/>
          <w:szCs w:val="28"/>
        </w:rPr>
        <w:t>含經費編列是否覈實嚴謹及向其他單位申請補助經費情形</w:t>
      </w:r>
      <w:r w:rsidRPr="007B172C">
        <w:rPr>
          <w:rFonts w:ascii="標楷體" w:eastAsia="標楷體" w:hAnsi="標楷體"/>
          <w:color w:val="000000"/>
          <w:sz w:val="28"/>
          <w:szCs w:val="28"/>
        </w:rPr>
        <w:t>)</w:t>
      </w:r>
      <w:r w:rsidRPr="007B172C">
        <w:rPr>
          <w:rFonts w:ascii="標楷體" w:eastAsia="標楷體" w:hAnsi="標楷體" w:hint="eastAsia"/>
          <w:color w:val="000000"/>
          <w:sz w:val="28"/>
          <w:szCs w:val="28"/>
        </w:rPr>
        <w:t>。</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以往辦理之績效（含學員通過客語能力認證比率）。</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結合運用當地社區資源之動員情形。</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對客家相關語言文化活動永續成長之貢獻程度。</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傳習課程配合本會施政重點之程度、師資與課程規劃情形。</w:t>
      </w:r>
    </w:p>
    <w:p w:rsidR="00D22C55" w:rsidRPr="007B172C" w:rsidRDefault="00D22C55" w:rsidP="00D22C55">
      <w:pPr>
        <w:numPr>
          <w:ilvl w:val="0"/>
          <w:numId w:val="43"/>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申請者是否依第四點之規定辦理。</w:t>
      </w:r>
    </w:p>
    <w:p w:rsidR="00D22C55" w:rsidRPr="007B172C" w:rsidRDefault="00D22C55" w:rsidP="00D22C55">
      <w:pPr>
        <w:spacing w:line="460" w:lineRule="exact"/>
        <w:ind w:left="708" w:hangingChars="253" w:hanging="708"/>
        <w:rPr>
          <w:rFonts w:ascii="標楷體" w:eastAsia="標楷體" w:hAnsi="標楷體"/>
          <w:color w:val="000000"/>
          <w:sz w:val="28"/>
          <w:szCs w:val="28"/>
        </w:rPr>
      </w:pPr>
      <w:r w:rsidRPr="007B172C">
        <w:rPr>
          <w:rFonts w:ascii="標楷體" w:eastAsia="標楷體" w:hAnsi="標楷體" w:hint="eastAsia"/>
          <w:color w:val="000000"/>
          <w:sz w:val="28"/>
          <w:szCs w:val="28"/>
        </w:rPr>
        <w:t>八、計畫變更之申請：</w:t>
      </w:r>
      <w:r w:rsidRPr="007B172C">
        <w:rPr>
          <w:rFonts w:ascii="標楷體" w:eastAsia="標楷體" w:hAnsi="標楷體"/>
          <w:color w:val="000000"/>
          <w:sz w:val="28"/>
          <w:szCs w:val="28"/>
        </w:rPr>
        <w:t xml:space="preserve"> </w:t>
      </w:r>
    </w:p>
    <w:p w:rsidR="00D22C55" w:rsidRPr="007B172C" w:rsidRDefault="00D22C55" w:rsidP="00D22C55">
      <w:pPr>
        <w:numPr>
          <w:ilvl w:val="0"/>
          <w:numId w:val="42"/>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受補助者應照核定計畫切實執行。經本會核准之補助案，如計畫因故須變更或無法舉辦者，至遲應於預定變更日前十五日檢送變更申請表報本會重新核定，未依規定辦理者，本會得撤銷其補助。但屬不可抗力因素者，不在此限。</w:t>
      </w:r>
    </w:p>
    <w:p w:rsidR="00D22C55" w:rsidRPr="007B172C" w:rsidRDefault="00D22C55" w:rsidP="00D22C55">
      <w:pPr>
        <w:numPr>
          <w:ilvl w:val="0"/>
          <w:numId w:val="42"/>
        </w:numPr>
        <w:tabs>
          <w:tab w:val="left" w:pos="540"/>
        </w:tabs>
        <w:adjustRightInd w:val="0"/>
        <w:snapToGrid w:val="0"/>
        <w:spacing w:line="460" w:lineRule="exact"/>
        <w:rPr>
          <w:rFonts w:ascii="標楷體" w:eastAsia="標楷體" w:hAnsi="標楷體"/>
          <w:color w:val="000000"/>
          <w:sz w:val="32"/>
          <w:szCs w:val="28"/>
        </w:rPr>
      </w:pPr>
      <w:r w:rsidRPr="007B172C">
        <w:rPr>
          <w:rFonts w:ascii="標楷體" w:eastAsia="標楷體" w:hAnsi="標楷體" w:hint="eastAsia"/>
          <w:color w:val="000000"/>
          <w:sz w:val="28"/>
        </w:rPr>
        <w:t>每班申請變更原則不得超過二次，並納入爾後</w:t>
      </w:r>
      <w:r w:rsidRPr="007B172C">
        <w:rPr>
          <w:rFonts w:ascii="標楷體" w:eastAsia="標楷體" w:hAnsi="標楷體"/>
          <w:color w:val="000000"/>
          <w:sz w:val="28"/>
        </w:rPr>
        <w:t>核定補助額度之</w:t>
      </w:r>
      <w:r w:rsidRPr="007B172C">
        <w:rPr>
          <w:rFonts w:ascii="標楷體" w:eastAsia="標楷體" w:hAnsi="標楷體" w:hint="eastAsia"/>
          <w:color w:val="000000"/>
          <w:sz w:val="28"/>
        </w:rPr>
        <w:t>參據。但屬不可抗力因素者，不在此限。</w:t>
      </w:r>
    </w:p>
    <w:p w:rsidR="00D22C55" w:rsidRPr="007B172C" w:rsidRDefault="00D22C55" w:rsidP="00D22C55">
      <w:pPr>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九、</w:t>
      </w:r>
      <w:r w:rsidRPr="007B172C">
        <w:rPr>
          <w:rFonts w:ascii="標楷體" w:eastAsia="標楷體" w:hAnsi="標楷體"/>
          <w:color w:val="000000"/>
          <w:sz w:val="28"/>
          <w:szCs w:val="28"/>
        </w:rPr>
        <w:t xml:space="preserve"> </w:t>
      </w:r>
      <w:r w:rsidRPr="007B172C">
        <w:rPr>
          <w:rFonts w:ascii="標楷體" w:eastAsia="標楷體" w:hAnsi="標楷體" w:hint="eastAsia"/>
          <w:color w:val="000000"/>
          <w:sz w:val="28"/>
          <w:szCs w:val="28"/>
        </w:rPr>
        <w:t>績效衡量指標:</w:t>
      </w:r>
    </w:p>
    <w:p w:rsidR="00D22C55" w:rsidRPr="007B172C" w:rsidRDefault="00D22C55" w:rsidP="00D22C55">
      <w:pPr>
        <w:numPr>
          <w:ilvl w:val="0"/>
          <w:numId w:val="44"/>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參加本會舉辦比賽之參賽人數及成績優良者。</w:t>
      </w:r>
    </w:p>
    <w:p w:rsidR="00D22C55" w:rsidRPr="007B172C" w:rsidRDefault="00D22C55" w:rsidP="00D22C55">
      <w:pPr>
        <w:numPr>
          <w:ilvl w:val="0"/>
          <w:numId w:val="44"/>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輔導學員參加幼幼客語闖通關、客語能力初級、中級暨中高級認證考試之報考數及通過認證人數。</w:t>
      </w:r>
    </w:p>
    <w:p w:rsidR="00D22C55" w:rsidRPr="007B172C" w:rsidRDefault="00D22C55" w:rsidP="00D22C55">
      <w:pPr>
        <w:numPr>
          <w:ilvl w:val="0"/>
          <w:numId w:val="44"/>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其他協助本會政策性薪傳業務推展工作。</w:t>
      </w:r>
    </w:p>
    <w:p w:rsidR="00D22C55" w:rsidRPr="007B172C" w:rsidRDefault="00D22C55" w:rsidP="00D22C55">
      <w:pPr>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十、</w:t>
      </w:r>
      <w:r w:rsidRPr="007B172C">
        <w:rPr>
          <w:rFonts w:ascii="標楷體" w:eastAsia="標楷體" w:hAnsi="標楷體" w:hint="eastAsia"/>
          <w:color w:val="000000"/>
          <w:sz w:val="28"/>
        </w:rPr>
        <w:t>訪查與督導：</w:t>
      </w:r>
    </w:p>
    <w:p w:rsidR="00D22C55" w:rsidRPr="007B172C" w:rsidRDefault="00D22C55" w:rsidP="00D22C55">
      <w:pPr>
        <w:numPr>
          <w:ilvl w:val="0"/>
          <w:numId w:val="45"/>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color w:val="000000"/>
          <w:sz w:val="28"/>
          <w:szCs w:val="28"/>
        </w:rPr>
        <w:t>本會得視實際需要，不定期派員實地訪查或邀請受補助</w:t>
      </w:r>
      <w:r w:rsidRPr="007B172C">
        <w:rPr>
          <w:rFonts w:ascii="標楷體" w:eastAsia="標楷體" w:hAnsi="標楷體" w:hint="eastAsia"/>
          <w:color w:val="000000"/>
          <w:sz w:val="28"/>
          <w:szCs w:val="28"/>
        </w:rPr>
        <w:t>者</w:t>
      </w:r>
      <w:r w:rsidRPr="007B172C">
        <w:rPr>
          <w:rFonts w:ascii="標楷體" w:eastAsia="標楷體" w:hAnsi="標楷體"/>
          <w:color w:val="000000"/>
          <w:sz w:val="28"/>
          <w:szCs w:val="28"/>
        </w:rPr>
        <w:t>到本會說明。</w:t>
      </w:r>
    </w:p>
    <w:p w:rsidR="00D22C55" w:rsidRPr="007B172C" w:rsidRDefault="00D22C55" w:rsidP="00D22C55">
      <w:pPr>
        <w:numPr>
          <w:ilvl w:val="0"/>
          <w:numId w:val="45"/>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訪查人員由本會指派專人或委託專家學者擔任。</w:t>
      </w:r>
    </w:p>
    <w:p w:rsidR="00D22C55" w:rsidRPr="007B172C" w:rsidRDefault="00D22C55" w:rsidP="00D22C55">
      <w:pPr>
        <w:numPr>
          <w:ilvl w:val="0"/>
          <w:numId w:val="45"/>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color w:val="000000"/>
          <w:sz w:val="28"/>
          <w:szCs w:val="28"/>
        </w:rPr>
        <w:t>訪查人員應填寫訪查紀錄表</w:t>
      </w:r>
      <w:r w:rsidRPr="007B172C">
        <w:rPr>
          <w:rFonts w:ascii="標楷體" w:eastAsia="標楷體" w:hAnsi="標楷體" w:hint="eastAsia"/>
          <w:color w:val="000000"/>
          <w:sz w:val="28"/>
          <w:szCs w:val="28"/>
        </w:rPr>
        <w:t>，</w:t>
      </w:r>
      <w:r w:rsidRPr="007B172C">
        <w:rPr>
          <w:rFonts w:ascii="標楷體" w:eastAsia="標楷體" w:hAnsi="標楷體"/>
          <w:color w:val="000000"/>
          <w:sz w:val="28"/>
          <w:szCs w:val="28"/>
        </w:rPr>
        <w:t>於訪查結束後二週內填報訪查報告。</w:t>
      </w:r>
    </w:p>
    <w:p w:rsidR="00D22C55" w:rsidRPr="007B172C" w:rsidRDefault="00D22C55" w:rsidP="00D22C55">
      <w:pPr>
        <w:numPr>
          <w:ilvl w:val="0"/>
          <w:numId w:val="45"/>
        </w:numPr>
        <w:tabs>
          <w:tab w:val="left" w:pos="540"/>
        </w:tabs>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訪查事項如下：</w:t>
      </w:r>
    </w:p>
    <w:p w:rsidR="00D22C55" w:rsidRPr="007B172C"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t>1.計畫是否按照預定目標及進度執行。</w:t>
      </w:r>
    </w:p>
    <w:p w:rsidR="00D22C55" w:rsidRPr="007B172C"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lastRenderedPageBreak/>
        <w:t>2.已有執行成果，與預期效益是否符合。</w:t>
      </w:r>
    </w:p>
    <w:p w:rsidR="00D22C55"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t>3.相關資料是否於適當位置標明「臺中市政府客家事務委員</w:t>
      </w:r>
    </w:p>
    <w:p w:rsidR="00D22C55" w:rsidRPr="007B172C" w:rsidRDefault="00D22C55" w:rsidP="00D22C55">
      <w:pPr>
        <w:tabs>
          <w:tab w:val="left" w:pos="540"/>
        </w:tabs>
        <w:adjustRightInd w:val="0"/>
        <w:snapToGrid w:val="0"/>
        <w:spacing w:line="460" w:lineRule="exact"/>
        <w:ind w:left="1440" w:firstLineChars="100" w:firstLine="280"/>
        <w:rPr>
          <w:rFonts w:ascii="標楷體" w:eastAsia="標楷體" w:hAnsi="標楷體"/>
          <w:color w:val="000000"/>
          <w:sz w:val="28"/>
          <w:szCs w:val="28"/>
        </w:rPr>
      </w:pPr>
      <w:r w:rsidRPr="007B172C">
        <w:rPr>
          <w:rFonts w:ascii="標楷體" w:eastAsia="標楷體" w:hAnsi="標楷體" w:hint="eastAsia"/>
          <w:color w:val="000000"/>
          <w:sz w:val="28"/>
          <w:szCs w:val="28"/>
        </w:rPr>
        <w:t>會輔導或補助」等字樣。</w:t>
      </w:r>
    </w:p>
    <w:p w:rsidR="00D22C55" w:rsidRPr="007B172C"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t>4.實施地點是否符合安全及便利之規定。</w:t>
      </w:r>
    </w:p>
    <w:p w:rsidR="00D22C55" w:rsidRPr="007B172C"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t>5.開班人數是否符合第四點第一款之規定。</w:t>
      </w:r>
    </w:p>
    <w:p w:rsidR="00D22C55" w:rsidRPr="007B172C" w:rsidRDefault="00D22C55" w:rsidP="00D22C55">
      <w:pPr>
        <w:tabs>
          <w:tab w:val="left" w:pos="540"/>
        </w:tabs>
        <w:adjustRightInd w:val="0"/>
        <w:snapToGrid w:val="0"/>
        <w:spacing w:line="460" w:lineRule="exact"/>
        <w:ind w:left="1440"/>
        <w:rPr>
          <w:rFonts w:ascii="標楷體" w:eastAsia="標楷體" w:hAnsi="標楷體"/>
          <w:color w:val="000000"/>
          <w:sz w:val="28"/>
          <w:szCs w:val="28"/>
        </w:rPr>
      </w:pPr>
      <w:r w:rsidRPr="007B172C">
        <w:rPr>
          <w:rFonts w:ascii="標楷體" w:eastAsia="標楷體" w:hAnsi="標楷體" w:hint="eastAsia"/>
          <w:color w:val="000000"/>
          <w:sz w:val="28"/>
          <w:szCs w:val="28"/>
        </w:rPr>
        <w:t>6.執行過程中是否有困難需協助解決。</w:t>
      </w:r>
    </w:p>
    <w:p w:rsidR="00D22C55" w:rsidRPr="007B172C" w:rsidRDefault="00D22C55" w:rsidP="00D22C55">
      <w:pPr>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十一、獎懲:</w:t>
      </w:r>
    </w:p>
    <w:p w:rsidR="00D22C55" w:rsidRPr="007B172C" w:rsidRDefault="00D22C55" w:rsidP="00D22C55">
      <w:pPr>
        <w:spacing w:line="460" w:lineRule="exact"/>
        <w:ind w:leftChars="295" w:left="1408" w:hangingChars="250" w:hanging="700"/>
        <w:rPr>
          <w:rFonts w:ascii="標楷體" w:eastAsia="標楷體" w:hAnsi="標楷體"/>
          <w:color w:val="000000"/>
          <w:sz w:val="28"/>
          <w:szCs w:val="28"/>
        </w:rPr>
      </w:pPr>
      <w:r w:rsidRPr="007B172C">
        <w:rPr>
          <w:rFonts w:ascii="標楷體" w:eastAsia="標楷體" w:hAnsi="標楷體" w:hint="eastAsia"/>
          <w:color w:val="000000"/>
          <w:sz w:val="28"/>
          <w:szCs w:val="28"/>
        </w:rPr>
        <w:t xml:space="preserve">(一) </w:t>
      </w:r>
      <w:r w:rsidRPr="007B172C">
        <w:rPr>
          <w:rFonts w:ascii="標楷體" w:eastAsia="標楷體" w:hAnsi="標楷體"/>
          <w:color w:val="000000"/>
          <w:sz w:val="28"/>
          <w:szCs w:val="28"/>
        </w:rPr>
        <w:t>成果績效顯著者，優先列為補助對象；未依計畫辦理或執行績效不彰者，視情節輕重核減補助經費或下年度不予補助。</w:t>
      </w:r>
    </w:p>
    <w:p w:rsidR="00D22C55" w:rsidRPr="007B172C" w:rsidRDefault="00D22C55" w:rsidP="00D22C55">
      <w:pPr>
        <w:spacing w:line="460" w:lineRule="exact"/>
        <w:ind w:leftChars="295" w:left="1408" w:hangingChars="250" w:hanging="700"/>
        <w:rPr>
          <w:rFonts w:ascii="標楷體" w:eastAsia="標楷體" w:hAnsi="標楷體"/>
          <w:color w:val="000000"/>
          <w:sz w:val="28"/>
          <w:szCs w:val="28"/>
        </w:rPr>
      </w:pPr>
      <w:r w:rsidRPr="007B172C">
        <w:rPr>
          <w:rFonts w:ascii="標楷體" w:eastAsia="標楷體" w:hAnsi="標楷體" w:hint="eastAsia"/>
          <w:color w:val="000000"/>
          <w:sz w:val="28"/>
          <w:szCs w:val="28"/>
        </w:rPr>
        <w:t>(二) 實際執行內容與原申請計畫不符、補助經費未依指定用途支用、經費有虛報浮報、經查核未依規定辦理達二次以上或</w:t>
      </w:r>
      <w:r w:rsidRPr="007B172C">
        <w:rPr>
          <w:rFonts w:ascii="標楷體" w:eastAsia="標楷體" w:hAnsi="標楷體"/>
          <w:color w:val="000000"/>
          <w:sz w:val="28"/>
          <w:szCs w:val="28"/>
        </w:rPr>
        <w:t>其他違反本</w:t>
      </w:r>
      <w:r w:rsidRPr="007B172C">
        <w:rPr>
          <w:rFonts w:ascii="標楷體" w:eastAsia="標楷體" w:hAnsi="標楷體" w:hint="eastAsia"/>
          <w:color w:val="000000"/>
          <w:sz w:val="28"/>
          <w:szCs w:val="28"/>
        </w:rPr>
        <w:t>要點</w:t>
      </w:r>
      <w:r w:rsidRPr="007B172C">
        <w:rPr>
          <w:rFonts w:ascii="標楷體" w:eastAsia="標楷體" w:hAnsi="標楷體"/>
          <w:color w:val="000000"/>
          <w:sz w:val="28"/>
          <w:szCs w:val="28"/>
        </w:rPr>
        <w:t>之情事者，</w:t>
      </w:r>
      <w:r w:rsidRPr="007B172C">
        <w:rPr>
          <w:rFonts w:ascii="標楷體" w:eastAsia="標楷體" w:hAnsi="標楷體" w:hint="eastAsia"/>
          <w:color w:val="000000"/>
          <w:sz w:val="28"/>
          <w:szCs w:val="28"/>
        </w:rPr>
        <w:t>本會得列入紀錄、撤銷或酌減其補助</w:t>
      </w:r>
      <w:r w:rsidRPr="007B172C">
        <w:rPr>
          <w:rFonts w:ascii="標楷體" w:eastAsia="標楷體" w:hAnsi="標楷體"/>
          <w:color w:val="000000"/>
          <w:sz w:val="28"/>
          <w:szCs w:val="28"/>
        </w:rPr>
        <w:t>並得於一年內不再受理其申請。</w:t>
      </w:r>
    </w:p>
    <w:p w:rsidR="00D22C55" w:rsidRPr="007B172C" w:rsidRDefault="00D22C55" w:rsidP="00D22C55">
      <w:pPr>
        <w:spacing w:line="460" w:lineRule="exact"/>
        <w:ind w:leftChars="295" w:left="1408" w:hangingChars="250" w:hanging="700"/>
        <w:rPr>
          <w:rFonts w:ascii="標楷體" w:eastAsia="標楷體" w:hAnsi="標楷體"/>
          <w:color w:val="000000"/>
          <w:sz w:val="32"/>
          <w:szCs w:val="28"/>
        </w:rPr>
      </w:pPr>
      <w:r w:rsidRPr="007B172C">
        <w:rPr>
          <w:rFonts w:ascii="標楷體" w:eastAsia="標楷體" w:hAnsi="標楷體" w:hint="eastAsia"/>
          <w:color w:val="000000"/>
          <w:sz w:val="28"/>
          <w:szCs w:val="28"/>
        </w:rPr>
        <w:t xml:space="preserve">(三) </w:t>
      </w:r>
      <w:r w:rsidRPr="007B172C">
        <w:rPr>
          <w:rFonts w:ascii="標楷體" w:eastAsia="標楷體" w:hAnsi="標楷體" w:hint="eastAsia"/>
          <w:color w:val="000000"/>
          <w:sz w:val="28"/>
        </w:rPr>
        <w:t>若執行進度已嚴重落後，明顯無法於申請年度完成者，本會得取消補助資格。</w:t>
      </w:r>
    </w:p>
    <w:p w:rsidR="00D22C55" w:rsidRPr="00854510" w:rsidRDefault="00D22C55" w:rsidP="00D22C55">
      <w:pPr>
        <w:spacing w:line="460" w:lineRule="exact"/>
        <w:rPr>
          <w:rFonts w:ascii="標楷體" w:eastAsia="標楷體" w:hAnsi="標楷體"/>
          <w:color w:val="000000" w:themeColor="text1"/>
          <w:sz w:val="28"/>
          <w:szCs w:val="28"/>
        </w:rPr>
      </w:pPr>
      <w:r w:rsidRPr="007B172C">
        <w:rPr>
          <w:rFonts w:ascii="標楷體" w:eastAsia="標楷體" w:hAnsi="標楷體" w:hint="eastAsia"/>
          <w:color w:val="000000"/>
          <w:sz w:val="28"/>
          <w:szCs w:val="28"/>
        </w:rPr>
        <w:t>十二、</w:t>
      </w:r>
      <w:r w:rsidRPr="00854510">
        <w:rPr>
          <w:rFonts w:ascii="標楷體" w:eastAsia="標楷體" w:hAnsi="標楷體" w:hint="eastAsia"/>
          <w:color w:val="000000" w:themeColor="text1"/>
          <w:sz w:val="28"/>
          <w:szCs w:val="28"/>
        </w:rPr>
        <w:t>財務管理：</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受補助者應於</w:t>
      </w:r>
      <w:r w:rsidRPr="00854510">
        <w:rPr>
          <w:rFonts w:ascii="標楷體" w:eastAsia="標楷體" w:hAnsi="標楷體"/>
          <w:color w:val="000000" w:themeColor="text1"/>
          <w:sz w:val="28"/>
          <w:szCs w:val="28"/>
        </w:rPr>
        <w:t>計畫執行完成一個月內</w:t>
      </w:r>
      <w:r w:rsidRPr="00854510">
        <w:rPr>
          <w:rFonts w:ascii="標楷體" w:eastAsia="標楷體" w:hAnsi="標楷體" w:hint="eastAsia"/>
          <w:color w:val="000000" w:themeColor="text1"/>
          <w:sz w:val="28"/>
          <w:szCs w:val="28"/>
        </w:rPr>
        <w:t>(最遲應於當年度十一月十五日前)檢具收據、活動總經費支出明細表、學員名冊（須與核定名冊相同）、簽到冊、課程表、獲補助項目之支出原始憑證正本、存簿影本、成果報告書(含照片)及相關資料報本會請款。</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經本會查核受補助對象之組織人員分工明確、檔案保管制度健全者，得報經本會核准後留存支出憑證，惟應受本會不定期查核，並由本會作成相關紀錄，定期通知審計機關。受補助對象無正當理由，不得拒絶查核，本會亦得邀請相關專業人士一併前往查核。</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自行留存支出憑證，應依會計法規定妥善保存與銷毀，已屆保存年限之銷毀，應函報本會轉請審計機關同意。如遇有提前銷毀，或有毀損、滅失等情事時，應敘明原因及處理情形，函報本會轉請審計機關同意。如經發現未確實辦</w:t>
      </w:r>
      <w:r w:rsidRPr="00854510">
        <w:rPr>
          <w:rFonts w:ascii="標楷體" w:eastAsia="標楷體" w:hAnsi="標楷體" w:hint="eastAsia"/>
          <w:color w:val="000000" w:themeColor="text1"/>
          <w:sz w:val="28"/>
          <w:szCs w:val="28"/>
        </w:rPr>
        <w:lastRenderedPageBreak/>
        <w:t>理者，得依情節輕重對該補助案件或受補助者酌減嗣後補助款或停止補助一至五年。</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成果報告書應視活動性質，分別檢附活動照片、競賽成績或其他客觀上可稽查之資料供核。</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如有隱匿不實或造假情事，本會將撤銷該補助案件，並收回已撥付款項。</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受補助經費結報時，所檢附之支出憑證應依政府支出憑證處理要點規定辦理，依序裝訂。並應詳列支出用途及全部實支經費總額，同一案件由二個以上機關補助者，應列明各機關實際補助金額。</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受補助經費於補助案件結案時尚有結餘款，應按補助比例繳回，計畫因故無法繼續執行時，除應以書面說明原因外，已請領之款項未執行部分應予繳回。</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逾期未請款，經本會通知限期請款，屆期仍未請款且無合理原因者，撤銷其補助。</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個人所得部分，核銷時應檢附收據，其中人員費用部分認屬各受領人之所得，於給付時由本會依法扣繳所得稅、健保補充保費等項。</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受補助者應為計畫執行人，如有違反，得撤銷其補助，並追繳已領補助款，經本會書面通知限期繳回，逾期仍未繳回者，移送法務部行政執行署強制執行。</w:t>
      </w:r>
    </w:p>
    <w:p w:rsidR="00D22C55" w:rsidRPr="00854510" w:rsidRDefault="00D22C55" w:rsidP="00D22C55">
      <w:pPr>
        <w:numPr>
          <w:ilvl w:val="0"/>
          <w:numId w:val="34"/>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申請支付款項時，應本誠信原則對所提出支出憑證之支付事實及真實性負責，如有不實，應負相關責任。受補助者提出支出憑證確有困難或不符效益等特殊情事者，得就該部分列明原因，報本會核定，改以其他佐證資料(如購買證明)結報。</w:t>
      </w:r>
    </w:p>
    <w:p w:rsidR="00D22C55" w:rsidRPr="00854510" w:rsidRDefault="00D22C55" w:rsidP="00D22C55">
      <w:pPr>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lastRenderedPageBreak/>
        <w:t>十三、</w:t>
      </w:r>
      <w:r w:rsidRPr="00854510">
        <w:rPr>
          <w:rFonts w:ascii="標楷體" w:eastAsia="標楷體" w:hAnsi="標楷體"/>
          <w:color w:val="000000" w:themeColor="text1"/>
          <w:sz w:val="28"/>
          <w:szCs w:val="28"/>
        </w:rPr>
        <w:t xml:space="preserve"> </w:t>
      </w:r>
      <w:r w:rsidRPr="00854510">
        <w:rPr>
          <w:rFonts w:ascii="標楷體" w:eastAsia="標楷體" w:hAnsi="標楷體" w:hint="eastAsia"/>
          <w:color w:val="000000" w:themeColor="text1"/>
          <w:sz w:val="28"/>
          <w:szCs w:val="28"/>
        </w:rPr>
        <w:t>相關規定：</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32"/>
          <w:szCs w:val="28"/>
        </w:rPr>
      </w:pPr>
      <w:r w:rsidRPr="00854510">
        <w:rPr>
          <w:rFonts w:ascii="標楷體" w:eastAsia="標楷體" w:hAnsi="標楷體" w:hint="eastAsia"/>
          <w:color w:val="000000" w:themeColor="text1"/>
          <w:sz w:val="28"/>
          <w:szCs w:val="28"/>
        </w:rPr>
        <w:t>受補助經費中如涉及採購事項，應依政府採購法等相關規定辦理。</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color w:val="000000" w:themeColor="text1"/>
          <w:sz w:val="28"/>
          <w:szCs w:val="28"/>
        </w:rPr>
        <w:t>受補助經費產生之利息或其他衍生收入應於結案時繳回。</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補助申請案不得列本會職員擔任有報酬之職務，否則不予補助。</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各項文宣資料應於適當位置標明(如未製作文宣品，請於上課地點之白/黑板等處標明)「臺中市政府客家事務委員會補助」字樣，未標明者，本會得撤銷或核減其補助。</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受補助計畫之申請與執行，受補助者應覈實辦理，如有偽造不實之情事，應負法律責任。</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受補助者應擔保其著作及申請計畫無侵害他人著作權之情事，如有該等情事致本會權益遭受損害或受連帶賠償請求之損失，受補助者應負全部賠償責任。</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語言類受補助計畫，涉客語拼音及用字者，須依教育部公告內容辦理。</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相關課程內容如涉及著作財產權爭訟，應取得授權依據，其無法取得或未檢附授權證明者，不予補助。</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受補助者應公開發表計畫之成果，其形式係指權利人以發行、播送、上映、口述、演出、展示或其他適當之方法使公眾週知。</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受補助者就補助案所提供之文件及成果報告等資料，同意無償授權本會作為非營利目的之公開發表與利用。</w:t>
      </w:r>
    </w:p>
    <w:p w:rsidR="00D22C55" w:rsidRPr="00854510" w:rsidRDefault="00D22C55" w:rsidP="00D22C55">
      <w:pPr>
        <w:numPr>
          <w:ilvl w:val="0"/>
          <w:numId w:val="41"/>
        </w:numPr>
        <w:adjustRightInd w:val="0"/>
        <w:snapToGrid w:val="0"/>
        <w:spacing w:line="460" w:lineRule="exact"/>
        <w:rPr>
          <w:rFonts w:ascii="標楷體" w:eastAsia="標楷體" w:hAnsi="標楷體"/>
          <w:color w:val="000000" w:themeColor="text1"/>
          <w:sz w:val="28"/>
          <w:szCs w:val="28"/>
        </w:rPr>
      </w:pPr>
      <w:r w:rsidRPr="00854510">
        <w:rPr>
          <w:rFonts w:ascii="標楷體" w:eastAsia="標楷體" w:hAnsi="標楷體" w:hint="eastAsia"/>
          <w:color w:val="000000" w:themeColor="text1"/>
          <w:sz w:val="28"/>
          <w:szCs w:val="28"/>
        </w:rPr>
        <w:t>所有申請資料及附件，本會恕不退件。</w:t>
      </w:r>
    </w:p>
    <w:p w:rsidR="00D22C55" w:rsidRPr="00854510" w:rsidRDefault="00D22C55" w:rsidP="00D22C55">
      <w:pPr>
        <w:numPr>
          <w:ilvl w:val="0"/>
          <w:numId w:val="41"/>
        </w:numPr>
        <w:adjustRightInd w:val="0"/>
        <w:snapToGrid w:val="0"/>
        <w:spacing w:line="460" w:lineRule="exact"/>
        <w:ind w:left="1854" w:hanging="1134"/>
        <w:rPr>
          <w:rFonts w:ascii="標楷體" w:eastAsia="標楷體" w:hAnsi="標楷體"/>
          <w:color w:val="000000" w:themeColor="text1"/>
          <w:sz w:val="28"/>
          <w:szCs w:val="28"/>
        </w:rPr>
      </w:pPr>
      <w:r w:rsidRPr="00854510">
        <w:rPr>
          <w:rFonts w:ascii="標楷體" w:eastAsia="標楷體" w:hAnsi="標楷體"/>
          <w:color w:val="000000" w:themeColor="text1"/>
          <w:sz w:val="28"/>
          <w:szCs w:val="28"/>
        </w:rPr>
        <w:t>申請者得結合學校辦理本計畫，惟不得於正常上課時間開課及影響學校正常教學</w:t>
      </w:r>
      <w:r w:rsidRPr="00854510">
        <w:rPr>
          <w:rFonts w:ascii="標楷體" w:eastAsia="標楷體" w:hAnsi="標楷體" w:hint="eastAsia"/>
          <w:color w:val="000000" w:themeColor="text1"/>
          <w:sz w:val="28"/>
          <w:szCs w:val="28"/>
        </w:rPr>
        <w:t>；</w:t>
      </w:r>
      <w:r w:rsidRPr="00854510">
        <w:rPr>
          <w:rFonts w:ascii="標楷體" w:eastAsia="標楷體" w:hAnsi="標楷體"/>
          <w:color w:val="000000" w:themeColor="text1"/>
          <w:sz w:val="28"/>
          <w:szCs w:val="28"/>
        </w:rPr>
        <w:t>但幼兒園於星期一至星期五，自下午四時後，始得開課(寒、暑假除外)。</w:t>
      </w:r>
    </w:p>
    <w:p w:rsidR="00D22C55" w:rsidRPr="007B172C" w:rsidRDefault="00D22C55" w:rsidP="00D22C55">
      <w:pPr>
        <w:numPr>
          <w:ilvl w:val="0"/>
          <w:numId w:val="41"/>
        </w:numPr>
        <w:adjustRightInd w:val="0"/>
        <w:snapToGrid w:val="0"/>
        <w:spacing w:line="460" w:lineRule="exact"/>
        <w:ind w:left="1854" w:hanging="1134"/>
        <w:rPr>
          <w:rFonts w:ascii="標楷體" w:eastAsia="標楷體" w:hAnsi="標楷體"/>
          <w:color w:val="000000"/>
          <w:sz w:val="28"/>
          <w:szCs w:val="28"/>
        </w:rPr>
      </w:pPr>
      <w:r w:rsidRPr="00854510">
        <w:rPr>
          <w:rFonts w:ascii="標楷體" w:eastAsia="標楷體" w:hAnsi="標楷體" w:hint="eastAsia"/>
          <w:color w:val="000000" w:themeColor="text1"/>
          <w:sz w:val="28"/>
          <w:szCs w:val="28"/>
        </w:rPr>
        <w:t>請確實評估開課時段、每次授課時數及內容規劃之合適性，</w:t>
      </w:r>
      <w:r w:rsidRPr="007B172C">
        <w:rPr>
          <w:rFonts w:ascii="標楷體" w:eastAsia="標楷體" w:hAnsi="標楷體" w:hint="eastAsia"/>
          <w:color w:val="000000"/>
          <w:sz w:val="28"/>
          <w:szCs w:val="28"/>
        </w:rPr>
        <w:t>以符合學員身心發展及有效學習之需求，且每班平均出席率須維持八成以上，未達者將依比例酌減補助之鐘點費。</w:t>
      </w:r>
    </w:p>
    <w:p w:rsidR="00D22C55" w:rsidRPr="007B172C" w:rsidRDefault="00D22C55" w:rsidP="00D22C55">
      <w:pPr>
        <w:numPr>
          <w:ilvl w:val="0"/>
          <w:numId w:val="41"/>
        </w:numPr>
        <w:adjustRightInd w:val="0"/>
        <w:snapToGrid w:val="0"/>
        <w:spacing w:line="460" w:lineRule="exact"/>
        <w:ind w:left="1854" w:hanging="1134"/>
        <w:rPr>
          <w:rFonts w:ascii="標楷體" w:eastAsia="標楷體" w:hAnsi="標楷體"/>
          <w:color w:val="000000"/>
          <w:sz w:val="28"/>
          <w:szCs w:val="28"/>
        </w:rPr>
      </w:pPr>
      <w:r w:rsidRPr="007B172C">
        <w:rPr>
          <w:rFonts w:ascii="標楷體" w:eastAsia="標楷體" w:hAnsi="標楷體" w:hint="eastAsia"/>
          <w:color w:val="000000"/>
          <w:sz w:val="28"/>
          <w:szCs w:val="28"/>
        </w:rPr>
        <w:lastRenderedPageBreak/>
        <w:t>學員名冊最遲應於開課二次後(第三次上課前)，檢送學員名冊送本會核定，未依規定辦理者，本會得撤銷補助或酌減百分之二十之補助經費。</w:t>
      </w:r>
    </w:p>
    <w:p w:rsidR="00D22C55" w:rsidRPr="007B172C" w:rsidRDefault="00D22C55" w:rsidP="00D22C55">
      <w:pPr>
        <w:numPr>
          <w:ilvl w:val="0"/>
          <w:numId w:val="41"/>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參加學員若為學齡前兒童，得以點名單代替簽到表。</w:t>
      </w:r>
    </w:p>
    <w:p w:rsidR="00D22C55" w:rsidRPr="007B172C" w:rsidRDefault="00D22C55" w:rsidP="00D22C55">
      <w:pPr>
        <w:numPr>
          <w:ilvl w:val="0"/>
          <w:numId w:val="41"/>
        </w:numPr>
        <w:adjustRightInd w:val="0"/>
        <w:snapToGrid w:val="0"/>
        <w:spacing w:line="460" w:lineRule="exact"/>
        <w:rPr>
          <w:rFonts w:ascii="標楷體" w:eastAsia="標楷體" w:hAnsi="標楷體"/>
          <w:color w:val="000000"/>
          <w:sz w:val="28"/>
          <w:szCs w:val="28"/>
        </w:rPr>
      </w:pPr>
      <w:r w:rsidRPr="007B172C">
        <w:rPr>
          <w:rFonts w:ascii="標楷體" w:eastAsia="標楷體" w:hAnsi="標楷體" w:hint="eastAsia"/>
          <w:color w:val="000000"/>
          <w:sz w:val="28"/>
          <w:szCs w:val="28"/>
        </w:rPr>
        <w:t>於補習班或安親班等地點開班者，須檢附家長同意書。</w:t>
      </w:r>
    </w:p>
    <w:p w:rsidR="00D22C55" w:rsidRPr="007B172C" w:rsidRDefault="00D22C55" w:rsidP="00D22C55">
      <w:pPr>
        <w:spacing w:line="460" w:lineRule="exact"/>
        <w:ind w:left="840" w:hangingChars="300" w:hanging="840"/>
        <w:rPr>
          <w:rFonts w:ascii="標楷體" w:eastAsia="標楷體" w:hAnsi="標楷體"/>
          <w:color w:val="000000"/>
          <w:sz w:val="28"/>
          <w:szCs w:val="28"/>
        </w:rPr>
      </w:pPr>
      <w:r w:rsidRPr="007B172C">
        <w:rPr>
          <w:rFonts w:ascii="標楷體" w:eastAsia="標楷體" w:hAnsi="標楷體" w:hint="eastAsia"/>
          <w:color w:val="000000"/>
          <w:sz w:val="28"/>
          <w:szCs w:val="28"/>
        </w:rPr>
        <w:t>十四、政策性補助項目，得不受第四點第五款及第五點之限制，並應經專案審查、報奉核定後實施。</w:t>
      </w:r>
    </w:p>
    <w:p w:rsidR="00D22C55" w:rsidRPr="007B172C" w:rsidRDefault="00D22C55" w:rsidP="00D22C55">
      <w:pPr>
        <w:spacing w:line="460" w:lineRule="exact"/>
        <w:ind w:left="840" w:hangingChars="300" w:hanging="840"/>
        <w:rPr>
          <w:rFonts w:ascii="標楷體" w:eastAsia="標楷體" w:hAnsi="標楷體"/>
          <w:color w:val="000000"/>
          <w:sz w:val="28"/>
          <w:szCs w:val="28"/>
        </w:rPr>
      </w:pPr>
      <w:r w:rsidRPr="007B172C">
        <w:rPr>
          <w:rFonts w:ascii="標楷體" w:eastAsia="標楷體" w:hAnsi="標楷體" w:hint="eastAsia"/>
          <w:color w:val="000000"/>
          <w:sz w:val="28"/>
          <w:szCs w:val="28"/>
        </w:rPr>
        <w:t>十五、本要點未規定事項，適用其他有關法令規定辦理。</w:t>
      </w:r>
    </w:p>
    <w:p w:rsidR="00A80B35" w:rsidRPr="00D22C55" w:rsidRDefault="00A80B35" w:rsidP="00D22C55">
      <w:pPr>
        <w:jc w:val="both"/>
        <w:rPr>
          <w:rFonts w:ascii="標楷體" w:eastAsia="標楷體" w:hAnsi="標楷體"/>
          <w:sz w:val="28"/>
          <w:szCs w:val="28"/>
        </w:rPr>
      </w:pPr>
    </w:p>
    <w:sectPr w:rsidR="00A80B35" w:rsidRPr="00D22C55" w:rsidSect="007B0D3D">
      <w:footerReference w:type="even"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AE0" w:rsidRDefault="00EF6AE0">
      <w:r>
        <w:separator/>
      </w:r>
    </w:p>
  </w:endnote>
  <w:endnote w:type="continuationSeparator" w:id="0">
    <w:p w:rsidR="00EF6AE0" w:rsidRDefault="00EF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4FB" w:rsidRDefault="001F64F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1F64F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AE0" w:rsidRDefault="00EF6AE0">
      <w:r>
        <w:separator/>
      </w:r>
    </w:p>
  </w:footnote>
  <w:footnote w:type="continuationSeparator" w:id="0">
    <w:p w:rsidR="00EF6AE0" w:rsidRDefault="00EF6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9A0"/>
    <w:multiLevelType w:val="hybridMultilevel"/>
    <w:tmpl w:val="10BE95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2" w15:restartNumberingAfterBreak="0">
    <w:nsid w:val="03B745F6"/>
    <w:multiLevelType w:val="hybridMultilevel"/>
    <w:tmpl w:val="770468E6"/>
    <w:lvl w:ilvl="0" w:tplc="84C4C13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EA15CE1"/>
    <w:multiLevelType w:val="hybridMultilevel"/>
    <w:tmpl w:val="1F2C27F2"/>
    <w:lvl w:ilvl="0" w:tplc="BF6AEF30">
      <w:start w:val="1"/>
      <w:numFmt w:val="taiwaneseCountingThousand"/>
      <w:lvlText w:val="（%1）"/>
      <w:lvlJc w:val="left"/>
      <w:pPr>
        <w:ind w:left="984" w:hanging="720"/>
      </w:pPr>
      <w:rPr>
        <w:rFonts w:hint="default"/>
        <w:color w:val="auto"/>
        <w:shd w:val="clear" w:color="auto" w:fill="auto"/>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4" w15:restartNumberingAfterBreak="0">
    <w:nsid w:val="105D77DF"/>
    <w:multiLevelType w:val="hybridMultilevel"/>
    <w:tmpl w:val="F9B8BC66"/>
    <w:lvl w:ilvl="0" w:tplc="3CF889A0">
      <w:start w:val="1"/>
      <w:numFmt w:val="decimal"/>
      <w:lvlText w:val="%1、"/>
      <w:lvlJc w:val="left"/>
      <w:pPr>
        <w:ind w:left="1070" w:hanging="588"/>
      </w:pPr>
      <w:rPr>
        <w:rFonts w:ascii="Times New Roman" w:hAnsi="Times New Roman" w:cs="Times New Roman" w:hint="default"/>
        <w:sz w:val="28"/>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15:restartNumberingAfterBreak="0">
    <w:nsid w:val="118849A0"/>
    <w:multiLevelType w:val="hybridMultilevel"/>
    <w:tmpl w:val="2BD61172"/>
    <w:lvl w:ilvl="0" w:tplc="45A07D88">
      <w:start w:val="1"/>
      <w:numFmt w:val="taiwaneseCountingThousand"/>
      <w:lvlText w:val="（%1）"/>
      <w:lvlJc w:val="left"/>
      <w:pPr>
        <w:ind w:left="984" w:hanging="72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6"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9"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1" w15:restartNumberingAfterBreak="0">
    <w:nsid w:val="25666141"/>
    <w:multiLevelType w:val="hybridMultilevel"/>
    <w:tmpl w:val="03D68582"/>
    <w:lvl w:ilvl="0" w:tplc="2E980CCA">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3" w15:restartNumberingAfterBreak="0">
    <w:nsid w:val="274E1B81"/>
    <w:multiLevelType w:val="hybridMultilevel"/>
    <w:tmpl w:val="F9B8BC66"/>
    <w:lvl w:ilvl="0" w:tplc="3CF889A0">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7C2006D"/>
    <w:multiLevelType w:val="hybridMultilevel"/>
    <w:tmpl w:val="1FD6AB64"/>
    <w:lvl w:ilvl="0" w:tplc="84C4C13A">
      <w:start w:val="1"/>
      <w:numFmt w:val="decimal"/>
      <w:lvlText w:val="%1."/>
      <w:lvlJc w:val="left"/>
      <w:pPr>
        <w:ind w:left="1800" w:hanging="360"/>
      </w:pPr>
      <w:rPr>
        <w:rFonts w:hint="default"/>
      </w:rPr>
    </w:lvl>
    <w:lvl w:ilvl="1" w:tplc="01BCD7F2">
      <w:start w:val="1"/>
      <w:numFmt w:val="taiwaneseCountingThousand"/>
      <w:lvlText w:val="(%2)"/>
      <w:lvlJc w:val="left"/>
      <w:pPr>
        <w:ind w:left="2640" w:hanging="720"/>
      </w:pPr>
      <w:rPr>
        <w:rFonts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291541FF"/>
    <w:multiLevelType w:val="hybridMultilevel"/>
    <w:tmpl w:val="226ABED8"/>
    <w:lvl w:ilvl="0" w:tplc="65DC120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A5C7A"/>
    <w:multiLevelType w:val="hybridMultilevel"/>
    <w:tmpl w:val="0986CE40"/>
    <w:lvl w:ilvl="0" w:tplc="3CF889A0">
      <w:start w:val="1"/>
      <w:numFmt w:val="decimal"/>
      <w:lvlText w:val="%1、"/>
      <w:lvlJc w:val="left"/>
      <w:pPr>
        <w:ind w:left="1550" w:hanging="480"/>
      </w:pPr>
      <w:rPr>
        <w:rFonts w:ascii="Times New Roman" w:hAnsi="Times New Roman" w:cs="Times New Roman" w:hint="default"/>
        <w:sz w:val="28"/>
        <w:szCs w:val="28"/>
      </w:rPr>
    </w:lvl>
    <w:lvl w:ilvl="1" w:tplc="04090019" w:tentative="1">
      <w:start w:val="1"/>
      <w:numFmt w:val="ideographTraditional"/>
      <w:lvlText w:val="%2、"/>
      <w:lvlJc w:val="left"/>
      <w:pPr>
        <w:ind w:left="2030" w:hanging="480"/>
      </w:pPr>
    </w:lvl>
    <w:lvl w:ilvl="2" w:tplc="0409001B" w:tentative="1">
      <w:start w:val="1"/>
      <w:numFmt w:val="lowerRoman"/>
      <w:lvlText w:val="%3."/>
      <w:lvlJc w:val="right"/>
      <w:pPr>
        <w:ind w:left="2510" w:hanging="480"/>
      </w:pPr>
    </w:lvl>
    <w:lvl w:ilvl="3" w:tplc="0409000F" w:tentative="1">
      <w:start w:val="1"/>
      <w:numFmt w:val="decimal"/>
      <w:lvlText w:val="%4."/>
      <w:lvlJc w:val="left"/>
      <w:pPr>
        <w:ind w:left="2990" w:hanging="480"/>
      </w:pPr>
    </w:lvl>
    <w:lvl w:ilvl="4" w:tplc="04090019" w:tentative="1">
      <w:start w:val="1"/>
      <w:numFmt w:val="ideographTraditional"/>
      <w:lvlText w:val="%5、"/>
      <w:lvlJc w:val="left"/>
      <w:pPr>
        <w:ind w:left="3470" w:hanging="480"/>
      </w:pPr>
    </w:lvl>
    <w:lvl w:ilvl="5" w:tplc="0409001B" w:tentative="1">
      <w:start w:val="1"/>
      <w:numFmt w:val="lowerRoman"/>
      <w:lvlText w:val="%6."/>
      <w:lvlJc w:val="right"/>
      <w:pPr>
        <w:ind w:left="3950" w:hanging="480"/>
      </w:pPr>
    </w:lvl>
    <w:lvl w:ilvl="6" w:tplc="0409000F" w:tentative="1">
      <w:start w:val="1"/>
      <w:numFmt w:val="decimal"/>
      <w:lvlText w:val="%7."/>
      <w:lvlJc w:val="left"/>
      <w:pPr>
        <w:ind w:left="4430" w:hanging="480"/>
      </w:pPr>
    </w:lvl>
    <w:lvl w:ilvl="7" w:tplc="04090019" w:tentative="1">
      <w:start w:val="1"/>
      <w:numFmt w:val="ideographTraditional"/>
      <w:lvlText w:val="%8、"/>
      <w:lvlJc w:val="left"/>
      <w:pPr>
        <w:ind w:left="4910" w:hanging="480"/>
      </w:pPr>
    </w:lvl>
    <w:lvl w:ilvl="8" w:tplc="0409001B" w:tentative="1">
      <w:start w:val="1"/>
      <w:numFmt w:val="lowerRoman"/>
      <w:lvlText w:val="%9."/>
      <w:lvlJc w:val="right"/>
      <w:pPr>
        <w:ind w:left="5390" w:hanging="480"/>
      </w:pPr>
    </w:lvl>
  </w:abstractNum>
  <w:abstractNum w:abstractNumId="17" w15:restartNumberingAfterBreak="0">
    <w:nsid w:val="29DE5C36"/>
    <w:multiLevelType w:val="hybridMultilevel"/>
    <w:tmpl w:val="D2B87730"/>
    <w:lvl w:ilvl="0" w:tplc="7ECA964C">
      <w:start w:val="1"/>
      <w:numFmt w:val="taiwaneseCountingThousand"/>
      <w:lvlText w:val="(%1)"/>
      <w:lvlJc w:val="left"/>
      <w:pPr>
        <w:ind w:left="1156" w:hanging="588"/>
      </w:pPr>
      <w:rPr>
        <w:rFonts w:hint="default"/>
      </w:rPr>
    </w:lvl>
    <w:lvl w:ilvl="1" w:tplc="A24E1D9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D265133"/>
    <w:multiLevelType w:val="hybridMultilevel"/>
    <w:tmpl w:val="4A9EED6E"/>
    <w:lvl w:ilvl="0" w:tplc="422CFCD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329662A4"/>
    <w:multiLevelType w:val="hybridMultilevel"/>
    <w:tmpl w:val="956E0964"/>
    <w:lvl w:ilvl="0" w:tplc="01BCD7F2">
      <w:start w:val="1"/>
      <w:numFmt w:val="taiwaneseCountingThousand"/>
      <w:lvlText w:val="(%1)"/>
      <w:lvlJc w:val="left"/>
      <w:pPr>
        <w:ind w:left="1440" w:hanging="720"/>
      </w:pPr>
      <w:rPr>
        <w:rFonts w:hint="default"/>
      </w:rPr>
    </w:lvl>
    <w:lvl w:ilvl="1" w:tplc="56600FA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A44241"/>
    <w:multiLevelType w:val="hybridMultilevel"/>
    <w:tmpl w:val="6E703C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7AF7ABB"/>
    <w:multiLevelType w:val="hybridMultilevel"/>
    <w:tmpl w:val="03D68582"/>
    <w:lvl w:ilvl="0" w:tplc="2E980CCA">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397A4968"/>
    <w:multiLevelType w:val="hybridMultilevel"/>
    <w:tmpl w:val="CF489AD6"/>
    <w:lvl w:ilvl="0" w:tplc="01BCD7F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CC5279"/>
    <w:multiLevelType w:val="hybridMultilevel"/>
    <w:tmpl w:val="0BDE83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CCE7C83"/>
    <w:multiLevelType w:val="hybridMultilevel"/>
    <w:tmpl w:val="F9B8BC66"/>
    <w:lvl w:ilvl="0" w:tplc="3CF889A0">
      <w:start w:val="1"/>
      <w:numFmt w:val="decimal"/>
      <w:lvlText w:val="%1、"/>
      <w:lvlJc w:val="left"/>
      <w:pPr>
        <w:ind w:left="1069" w:hanging="588"/>
      </w:pPr>
      <w:rPr>
        <w:rFonts w:ascii="Times New Roman" w:hAnsi="Times New Roman" w:cs="Times New Roman" w:hint="default"/>
        <w:sz w:val="28"/>
        <w:szCs w:val="28"/>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25" w15:restartNumberingAfterBreak="0">
    <w:nsid w:val="3EF32665"/>
    <w:multiLevelType w:val="hybridMultilevel"/>
    <w:tmpl w:val="43F6B2A2"/>
    <w:lvl w:ilvl="0" w:tplc="0C0A2AFC">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3F1B3E"/>
    <w:multiLevelType w:val="hybridMultilevel"/>
    <w:tmpl w:val="CF489AD6"/>
    <w:lvl w:ilvl="0" w:tplc="01BCD7F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4407F0"/>
    <w:multiLevelType w:val="hybridMultilevel"/>
    <w:tmpl w:val="4A9EED6E"/>
    <w:lvl w:ilvl="0" w:tplc="422CFCD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9" w15:restartNumberingAfterBreak="0">
    <w:nsid w:val="462711C8"/>
    <w:multiLevelType w:val="hybridMultilevel"/>
    <w:tmpl w:val="4A9EED6E"/>
    <w:lvl w:ilvl="0" w:tplc="422CFCD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49CD079C"/>
    <w:multiLevelType w:val="hybridMultilevel"/>
    <w:tmpl w:val="CF489AD6"/>
    <w:lvl w:ilvl="0" w:tplc="01BCD7F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D725010"/>
    <w:multiLevelType w:val="hybridMultilevel"/>
    <w:tmpl w:val="8B0E2260"/>
    <w:lvl w:ilvl="0" w:tplc="9B6AD5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0022C33"/>
    <w:multiLevelType w:val="hybridMultilevel"/>
    <w:tmpl w:val="1654EB8C"/>
    <w:lvl w:ilvl="0" w:tplc="97FE5D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03C63C7"/>
    <w:multiLevelType w:val="hybridMultilevel"/>
    <w:tmpl w:val="FBD8483E"/>
    <w:lvl w:ilvl="0" w:tplc="E56CFDB6">
      <w:start w:val="1"/>
      <w:numFmt w:val="taiwaneseCountingThousand"/>
      <w:lvlText w:val="（%1）"/>
      <w:lvlJc w:val="left"/>
      <w:pPr>
        <w:ind w:left="1305" w:hanging="8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1C52974"/>
    <w:multiLevelType w:val="hybridMultilevel"/>
    <w:tmpl w:val="03D68582"/>
    <w:lvl w:ilvl="0" w:tplc="2E980CCA">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54835A3A"/>
    <w:multiLevelType w:val="hybridMultilevel"/>
    <w:tmpl w:val="90580C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5310221"/>
    <w:multiLevelType w:val="hybridMultilevel"/>
    <w:tmpl w:val="CF489AD6"/>
    <w:lvl w:ilvl="0" w:tplc="01BCD7F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787BE6"/>
    <w:multiLevelType w:val="hybridMultilevel"/>
    <w:tmpl w:val="C4F6864E"/>
    <w:lvl w:ilvl="0" w:tplc="05922C3A">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8"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39"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0" w15:restartNumberingAfterBreak="0">
    <w:nsid w:val="6B270842"/>
    <w:multiLevelType w:val="hybridMultilevel"/>
    <w:tmpl w:val="CBF28D6A"/>
    <w:lvl w:ilvl="0" w:tplc="DCA8CF64">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42" w15:restartNumberingAfterBreak="0">
    <w:nsid w:val="726B3F40"/>
    <w:multiLevelType w:val="hybridMultilevel"/>
    <w:tmpl w:val="226ABED8"/>
    <w:lvl w:ilvl="0" w:tplc="65DC120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D83FBC"/>
    <w:multiLevelType w:val="hybridMultilevel"/>
    <w:tmpl w:val="03D68582"/>
    <w:lvl w:ilvl="0" w:tplc="2E980CC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4" w15:restartNumberingAfterBreak="0">
    <w:nsid w:val="761D7A48"/>
    <w:multiLevelType w:val="hybridMultilevel"/>
    <w:tmpl w:val="BB2AF41A"/>
    <w:lvl w:ilvl="0" w:tplc="0409000F">
      <w:start w:val="1"/>
      <w:numFmt w:val="decimal"/>
      <w:lvlText w:val="%1."/>
      <w:lvlJc w:val="left"/>
      <w:pPr>
        <w:ind w:left="744" w:hanging="480"/>
      </w:p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num w:numId="1">
    <w:abstractNumId w:val="12"/>
  </w:num>
  <w:num w:numId="2">
    <w:abstractNumId w:val="9"/>
  </w:num>
  <w:num w:numId="3">
    <w:abstractNumId w:val="39"/>
  </w:num>
  <w:num w:numId="4">
    <w:abstractNumId w:val="28"/>
  </w:num>
  <w:num w:numId="5">
    <w:abstractNumId w:val="7"/>
  </w:num>
  <w:num w:numId="6">
    <w:abstractNumId w:val="1"/>
  </w:num>
  <w:num w:numId="7">
    <w:abstractNumId w:val="38"/>
  </w:num>
  <w:num w:numId="8">
    <w:abstractNumId w:val="6"/>
  </w:num>
  <w:num w:numId="9">
    <w:abstractNumId w:val="41"/>
  </w:num>
  <w:num w:numId="10">
    <w:abstractNumId w:val="10"/>
  </w:num>
  <w:num w:numId="11">
    <w:abstractNumId w:val="8"/>
  </w:num>
  <w:num w:numId="12">
    <w:abstractNumId w:val="15"/>
  </w:num>
  <w:num w:numId="13">
    <w:abstractNumId w:val="42"/>
  </w:num>
  <w:num w:numId="14">
    <w:abstractNumId w:val="35"/>
  </w:num>
  <w:num w:numId="15">
    <w:abstractNumId w:val="0"/>
  </w:num>
  <w:num w:numId="16">
    <w:abstractNumId w:val="25"/>
  </w:num>
  <w:num w:numId="17">
    <w:abstractNumId w:val="17"/>
  </w:num>
  <w:num w:numId="18">
    <w:abstractNumId w:val="24"/>
  </w:num>
  <w:num w:numId="19">
    <w:abstractNumId w:val="20"/>
  </w:num>
  <w:num w:numId="20">
    <w:abstractNumId w:val="40"/>
  </w:num>
  <w:num w:numId="21">
    <w:abstractNumId w:val="44"/>
  </w:num>
  <w:num w:numId="22">
    <w:abstractNumId w:val="3"/>
  </w:num>
  <w:num w:numId="23">
    <w:abstractNumId w:val="5"/>
  </w:num>
  <w:num w:numId="24">
    <w:abstractNumId w:val="34"/>
  </w:num>
  <w:num w:numId="25">
    <w:abstractNumId w:val="37"/>
  </w:num>
  <w:num w:numId="26">
    <w:abstractNumId w:val="21"/>
  </w:num>
  <w:num w:numId="27">
    <w:abstractNumId w:val="11"/>
  </w:num>
  <w:num w:numId="28">
    <w:abstractNumId w:val="33"/>
  </w:num>
  <w:num w:numId="29">
    <w:abstractNumId w:val="13"/>
  </w:num>
  <w:num w:numId="30">
    <w:abstractNumId w:val="4"/>
  </w:num>
  <w:num w:numId="31">
    <w:abstractNumId w:val="43"/>
  </w:num>
  <w:num w:numId="32">
    <w:abstractNumId w:val="16"/>
  </w:num>
  <w:num w:numId="33">
    <w:abstractNumId w:val="31"/>
  </w:num>
  <w:num w:numId="34">
    <w:abstractNumId w:val="30"/>
  </w:num>
  <w:num w:numId="35">
    <w:abstractNumId w:val="23"/>
  </w:num>
  <w:num w:numId="36">
    <w:abstractNumId w:val="26"/>
  </w:num>
  <w:num w:numId="37">
    <w:abstractNumId w:val="2"/>
  </w:num>
  <w:num w:numId="38">
    <w:abstractNumId w:val="14"/>
  </w:num>
  <w:num w:numId="39">
    <w:abstractNumId w:val="19"/>
  </w:num>
  <w:num w:numId="40">
    <w:abstractNumId w:val="36"/>
  </w:num>
  <w:num w:numId="41">
    <w:abstractNumId w:val="32"/>
  </w:num>
  <w:num w:numId="42">
    <w:abstractNumId w:val="18"/>
  </w:num>
  <w:num w:numId="43">
    <w:abstractNumId w:val="22"/>
  </w:num>
  <w:num w:numId="44">
    <w:abstractNumId w:val="27"/>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2A9"/>
    <w:rsid w:val="00000DE7"/>
    <w:rsid w:val="00003C56"/>
    <w:rsid w:val="00006D63"/>
    <w:rsid w:val="0003516B"/>
    <w:rsid w:val="00035E42"/>
    <w:rsid w:val="0004575D"/>
    <w:rsid w:val="00047489"/>
    <w:rsid w:val="00055F74"/>
    <w:rsid w:val="00056E82"/>
    <w:rsid w:val="000643E3"/>
    <w:rsid w:val="00066347"/>
    <w:rsid w:val="000678E7"/>
    <w:rsid w:val="000757A6"/>
    <w:rsid w:val="00085C65"/>
    <w:rsid w:val="00093644"/>
    <w:rsid w:val="000B15F6"/>
    <w:rsid w:val="000B746F"/>
    <w:rsid w:val="000C6BE5"/>
    <w:rsid w:val="000D2EB1"/>
    <w:rsid w:val="000E0929"/>
    <w:rsid w:val="000E0B1B"/>
    <w:rsid w:val="000E6AD3"/>
    <w:rsid w:val="000F0390"/>
    <w:rsid w:val="00114062"/>
    <w:rsid w:val="0012041E"/>
    <w:rsid w:val="001217CA"/>
    <w:rsid w:val="0012434A"/>
    <w:rsid w:val="00125575"/>
    <w:rsid w:val="0013320C"/>
    <w:rsid w:val="00155F21"/>
    <w:rsid w:val="00156F86"/>
    <w:rsid w:val="0016055A"/>
    <w:rsid w:val="00166CC7"/>
    <w:rsid w:val="00174E77"/>
    <w:rsid w:val="00192211"/>
    <w:rsid w:val="001A2380"/>
    <w:rsid w:val="001A4DFF"/>
    <w:rsid w:val="001A72D9"/>
    <w:rsid w:val="001B3BEE"/>
    <w:rsid w:val="001B763A"/>
    <w:rsid w:val="001C2DE2"/>
    <w:rsid w:val="001D0F21"/>
    <w:rsid w:val="001D111F"/>
    <w:rsid w:val="001E4C7D"/>
    <w:rsid w:val="001F34DC"/>
    <w:rsid w:val="001F64FB"/>
    <w:rsid w:val="001F6939"/>
    <w:rsid w:val="001F783F"/>
    <w:rsid w:val="002036AD"/>
    <w:rsid w:val="00210AD4"/>
    <w:rsid w:val="002127F5"/>
    <w:rsid w:val="00226454"/>
    <w:rsid w:val="00240FF4"/>
    <w:rsid w:val="002512B0"/>
    <w:rsid w:val="00256695"/>
    <w:rsid w:val="002575FE"/>
    <w:rsid w:val="0027236D"/>
    <w:rsid w:val="00272C67"/>
    <w:rsid w:val="00273BAE"/>
    <w:rsid w:val="00275819"/>
    <w:rsid w:val="002774DB"/>
    <w:rsid w:val="00287B46"/>
    <w:rsid w:val="002A31A6"/>
    <w:rsid w:val="002A4223"/>
    <w:rsid w:val="002A728B"/>
    <w:rsid w:val="002B7018"/>
    <w:rsid w:val="002C7244"/>
    <w:rsid w:val="002D4A36"/>
    <w:rsid w:val="002D682F"/>
    <w:rsid w:val="002E3B6F"/>
    <w:rsid w:val="00315EC7"/>
    <w:rsid w:val="003166CB"/>
    <w:rsid w:val="00321057"/>
    <w:rsid w:val="003213A1"/>
    <w:rsid w:val="00326C44"/>
    <w:rsid w:val="00327834"/>
    <w:rsid w:val="00331A53"/>
    <w:rsid w:val="00332881"/>
    <w:rsid w:val="00334076"/>
    <w:rsid w:val="00335AAA"/>
    <w:rsid w:val="00341E8B"/>
    <w:rsid w:val="00350CDD"/>
    <w:rsid w:val="00352931"/>
    <w:rsid w:val="003540ED"/>
    <w:rsid w:val="003759F6"/>
    <w:rsid w:val="00382796"/>
    <w:rsid w:val="00384C6B"/>
    <w:rsid w:val="003874A3"/>
    <w:rsid w:val="00394859"/>
    <w:rsid w:val="00395296"/>
    <w:rsid w:val="003A3248"/>
    <w:rsid w:val="003A49A1"/>
    <w:rsid w:val="003B4DB2"/>
    <w:rsid w:val="003B74C6"/>
    <w:rsid w:val="003C65D1"/>
    <w:rsid w:val="003D6246"/>
    <w:rsid w:val="003D7A6D"/>
    <w:rsid w:val="003F2DBA"/>
    <w:rsid w:val="003F5607"/>
    <w:rsid w:val="004013D0"/>
    <w:rsid w:val="0041071B"/>
    <w:rsid w:val="004236CD"/>
    <w:rsid w:val="00432D9F"/>
    <w:rsid w:val="0043618F"/>
    <w:rsid w:val="004402CD"/>
    <w:rsid w:val="004441F0"/>
    <w:rsid w:val="0044580E"/>
    <w:rsid w:val="0046259A"/>
    <w:rsid w:val="00463DB1"/>
    <w:rsid w:val="00463E19"/>
    <w:rsid w:val="00466287"/>
    <w:rsid w:val="004752C2"/>
    <w:rsid w:val="00476DA5"/>
    <w:rsid w:val="00476FBB"/>
    <w:rsid w:val="00482C67"/>
    <w:rsid w:val="004867F7"/>
    <w:rsid w:val="00490A6C"/>
    <w:rsid w:val="004A57EA"/>
    <w:rsid w:val="004B64E5"/>
    <w:rsid w:val="004C435D"/>
    <w:rsid w:val="004D3F3E"/>
    <w:rsid w:val="004D7D24"/>
    <w:rsid w:val="004E2683"/>
    <w:rsid w:val="004E3846"/>
    <w:rsid w:val="004F2723"/>
    <w:rsid w:val="00500792"/>
    <w:rsid w:val="00505D7A"/>
    <w:rsid w:val="005209DE"/>
    <w:rsid w:val="00526C4B"/>
    <w:rsid w:val="00535835"/>
    <w:rsid w:val="00546E5C"/>
    <w:rsid w:val="0055438D"/>
    <w:rsid w:val="0055630A"/>
    <w:rsid w:val="00557106"/>
    <w:rsid w:val="00561558"/>
    <w:rsid w:val="00565CBD"/>
    <w:rsid w:val="0057311C"/>
    <w:rsid w:val="005817DE"/>
    <w:rsid w:val="00594744"/>
    <w:rsid w:val="005962C4"/>
    <w:rsid w:val="00597492"/>
    <w:rsid w:val="005A0331"/>
    <w:rsid w:val="005C2EEB"/>
    <w:rsid w:val="005D2109"/>
    <w:rsid w:val="005E6261"/>
    <w:rsid w:val="006004D4"/>
    <w:rsid w:val="00604B95"/>
    <w:rsid w:val="00627518"/>
    <w:rsid w:val="006338B9"/>
    <w:rsid w:val="00634DA1"/>
    <w:rsid w:val="0064380D"/>
    <w:rsid w:val="00645B24"/>
    <w:rsid w:val="006466E1"/>
    <w:rsid w:val="0066667A"/>
    <w:rsid w:val="0067159F"/>
    <w:rsid w:val="00680AE3"/>
    <w:rsid w:val="006B0187"/>
    <w:rsid w:val="006D5559"/>
    <w:rsid w:val="006F294A"/>
    <w:rsid w:val="006F3FE0"/>
    <w:rsid w:val="006F7D71"/>
    <w:rsid w:val="007035AC"/>
    <w:rsid w:val="007035F1"/>
    <w:rsid w:val="0072495A"/>
    <w:rsid w:val="00742AB7"/>
    <w:rsid w:val="00747D64"/>
    <w:rsid w:val="0075156C"/>
    <w:rsid w:val="00751B8D"/>
    <w:rsid w:val="00751E02"/>
    <w:rsid w:val="00764BAF"/>
    <w:rsid w:val="00766B43"/>
    <w:rsid w:val="00775D98"/>
    <w:rsid w:val="00777B41"/>
    <w:rsid w:val="007811B4"/>
    <w:rsid w:val="0078363F"/>
    <w:rsid w:val="00791D17"/>
    <w:rsid w:val="007979A7"/>
    <w:rsid w:val="007A5E95"/>
    <w:rsid w:val="007B0D3D"/>
    <w:rsid w:val="007D378A"/>
    <w:rsid w:val="007E3BCF"/>
    <w:rsid w:val="007E5407"/>
    <w:rsid w:val="00802892"/>
    <w:rsid w:val="00803406"/>
    <w:rsid w:val="00803FBD"/>
    <w:rsid w:val="00807AB6"/>
    <w:rsid w:val="00827675"/>
    <w:rsid w:val="00832C69"/>
    <w:rsid w:val="00840816"/>
    <w:rsid w:val="00847C66"/>
    <w:rsid w:val="00854510"/>
    <w:rsid w:val="00855D34"/>
    <w:rsid w:val="008575E4"/>
    <w:rsid w:val="00860422"/>
    <w:rsid w:val="0087115A"/>
    <w:rsid w:val="00875202"/>
    <w:rsid w:val="00875390"/>
    <w:rsid w:val="00887CDA"/>
    <w:rsid w:val="00896356"/>
    <w:rsid w:val="008B279E"/>
    <w:rsid w:val="008B383F"/>
    <w:rsid w:val="008C420B"/>
    <w:rsid w:val="008F08DA"/>
    <w:rsid w:val="0090519A"/>
    <w:rsid w:val="0090554B"/>
    <w:rsid w:val="009220F0"/>
    <w:rsid w:val="0093650C"/>
    <w:rsid w:val="00940E6D"/>
    <w:rsid w:val="009463D2"/>
    <w:rsid w:val="00946939"/>
    <w:rsid w:val="00962A7E"/>
    <w:rsid w:val="00982E68"/>
    <w:rsid w:val="00991B6B"/>
    <w:rsid w:val="009A47F0"/>
    <w:rsid w:val="009B7CD0"/>
    <w:rsid w:val="009C4301"/>
    <w:rsid w:val="009C7B05"/>
    <w:rsid w:val="009D34D9"/>
    <w:rsid w:val="009E60BA"/>
    <w:rsid w:val="009F38A4"/>
    <w:rsid w:val="00A0675F"/>
    <w:rsid w:val="00A10A82"/>
    <w:rsid w:val="00A316C6"/>
    <w:rsid w:val="00A31D21"/>
    <w:rsid w:val="00A37A7E"/>
    <w:rsid w:val="00A53AB8"/>
    <w:rsid w:val="00A80B35"/>
    <w:rsid w:val="00A944DA"/>
    <w:rsid w:val="00AA10C0"/>
    <w:rsid w:val="00AA1C05"/>
    <w:rsid w:val="00AB0C46"/>
    <w:rsid w:val="00AB6853"/>
    <w:rsid w:val="00AC3A39"/>
    <w:rsid w:val="00AC707D"/>
    <w:rsid w:val="00AD266E"/>
    <w:rsid w:val="00AE2CA4"/>
    <w:rsid w:val="00AE672E"/>
    <w:rsid w:val="00AF5C21"/>
    <w:rsid w:val="00B07A3A"/>
    <w:rsid w:val="00B17FD2"/>
    <w:rsid w:val="00B22548"/>
    <w:rsid w:val="00B3470C"/>
    <w:rsid w:val="00B3667C"/>
    <w:rsid w:val="00B4261F"/>
    <w:rsid w:val="00B464F9"/>
    <w:rsid w:val="00B471D4"/>
    <w:rsid w:val="00B5018A"/>
    <w:rsid w:val="00B6636E"/>
    <w:rsid w:val="00B73BAD"/>
    <w:rsid w:val="00B82384"/>
    <w:rsid w:val="00B8531F"/>
    <w:rsid w:val="00B86D90"/>
    <w:rsid w:val="00B936D1"/>
    <w:rsid w:val="00B9783A"/>
    <w:rsid w:val="00BA14BF"/>
    <w:rsid w:val="00BA5D1C"/>
    <w:rsid w:val="00BC1F1D"/>
    <w:rsid w:val="00BC39CF"/>
    <w:rsid w:val="00BC42F9"/>
    <w:rsid w:val="00BC4796"/>
    <w:rsid w:val="00BC597A"/>
    <w:rsid w:val="00BD3A28"/>
    <w:rsid w:val="00BD5338"/>
    <w:rsid w:val="00BD59EA"/>
    <w:rsid w:val="00BE5A25"/>
    <w:rsid w:val="00BF218E"/>
    <w:rsid w:val="00BF31BA"/>
    <w:rsid w:val="00BF36D1"/>
    <w:rsid w:val="00C10145"/>
    <w:rsid w:val="00C3368B"/>
    <w:rsid w:val="00C4058B"/>
    <w:rsid w:val="00C46F6E"/>
    <w:rsid w:val="00C66916"/>
    <w:rsid w:val="00C67699"/>
    <w:rsid w:val="00C71FC8"/>
    <w:rsid w:val="00C72BD0"/>
    <w:rsid w:val="00C90AA1"/>
    <w:rsid w:val="00C92169"/>
    <w:rsid w:val="00C930A9"/>
    <w:rsid w:val="00CA143E"/>
    <w:rsid w:val="00CA52F1"/>
    <w:rsid w:val="00CA7121"/>
    <w:rsid w:val="00CB5952"/>
    <w:rsid w:val="00CD59B3"/>
    <w:rsid w:val="00CD6CAB"/>
    <w:rsid w:val="00CE1B68"/>
    <w:rsid w:val="00CF1D5E"/>
    <w:rsid w:val="00CF279B"/>
    <w:rsid w:val="00CF6546"/>
    <w:rsid w:val="00D22B2F"/>
    <w:rsid w:val="00D22C55"/>
    <w:rsid w:val="00D24FDB"/>
    <w:rsid w:val="00D33962"/>
    <w:rsid w:val="00D41442"/>
    <w:rsid w:val="00D42824"/>
    <w:rsid w:val="00D446BD"/>
    <w:rsid w:val="00D63BCD"/>
    <w:rsid w:val="00D70A5E"/>
    <w:rsid w:val="00D719FD"/>
    <w:rsid w:val="00D76E97"/>
    <w:rsid w:val="00D76F5A"/>
    <w:rsid w:val="00DA2286"/>
    <w:rsid w:val="00DB408A"/>
    <w:rsid w:val="00DB472C"/>
    <w:rsid w:val="00DB5645"/>
    <w:rsid w:val="00DC0507"/>
    <w:rsid w:val="00DC175F"/>
    <w:rsid w:val="00DC42CC"/>
    <w:rsid w:val="00DD72DD"/>
    <w:rsid w:val="00DE4ECE"/>
    <w:rsid w:val="00E05646"/>
    <w:rsid w:val="00E1545A"/>
    <w:rsid w:val="00E235D1"/>
    <w:rsid w:val="00E47501"/>
    <w:rsid w:val="00E50B0B"/>
    <w:rsid w:val="00E5299A"/>
    <w:rsid w:val="00E61921"/>
    <w:rsid w:val="00E63243"/>
    <w:rsid w:val="00E772A9"/>
    <w:rsid w:val="00E77CD6"/>
    <w:rsid w:val="00E863C4"/>
    <w:rsid w:val="00E86A49"/>
    <w:rsid w:val="00EA2D9E"/>
    <w:rsid w:val="00EA56A0"/>
    <w:rsid w:val="00EA5F82"/>
    <w:rsid w:val="00EB727F"/>
    <w:rsid w:val="00EC633F"/>
    <w:rsid w:val="00EC69CC"/>
    <w:rsid w:val="00EF064F"/>
    <w:rsid w:val="00EF6ADF"/>
    <w:rsid w:val="00EF6AE0"/>
    <w:rsid w:val="00F02706"/>
    <w:rsid w:val="00F076AA"/>
    <w:rsid w:val="00F141DA"/>
    <w:rsid w:val="00F1491E"/>
    <w:rsid w:val="00F23A89"/>
    <w:rsid w:val="00F255D0"/>
    <w:rsid w:val="00F2762E"/>
    <w:rsid w:val="00F400F7"/>
    <w:rsid w:val="00F5381B"/>
    <w:rsid w:val="00F54B1E"/>
    <w:rsid w:val="00F568FA"/>
    <w:rsid w:val="00F7184F"/>
    <w:rsid w:val="00F83166"/>
    <w:rsid w:val="00FA1267"/>
    <w:rsid w:val="00FA5235"/>
    <w:rsid w:val="00FB0E4A"/>
    <w:rsid w:val="00FB16C6"/>
    <w:rsid w:val="00FC7C4F"/>
    <w:rsid w:val="00FD084A"/>
    <w:rsid w:val="00FD3A45"/>
    <w:rsid w:val="00FE2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313FE35-90A5-455C-8AFA-E05160BF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2A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uiPriority w:val="99"/>
    <w:rsid w:val="00E772A9"/>
    <w:rPr>
      <w:rFonts w:eastAsia="新細明體"/>
      <w:kern w:val="2"/>
      <w:lang w:val="en-US" w:eastAsia="zh-TW" w:bidi="ar-SA"/>
    </w:rPr>
  </w:style>
  <w:style w:type="paragraph" w:styleId="a8">
    <w:name w:val="header"/>
    <w:basedOn w:val="a"/>
    <w:link w:val="a9"/>
    <w:uiPriority w:val="99"/>
    <w:rsid w:val="00AE2CA4"/>
    <w:pPr>
      <w:tabs>
        <w:tab w:val="center" w:pos="4153"/>
        <w:tab w:val="right" w:pos="8306"/>
      </w:tabs>
      <w:snapToGrid w:val="0"/>
    </w:pPr>
    <w:rPr>
      <w:sz w:val="20"/>
    </w:rPr>
  </w:style>
  <w:style w:type="paragraph" w:styleId="aa">
    <w:name w:val="List Paragraph"/>
    <w:basedOn w:val="a"/>
    <w:uiPriority w:val="99"/>
    <w:qFormat/>
    <w:rsid w:val="00DD72DD"/>
    <w:pPr>
      <w:ind w:leftChars="200" w:left="480"/>
    </w:pPr>
    <w:rPr>
      <w:rFonts w:ascii="Calibri" w:hAnsi="Calibri"/>
      <w:szCs w:val="22"/>
    </w:rPr>
  </w:style>
  <w:style w:type="paragraph" w:styleId="ab">
    <w:name w:val="Balloon Text"/>
    <w:basedOn w:val="a"/>
    <w:link w:val="ac"/>
    <w:rsid w:val="0064380D"/>
    <w:rPr>
      <w:rFonts w:ascii="Cambria" w:hAnsi="Cambria"/>
      <w:sz w:val="18"/>
      <w:szCs w:val="18"/>
    </w:rPr>
  </w:style>
  <w:style w:type="character" w:customStyle="1" w:styleId="ac">
    <w:name w:val="註解方塊文字 字元"/>
    <w:link w:val="ab"/>
    <w:rsid w:val="0064380D"/>
    <w:rPr>
      <w:rFonts w:ascii="Cambria" w:eastAsia="新細明體" w:hAnsi="Cambria" w:cs="Times New Roman"/>
      <w:kern w:val="2"/>
      <w:sz w:val="18"/>
      <w:szCs w:val="18"/>
    </w:rPr>
  </w:style>
  <w:style w:type="character" w:customStyle="1" w:styleId="a9">
    <w:name w:val="頁首 字元"/>
    <w:link w:val="a8"/>
    <w:uiPriority w:val="99"/>
    <w:rsid w:val="00FD3A4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51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CDB3074-D571-4C75-BD9C-7CEE03221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594</Words>
  <Characters>3391</Characters>
  <Application>Microsoft Office Word</Application>
  <DocSecurity>0</DocSecurity>
  <Lines>28</Lines>
  <Paragraphs>7</Paragraphs>
  <ScaleCrop>false</ScaleCrop>
  <Company>Hewlett-Packard Company</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李春杉</cp:lastModifiedBy>
  <cp:revision>2</cp:revision>
  <cp:lastPrinted>2018-03-28T03:56:00Z</cp:lastPrinted>
  <dcterms:created xsi:type="dcterms:W3CDTF">2018-05-07T08:24:00Z</dcterms:created>
  <dcterms:modified xsi:type="dcterms:W3CDTF">2018-05-07T08:24:00Z</dcterms:modified>
</cp:coreProperties>
</file>