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9B8" w:rsidRDefault="007179B8" w:rsidP="00F008D7">
      <w:pPr>
        <w:rPr>
          <w:rFonts w:ascii="標楷體" w:eastAsia="標楷體" w:hAnsi="標楷體"/>
          <w:sz w:val="40"/>
          <w:szCs w:val="40"/>
        </w:rPr>
      </w:pPr>
      <w:r w:rsidRPr="00503CCB">
        <w:rPr>
          <w:rFonts w:ascii="標楷體" w:eastAsia="標楷體" w:hAnsi="標楷體" w:hint="eastAsia"/>
          <w:sz w:val="40"/>
          <w:szCs w:val="40"/>
        </w:rPr>
        <w:t>臺中市私立高級中等學校超收新生人數處理原則</w:t>
      </w:r>
    </w:p>
    <w:p w:rsidR="002C3DE8" w:rsidRPr="000B587B" w:rsidRDefault="000B587B" w:rsidP="00FA6FF3">
      <w:pPr>
        <w:spacing w:line="460" w:lineRule="exact"/>
        <w:ind w:leftChars="708" w:left="1701" w:hanging="2"/>
        <w:rPr>
          <w:rFonts w:ascii="標楷體" w:eastAsia="標楷體" w:hAnsi="標楷體"/>
          <w:color w:val="FF0000"/>
        </w:rPr>
      </w:pPr>
      <w:r w:rsidRPr="000B587B">
        <w:rPr>
          <w:rFonts w:ascii="標楷體" w:eastAsia="標楷體" w:hAnsi="標楷體" w:hint="eastAsia"/>
          <w:color w:val="FF0000"/>
        </w:rPr>
        <w:t>中華民國107年1月4日府授教高字第1060292615</w:t>
      </w:r>
      <w:bookmarkStart w:id="0" w:name="_GoBack"/>
      <w:bookmarkEnd w:id="0"/>
      <w:r w:rsidRPr="000B587B">
        <w:rPr>
          <w:rFonts w:ascii="標楷體" w:eastAsia="標楷體" w:hAnsi="標楷體" w:hint="eastAsia"/>
          <w:color w:val="FF0000"/>
        </w:rPr>
        <w:t>號函訂定</w:t>
      </w:r>
      <w:r w:rsidR="00FA6FF3">
        <w:rPr>
          <w:rFonts w:ascii="標楷體" w:eastAsia="標楷體" w:hAnsi="標楷體" w:hint="eastAsia"/>
          <w:color w:val="FF0000"/>
        </w:rPr>
        <w:t>，</w:t>
      </w:r>
      <w:r w:rsidR="00FA6FF3" w:rsidRPr="00FA6FF3">
        <w:rPr>
          <w:rFonts w:ascii="標楷體" w:eastAsia="標楷體" w:hAnsi="標楷體" w:hint="eastAsia"/>
          <w:color w:val="FF0000"/>
        </w:rPr>
        <w:t>並自107年8月1日起生效</w:t>
      </w:r>
      <w:r w:rsidR="00FA6FF3">
        <w:rPr>
          <w:rFonts w:ascii="標楷體" w:eastAsia="標楷體" w:hAnsi="標楷體" w:hint="eastAsia"/>
          <w:color w:val="FF0000"/>
        </w:rPr>
        <w:t>。</w:t>
      </w:r>
    </w:p>
    <w:p w:rsidR="00F008D7" w:rsidRPr="00503CCB" w:rsidRDefault="00F008D7" w:rsidP="00F008D7">
      <w:pPr>
        <w:spacing w:line="460" w:lineRule="exact"/>
        <w:ind w:left="560" w:hangingChars="200" w:hanging="560"/>
        <w:rPr>
          <w:rFonts w:ascii="標楷體" w:eastAsia="標楷體" w:hAnsi="標楷體"/>
          <w:sz w:val="28"/>
          <w:szCs w:val="28"/>
        </w:rPr>
      </w:pPr>
      <w:r w:rsidRPr="00503CCB">
        <w:rPr>
          <w:rFonts w:ascii="標楷體" w:eastAsia="標楷體" w:hAnsi="標楷體" w:hint="eastAsia"/>
          <w:sz w:val="28"/>
          <w:szCs w:val="28"/>
        </w:rPr>
        <w:t>一、臺中市政府</w:t>
      </w:r>
      <w:r w:rsidR="00DD6A26">
        <w:rPr>
          <w:rFonts w:ascii="標楷體" w:eastAsia="標楷體" w:hAnsi="標楷體" w:hint="eastAsia"/>
          <w:sz w:val="28"/>
          <w:szCs w:val="28"/>
        </w:rPr>
        <w:t>教育局</w:t>
      </w:r>
      <w:r w:rsidRPr="00503CCB">
        <w:rPr>
          <w:rFonts w:ascii="標楷體" w:eastAsia="標楷體" w:hAnsi="標楷體" w:hint="eastAsia"/>
          <w:sz w:val="28"/>
          <w:szCs w:val="28"/>
        </w:rPr>
        <w:t>（以下簡稱本</w:t>
      </w:r>
      <w:r w:rsidR="00DD6A26">
        <w:rPr>
          <w:rFonts w:ascii="標楷體" w:eastAsia="標楷體" w:hAnsi="標楷體" w:hint="eastAsia"/>
          <w:sz w:val="28"/>
          <w:szCs w:val="28"/>
        </w:rPr>
        <w:t>局</w:t>
      </w:r>
      <w:r w:rsidRPr="00503CCB">
        <w:rPr>
          <w:rFonts w:ascii="標楷體" w:eastAsia="標楷體" w:hAnsi="標楷體" w:hint="eastAsia"/>
          <w:sz w:val="28"/>
          <w:szCs w:val="28"/>
        </w:rPr>
        <w:t>）為維護多元入學招生機制，防範本</w:t>
      </w:r>
      <w:r w:rsidR="00DD6A26">
        <w:rPr>
          <w:rFonts w:ascii="標楷體" w:eastAsia="標楷體" w:hAnsi="標楷體" w:hint="eastAsia"/>
          <w:sz w:val="28"/>
          <w:szCs w:val="28"/>
        </w:rPr>
        <w:t>局</w:t>
      </w:r>
      <w:r w:rsidRPr="00503CCB">
        <w:rPr>
          <w:rFonts w:ascii="標楷體" w:eastAsia="標楷體" w:hAnsi="標楷體" w:hint="eastAsia"/>
          <w:sz w:val="28"/>
          <w:szCs w:val="28"/>
        </w:rPr>
        <w:t>主管之私立高級中等學校（以下簡稱私立學校）違規超收新生，特訂定本原則。</w:t>
      </w:r>
    </w:p>
    <w:p w:rsidR="00F008D7" w:rsidRPr="00503CCB" w:rsidRDefault="00F008D7" w:rsidP="00F008D7">
      <w:pPr>
        <w:spacing w:line="460" w:lineRule="exact"/>
        <w:ind w:left="560" w:hangingChars="200" w:hanging="560"/>
        <w:rPr>
          <w:rFonts w:ascii="標楷體" w:eastAsia="標楷體" w:hAnsi="標楷體"/>
          <w:sz w:val="28"/>
          <w:szCs w:val="28"/>
        </w:rPr>
      </w:pPr>
      <w:r w:rsidRPr="00503CCB">
        <w:rPr>
          <w:rFonts w:ascii="標楷體" w:eastAsia="標楷體" w:hAnsi="標楷體" w:hint="eastAsia"/>
          <w:sz w:val="28"/>
          <w:szCs w:val="28"/>
        </w:rPr>
        <w:t>二、</w:t>
      </w:r>
      <w:r w:rsidRPr="0094085C">
        <w:rPr>
          <w:rFonts w:ascii="標楷體" w:eastAsia="標楷體" w:hAnsi="標楷體" w:hint="eastAsia"/>
          <w:sz w:val="28"/>
          <w:szCs w:val="28"/>
        </w:rPr>
        <w:t>本原則所稱超收情形，指下列情形之一者:</w:t>
      </w:r>
    </w:p>
    <w:p w:rsidR="00F008D7" w:rsidRPr="00503CCB" w:rsidRDefault="00F008D7" w:rsidP="00F008D7">
      <w:pPr>
        <w:spacing w:line="460" w:lineRule="exact"/>
        <w:ind w:leftChars="237" w:left="1135" w:hangingChars="202" w:hanging="566"/>
        <w:rPr>
          <w:rFonts w:ascii="標楷體" w:eastAsia="標楷體" w:hAnsi="標楷體"/>
          <w:sz w:val="28"/>
          <w:szCs w:val="28"/>
        </w:rPr>
      </w:pPr>
      <w:r w:rsidRPr="00503CCB">
        <w:rPr>
          <w:rFonts w:ascii="標楷體" w:eastAsia="標楷體" w:hAnsi="標楷體" w:hint="eastAsia"/>
          <w:sz w:val="28"/>
          <w:szCs w:val="28"/>
        </w:rPr>
        <w:t>(一)招收之總班級數超過本</w:t>
      </w:r>
      <w:r w:rsidR="00DD6A26">
        <w:rPr>
          <w:rFonts w:ascii="標楷體" w:eastAsia="標楷體" w:hAnsi="標楷體" w:hint="eastAsia"/>
          <w:sz w:val="28"/>
          <w:szCs w:val="28"/>
        </w:rPr>
        <w:t>局</w:t>
      </w:r>
      <w:r w:rsidRPr="00503CCB">
        <w:rPr>
          <w:rFonts w:ascii="標楷體" w:eastAsia="標楷體" w:hAnsi="標楷體" w:hint="eastAsia"/>
          <w:sz w:val="28"/>
          <w:szCs w:val="28"/>
        </w:rPr>
        <w:t>核定之總班級數。</w:t>
      </w:r>
    </w:p>
    <w:p w:rsidR="00F008D7" w:rsidRPr="00503CCB" w:rsidRDefault="00F008D7" w:rsidP="00F008D7">
      <w:pPr>
        <w:spacing w:line="460" w:lineRule="exact"/>
        <w:ind w:leftChars="235" w:left="1132" w:hangingChars="203" w:hanging="568"/>
        <w:rPr>
          <w:rFonts w:ascii="標楷體" w:eastAsia="標楷體" w:hAnsi="標楷體"/>
          <w:sz w:val="28"/>
          <w:szCs w:val="28"/>
        </w:rPr>
      </w:pPr>
      <w:r w:rsidRPr="00503CCB">
        <w:rPr>
          <w:rFonts w:ascii="標楷體" w:eastAsia="標楷體" w:hAnsi="標楷體" w:hint="eastAsia"/>
          <w:sz w:val="28"/>
          <w:szCs w:val="28"/>
        </w:rPr>
        <w:t>(二)</w:t>
      </w:r>
      <w:r w:rsidRPr="00E76CA6">
        <w:rPr>
          <w:rFonts w:ascii="標楷體" w:eastAsia="標楷體" w:hAnsi="標楷體" w:hint="eastAsia"/>
          <w:sz w:val="28"/>
          <w:szCs w:val="28"/>
        </w:rPr>
        <w:t>每班招收新生數(含各項外加名額)超過本</w:t>
      </w:r>
      <w:r w:rsidR="00DD6A26">
        <w:rPr>
          <w:rFonts w:ascii="標楷體" w:eastAsia="標楷體" w:hAnsi="標楷體" w:hint="eastAsia"/>
          <w:sz w:val="28"/>
          <w:szCs w:val="28"/>
        </w:rPr>
        <w:t>局</w:t>
      </w:r>
      <w:r w:rsidRPr="00E76CA6">
        <w:rPr>
          <w:rFonts w:ascii="標楷體" w:eastAsia="標楷體" w:hAnsi="標楷體" w:hint="eastAsia"/>
          <w:sz w:val="28"/>
          <w:szCs w:val="28"/>
        </w:rPr>
        <w:t>核定之人數</w:t>
      </w:r>
      <w:r w:rsidRPr="00503CCB">
        <w:rPr>
          <w:rFonts w:ascii="標楷體" w:eastAsia="標楷體" w:hAnsi="標楷體" w:hint="eastAsia"/>
          <w:sz w:val="28"/>
          <w:szCs w:val="28"/>
        </w:rPr>
        <w:t>。</w:t>
      </w:r>
    </w:p>
    <w:p w:rsidR="00F008D7" w:rsidRPr="00503CCB" w:rsidRDefault="00F008D7" w:rsidP="00F008D7">
      <w:pPr>
        <w:spacing w:line="460" w:lineRule="exact"/>
        <w:ind w:left="560" w:hangingChars="200" w:hanging="560"/>
        <w:rPr>
          <w:rFonts w:ascii="標楷體" w:eastAsia="標楷體" w:hAnsi="標楷體"/>
          <w:sz w:val="28"/>
          <w:szCs w:val="28"/>
        </w:rPr>
      </w:pPr>
      <w:r w:rsidRPr="00503CCB">
        <w:rPr>
          <w:rFonts w:ascii="標楷體" w:eastAsia="標楷體" w:hAnsi="標楷體" w:hint="eastAsia"/>
          <w:sz w:val="28"/>
          <w:szCs w:val="28"/>
        </w:rPr>
        <w:t>三、私立學校超收新生，經本</w:t>
      </w:r>
      <w:r w:rsidR="00DD6A26">
        <w:rPr>
          <w:rFonts w:ascii="標楷體" w:eastAsia="標楷體" w:hAnsi="標楷體" w:hint="eastAsia"/>
          <w:sz w:val="28"/>
          <w:szCs w:val="28"/>
        </w:rPr>
        <w:t>局</w:t>
      </w:r>
      <w:r w:rsidRPr="00503CCB">
        <w:rPr>
          <w:rFonts w:ascii="標楷體" w:eastAsia="標楷體" w:hAnsi="標楷體" w:hint="eastAsia"/>
          <w:sz w:val="28"/>
          <w:szCs w:val="28"/>
        </w:rPr>
        <w:t>查證屬實並函文糾正者，本</w:t>
      </w:r>
      <w:r w:rsidR="00DD6A26">
        <w:rPr>
          <w:rFonts w:ascii="標楷體" w:eastAsia="標楷體" w:hAnsi="標楷體" w:hint="eastAsia"/>
          <w:sz w:val="28"/>
          <w:szCs w:val="28"/>
        </w:rPr>
        <w:t>局</w:t>
      </w:r>
      <w:r w:rsidRPr="00503CCB">
        <w:rPr>
          <w:rFonts w:ascii="標楷體" w:eastAsia="標楷體" w:hAnsi="標楷體" w:hint="eastAsia"/>
          <w:sz w:val="28"/>
          <w:szCs w:val="28"/>
        </w:rPr>
        <w:t>依私立學校法第五十五條規定，得視情節輕重為下列之處分：</w:t>
      </w:r>
    </w:p>
    <w:p w:rsidR="00F008D7" w:rsidRPr="00503CCB" w:rsidRDefault="00F008D7" w:rsidP="00F008D7">
      <w:pPr>
        <w:spacing w:line="460" w:lineRule="exact"/>
        <w:ind w:leftChars="118" w:left="1274" w:hangingChars="354" w:hanging="991"/>
        <w:rPr>
          <w:rFonts w:ascii="標楷體" w:eastAsia="標楷體" w:hAnsi="標楷體"/>
          <w:sz w:val="28"/>
          <w:szCs w:val="28"/>
        </w:rPr>
      </w:pPr>
      <w:r w:rsidRPr="00503CCB">
        <w:rPr>
          <w:rFonts w:ascii="標楷體" w:eastAsia="標楷體" w:hAnsi="標楷體" w:hint="eastAsia"/>
          <w:sz w:val="28"/>
          <w:szCs w:val="28"/>
        </w:rPr>
        <w:t xml:space="preserve">  (一) </w:t>
      </w:r>
      <w:r w:rsidR="00BF11D1">
        <w:rPr>
          <w:rFonts w:ascii="標楷體" w:eastAsia="標楷體" w:hAnsi="標楷體" w:hint="eastAsia"/>
          <w:sz w:val="28"/>
          <w:szCs w:val="28"/>
        </w:rPr>
        <w:t>核減該私立學校當學年度至次一學年度</w:t>
      </w:r>
      <w:r w:rsidR="00BF11D1" w:rsidRPr="00CF11A9">
        <w:rPr>
          <w:rFonts w:ascii="標楷體" w:eastAsia="標楷體" w:hAnsi="標楷體" w:hint="eastAsia"/>
          <w:sz w:val="28"/>
          <w:szCs w:val="28"/>
        </w:rPr>
        <w:t>依臺中市獎勵補助私立高級中等學校經費實施要點規定應予獎勵之全部經費</w:t>
      </w:r>
      <w:r w:rsidR="00BF11D1">
        <w:rPr>
          <w:rFonts w:ascii="標楷體" w:eastAsia="標楷體" w:hAnsi="標楷體" w:hint="eastAsia"/>
          <w:sz w:val="28"/>
          <w:szCs w:val="28"/>
        </w:rPr>
        <w:t>；</w:t>
      </w:r>
      <w:r w:rsidR="00DD6A26" w:rsidRPr="00DD6A26">
        <w:rPr>
          <w:rFonts w:ascii="標楷體" w:eastAsia="標楷體" w:hAnsi="標楷體" w:hint="eastAsia"/>
          <w:sz w:val="28"/>
          <w:szCs w:val="28"/>
        </w:rPr>
        <w:t>且補助部分，若超收新生總人數未滿一班核定人數者，核減新臺幣二十萬元，超收新生總人數達一班核定人數以上者，核減新臺幣五十萬元。</w:t>
      </w:r>
    </w:p>
    <w:p w:rsidR="00F008D7" w:rsidRPr="00503CCB" w:rsidRDefault="00F008D7" w:rsidP="00F008D7">
      <w:pPr>
        <w:spacing w:line="460" w:lineRule="exact"/>
        <w:ind w:leftChars="118" w:left="1274" w:hangingChars="354" w:hanging="991"/>
        <w:rPr>
          <w:rFonts w:ascii="標楷體" w:eastAsia="標楷體" w:hAnsi="標楷體"/>
          <w:sz w:val="28"/>
          <w:szCs w:val="28"/>
        </w:rPr>
      </w:pPr>
      <w:r w:rsidRPr="00503CCB">
        <w:rPr>
          <w:rFonts w:ascii="標楷體" w:eastAsia="標楷體" w:hAnsi="標楷體" w:hint="eastAsia"/>
          <w:sz w:val="28"/>
          <w:szCs w:val="28"/>
        </w:rPr>
        <w:t xml:space="preserve">  (二) 依私立學校當學年度超收新生人數，於次一學年度予以核實扣減同額人數；日間部超收新生者，以扣減日間部同額人數為限。</w:t>
      </w:r>
    </w:p>
    <w:p w:rsidR="00F008D7" w:rsidRPr="00503CCB" w:rsidRDefault="00F008D7" w:rsidP="00F008D7">
      <w:pPr>
        <w:spacing w:line="460" w:lineRule="exact"/>
        <w:ind w:leftChars="234" w:left="568" w:hangingChars="2" w:hanging="6"/>
        <w:rPr>
          <w:rFonts w:ascii="標楷體" w:eastAsia="標楷體" w:hAnsi="標楷體"/>
          <w:sz w:val="28"/>
          <w:szCs w:val="28"/>
        </w:rPr>
      </w:pPr>
      <w:r w:rsidRPr="00503CCB">
        <w:rPr>
          <w:rFonts w:ascii="標楷體" w:eastAsia="標楷體" w:hAnsi="標楷體" w:hint="eastAsia"/>
          <w:sz w:val="28"/>
          <w:szCs w:val="28"/>
        </w:rPr>
        <w:t>私立學校連續二學年度以上超收新生者，除由本</w:t>
      </w:r>
      <w:r w:rsidR="00DD6A26">
        <w:rPr>
          <w:rFonts w:ascii="標楷體" w:eastAsia="標楷體" w:hAnsi="標楷體" w:hint="eastAsia"/>
          <w:sz w:val="28"/>
          <w:szCs w:val="28"/>
        </w:rPr>
        <w:t>局</w:t>
      </w:r>
      <w:r w:rsidRPr="00503CCB">
        <w:rPr>
          <w:rFonts w:ascii="標楷體" w:eastAsia="標楷體" w:hAnsi="標楷體" w:hint="eastAsia"/>
          <w:sz w:val="28"/>
          <w:szCs w:val="28"/>
        </w:rPr>
        <w:t>依前項規定處理外，依高級中等學校優質認證實施要點第三點第四款規定，不得申請高級中等學校優質認證；已取得認證者，由本</w:t>
      </w:r>
      <w:r w:rsidR="00DD6A26">
        <w:rPr>
          <w:rFonts w:ascii="標楷體" w:eastAsia="標楷體" w:hAnsi="標楷體" w:hint="eastAsia"/>
          <w:sz w:val="28"/>
          <w:szCs w:val="28"/>
        </w:rPr>
        <w:t>局</w:t>
      </w:r>
      <w:r w:rsidRPr="00503CCB">
        <w:rPr>
          <w:rFonts w:ascii="標楷體" w:eastAsia="標楷體" w:hAnsi="標楷體" w:hint="eastAsia"/>
          <w:sz w:val="28"/>
          <w:szCs w:val="28"/>
        </w:rPr>
        <w:t>依該要點第八點第一項規定廢止其認證。</w:t>
      </w:r>
    </w:p>
    <w:p w:rsidR="00F008D7" w:rsidRPr="00503CCB" w:rsidRDefault="00F008D7" w:rsidP="00F3729B">
      <w:pPr>
        <w:spacing w:line="460" w:lineRule="exact"/>
        <w:ind w:left="566" w:hangingChars="202" w:hanging="566"/>
      </w:pPr>
      <w:r w:rsidRPr="00503CCB">
        <w:rPr>
          <w:rFonts w:ascii="標楷體" w:eastAsia="標楷體" w:hAnsi="標楷體" w:hint="eastAsia"/>
          <w:sz w:val="28"/>
          <w:szCs w:val="28"/>
        </w:rPr>
        <w:t xml:space="preserve">　　前二項私立學校超收新生之情形，本</w:t>
      </w:r>
      <w:r w:rsidR="00DD6A26">
        <w:rPr>
          <w:rFonts w:ascii="標楷體" w:eastAsia="標楷體" w:hAnsi="標楷體" w:hint="eastAsia"/>
          <w:sz w:val="28"/>
          <w:szCs w:val="28"/>
        </w:rPr>
        <w:t>局</w:t>
      </w:r>
      <w:r w:rsidRPr="00503CCB">
        <w:rPr>
          <w:rFonts w:ascii="標楷體" w:eastAsia="標楷體" w:hAnsi="標楷體" w:hint="eastAsia"/>
          <w:sz w:val="28"/>
          <w:szCs w:val="28"/>
        </w:rPr>
        <w:t>得納為學校評鑑之參考。</w:t>
      </w:r>
    </w:p>
    <w:p w:rsidR="00F008D7" w:rsidRPr="00F008D7" w:rsidRDefault="00F008D7" w:rsidP="00F008D7"/>
    <w:sectPr w:rsidR="00F008D7" w:rsidRPr="00F008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B7A" w:rsidRDefault="00DB1B7A" w:rsidP="00A073C4">
      <w:r>
        <w:separator/>
      </w:r>
    </w:p>
  </w:endnote>
  <w:endnote w:type="continuationSeparator" w:id="0">
    <w:p w:rsidR="00DB1B7A" w:rsidRDefault="00DB1B7A" w:rsidP="00A07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B7A" w:rsidRDefault="00DB1B7A" w:rsidP="00A073C4">
      <w:r>
        <w:separator/>
      </w:r>
    </w:p>
  </w:footnote>
  <w:footnote w:type="continuationSeparator" w:id="0">
    <w:p w:rsidR="00DB1B7A" w:rsidRDefault="00DB1B7A" w:rsidP="00A073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75E31"/>
    <w:multiLevelType w:val="hybridMultilevel"/>
    <w:tmpl w:val="EEA6E9BA"/>
    <w:lvl w:ilvl="0" w:tplc="85C09DB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F1649DF"/>
    <w:multiLevelType w:val="hybridMultilevel"/>
    <w:tmpl w:val="6F5232CC"/>
    <w:lvl w:ilvl="0" w:tplc="A6E8ADAE">
      <w:start w:val="1"/>
      <w:numFmt w:val="taiwaneseCountingThousand"/>
      <w:lvlText w:val="(%1)"/>
      <w:lvlJc w:val="left"/>
      <w:pPr>
        <w:ind w:left="782" w:hanging="36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2" w15:restartNumberingAfterBreak="0">
    <w:nsid w:val="5636143E"/>
    <w:multiLevelType w:val="hybridMultilevel"/>
    <w:tmpl w:val="6F5232CC"/>
    <w:lvl w:ilvl="0" w:tplc="A6E8ADAE">
      <w:start w:val="1"/>
      <w:numFmt w:val="taiwaneseCountingThousand"/>
      <w:lvlText w:val="(%1)"/>
      <w:lvlJc w:val="left"/>
      <w:pPr>
        <w:ind w:left="782" w:hanging="36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9B8"/>
    <w:rsid w:val="000B587B"/>
    <w:rsid w:val="000C58A0"/>
    <w:rsid w:val="000E0373"/>
    <w:rsid w:val="00105AC8"/>
    <w:rsid w:val="001E1C75"/>
    <w:rsid w:val="002563EA"/>
    <w:rsid w:val="002A38A0"/>
    <w:rsid w:val="002B3A6C"/>
    <w:rsid w:val="002C3DE8"/>
    <w:rsid w:val="002C4807"/>
    <w:rsid w:val="002C4DC9"/>
    <w:rsid w:val="002E1E7B"/>
    <w:rsid w:val="0032578B"/>
    <w:rsid w:val="00347A3A"/>
    <w:rsid w:val="00426CDD"/>
    <w:rsid w:val="00503CCB"/>
    <w:rsid w:val="00520D1D"/>
    <w:rsid w:val="005A7290"/>
    <w:rsid w:val="005B7E58"/>
    <w:rsid w:val="005F59F8"/>
    <w:rsid w:val="006A536C"/>
    <w:rsid w:val="007179B8"/>
    <w:rsid w:val="0094085C"/>
    <w:rsid w:val="009F15AE"/>
    <w:rsid w:val="00A073C4"/>
    <w:rsid w:val="00A13397"/>
    <w:rsid w:val="00A93206"/>
    <w:rsid w:val="00BD2C57"/>
    <w:rsid w:val="00BF11D1"/>
    <w:rsid w:val="00C349A0"/>
    <w:rsid w:val="00C50DF0"/>
    <w:rsid w:val="00D62AEF"/>
    <w:rsid w:val="00DB1B7A"/>
    <w:rsid w:val="00DD6A26"/>
    <w:rsid w:val="00EE14B4"/>
    <w:rsid w:val="00F008D7"/>
    <w:rsid w:val="00F3729B"/>
    <w:rsid w:val="00F43F0A"/>
    <w:rsid w:val="00F87CE1"/>
    <w:rsid w:val="00FA6F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FCF1A86-A715-4F21-903B-97C42C77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9B8"/>
    <w:rPr>
      <w:rFonts w:cs="Times New Roman"/>
      <w:kern w:val="0"/>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21">
    <w:name w:val="0221"/>
    <w:basedOn w:val="a"/>
    <w:rsid w:val="007179B8"/>
    <w:pPr>
      <w:spacing w:before="100" w:beforeAutospacing="1" w:after="100" w:afterAutospacing="1"/>
    </w:pPr>
    <w:rPr>
      <w:rFonts w:ascii="新細明體" w:eastAsia="新細明體" w:hAnsi="新細明體" w:cs="新細明體"/>
    </w:rPr>
  </w:style>
  <w:style w:type="paragraph" w:styleId="a3">
    <w:name w:val="header"/>
    <w:basedOn w:val="a"/>
    <w:link w:val="a4"/>
    <w:uiPriority w:val="99"/>
    <w:unhideWhenUsed/>
    <w:rsid w:val="00A073C4"/>
    <w:pPr>
      <w:tabs>
        <w:tab w:val="center" w:pos="4153"/>
        <w:tab w:val="right" w:pos="8306"/>
      </w:tabs>
      <w:snapToGrid w:val="0"/>
    </w:pPr>
    <w:rPr>
      <w:sz w:val="20"/>
      <w:szCs w:val="20"/>
    </w:rPr>
  </w:style>
  <w:style w:type="character" w:customStyle="1" w:styleId="a4">
    <w:name w:val="頁首 字元"/>
    <w:basedOn w:val="a0"/>
    <w:link w:val="a3"/>
    <w:uiPriority w:val="99"/>
    <w:rsid w:val="00A073C4"/>
    <w:rPr>
      <w:rFonts w:cs="Times New Roman"/>
      <w:kern w:val="0"/>
      <w:sz w:val="20"/>
      <w:szCs w:val="20"/>
    </w:rPr>
  </w:style>
  <w:style w:type="paragraph" w:styleId="a5">
    <w:name w:val="footer"/>
    <w:basedOn w:val="a"/>
    <w:link w:val="a6"/>
    <w:uiPriority w:val="99"/>
    <w:unhideWhenUsed/>
    <w:rsid w:val="00A073C4"/>
    <w:pPr>
      <w:tabs>
        <w:tab w:val="center" w:pos="4153"/>
        <w:tab w:val="right" w:pos="8306"/>
      </w:tabs>
      <w:snapToGrid w:val="0"/>
    </w:pPr>
    <w:rPr>
      <w:sz w:val="20"/>
      <w:szCs w:val="20"/>
    </w:rPr>
  </w:style>
  <w:style w:type="character" w:customStyle="1" w:styleId="a6">
    <w:name w:val="頁尾 字元"/>
    <w:basedOn w:val="a0"/>
    <w:link w:val="a5"/>
    <w:uiPriority w:val="99"/>
    <w:rsid w:val="00A073C4"/>
    <w:rPr>
      <w:rFonts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87</Words>
  <Characters>496</Characters>
  <Application>Microsoft Office Word</Application>
  <DocSecurity>0</DocSecurity>
  <Lines>4</Lines>
  <Paragraphs>1</Paragraphs>
  <ScaleCrop>false</ScaleCrop>
  <Company/>
  <LinksUpToDate>false</LinksUpToDate>
  <CharactersWithSpaces>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鄭清埄</dc:creator>
  <cp:lastModifiedBy>黃柏喬</cp:lastModifiedBy>
  <cp:revision>5</cp:revision>
  <cp:lastPrinted>2017-01-05T03:38:00Z</cp:lastPrinted>
  <dcterms:created xsi:type="dcterms:W3CDTF">2018-04-24T01:59:00Z</dcterms:created>
  <dcterms:modified xsi:type="dcterms:W3CDTF">2018-04-24T02:02:00Z</dcterms:modified>
</cp:coreProperties>
</file>