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198" w:rsidRPr="00001C59" w:rsidRDefault="0019512C" w:rsidP="00135198">
      <w:pPr>
        <w:pStyle w:val="Default"/>
        <w:rPr>
          <w:sz w:val="20"/>
          <w:szCs w:val="20"/>
        </w:rPr>
      </w:pPr>
      <w:bookmarkStart w:id="0" w:name="_GoBack"/>
      <w:bookmarkEnd w:id="0"/>
      <w:r w:rsidRPr="00001C59">
        <w:rPr>
          <w:rFonts w:hAnsi="標楷體" w:cs="Times New Roman" w:hint="eastAsia"/>
          <w:color w:val="000000" w:themeColor="text1"/>
          <w:sz w:val="40"/>
          <w:szCs w:val="40"/>
        </w:rPr>
        <w:t>臺中市</w:t>
      </w:r>
      <w:r w:rsidR="003871AF" w:rsidRPr="00001C59">
        <w:rPr>
          <w:rFonts w:hAnsi="標楷體" w:cs="Times New Roman" w:hint="eastAsia"/>
          <w:color w:val="000000" w:themeColor="text1"/>
          <w:sz w:val="40"/>
          <w:szCs w:val="40"/>
        </w:rPr>
        <w:t>家庭教育中心</w:t>
      </w:r>
      <w:r w:rsidR="00625F8E" w:rsidRPr="00001C59">
        <w:rPr>
          <w:rFonts w:hAnsi="標楷體" w:cs="Times New Roman" w:hint="eastAsia"/>
          <w:color w:val="000000" w:themeColor="text1"/>
          <w:sz w:val="40"/>
          <w:szCs w:val="40"/>
        </w:rPr>
        <w:t>補（捐）助</w:t>
      </w:r>
      <w:r w:rsidRPr="00001C59">
        <w:rPr>
          <w:rFonts w:hAnsi="標楷體" w:cs="Times New Roman" w:hint="eastAsia"/>
          <w:color w:val="000000" w:themeColor="text1"/>
          <w:sz w:val="40"/>
          <w:szCs w:val="40"/>
        </w:rPr>
        <w:t>辦理家庭教育活動作業規範</w:t>
      </w:r>
    </w:p>
    <w:p w:rsidR="0019512C" w:rsidRPr="00001C59" w:rsidRDefault="00135198" w:rsidP="00803CFF">
      <w:pPr>
        <w:ind w:left="2300" w:hangingChars="1150" w:hanging="2300"/>
        <w:rPr>
          <w:rFonts w:ascii="標楷體" w:eastAsia="標楷體" w:hAnsi="標楷體"/>
          <w:sz w:val="20"/>
          <w:szCs w:val="20"/>
        </w:rPr>
      </w:pPr>
      <w:r w:rsidRPr="00001C59">
        <w:rPr>
          <w:rFonts w:ascii="標楷體" w:eastAsia="標楷體" w:hAnsi="標楷體" w:cs="Times New Roman" w:hint="eastAsia"/>
          <w:color w:val="000000" w:themeColor="text1"/>
          <w:sz w:val="20"/>
          <w:szCs w:val="20"/>
        </w:rPr>
        <w:t xml:space="preserve">       </w:t>
      </w:r>
      <w:r w:rsidRPr="00001C59">
        <w:rPr>
          <w:rFonts w:ascii="標楷體" w:eastAsia="標楷體" w:hAnsi="標楷體" w:cs="Times New Roman"/>
          <w:color w:val="000000" w:themeColor="text1"/>
          <w:sz w:val="20"/>
          <w:szCs w:val="20"/>
        </w:rPr>
        <w:t xml:space="preserve">                            </w:t>
      </w:r>
      <w:r w:rsidRPr="00001C59">
        <w:rPr>
          <w:rFonts w:ascii="標楷體" w:eastAsia="標楷體" w:hAnsi="標楷體" w:hint="eastAsia"/>
          <w:color w:val="000000"/>
          <w:sz w:val="20"/>
          <w:szCs w:val="20"/>
        </w:rPr>
        <w:t>中華民國105年1月22日</w:t>
      </w:r>
      <w:r w:rsidR="00803CFF" w:rsidRPr="00001C59">
        <w:rPr>
          <w:rFonts w:ascii="標楷體" w:eastAsia="標楷體" w:hAnsi="標楷體" w:hint="eastAsia"/>
          <w:color w:val="000000"/>
          <w:sz w:val="20"/>
          <w:szCs w:val="20"/>
        </w:rPr>
        <w:t>中市家</w:t>
      </w:r>
      <w:r w:rsidRPr="00001C59">
        <w:rPr>
          <w:rFonts w:ascii="標楷體" w:eastAsia="標楷體" w:hAnsi="標楷體" w:hint="eastAsia"/>
          <w:color w:val="000000"/>
          <w:sz w:val="20"/>
          <w:szCs w:val="20"/>
        </w:rPr>
        <w:t>字第1050000259號</w:t>
      </w:r>
      <w:r w:rsidRPr="00001C59">
        <w:rPr>
          <w:rFonts w:ascii="標楷體" w:eastAsia="標楷體" w:hAnsi="標楷體"/>
          <w:sz w:val="20"/>
          <w:szCs w:val="20"/>
        </w:rPr>
        <w:t>函</w:t>
      </w:r>
      <w:r w:rsidR="00803CFF" w:rsidRPr="00001C59">
        <w:rPr>
          <w:rFonts w:ascii="標楷體" w:eastAsia="標楷體" w:hAnsi="標楷體" w:hint="eastAsia"/>
          <w:sz w:val="20"/>
          <w:szCs w:val="20"/>
        </w:rPr>
        <w:t>訂定</w:t>
      </w:r>
    </w:p>
    <w:p w:rsidR="00F56894" w:rsidRPr="00001C59" w:rsidRDefault="00F56894" w:rsidP="00F56894">
      <w:pPr>
        <w:ind w:left="2300" w:hangingChars="1150" w:hanging="2300"/>
        <w:rPr>
          <w:rFonts w:ascii="標楷體" w:eastAsia="標楷體" w:hAnsi="標楷體"/>
          <w:sz w:val="20"/>
          <w:szCs w:val="20"/>
        </w:rPr>
      </w:pPr>
      <w:r w:rsidRPr="00001C59">
        <w:rPr>
          <w:rFonts w:ascii="標楷體" w:eastAsia="標楷體" w:hAnsi="標楷體" w:hint="eastAsia"/>
          <w:color w:val="000000"/>
          <w:sz w:val="20"/>
          <w:szCs w:val="20"/>
        </w:rPr>
        <w:t xml:space="preserve">                                   中華民國107</w:t>
      </w:r>
      <w:r w:rsidR="000B3287">
        <w:rPr>
          <w:rFonts w:ascii="標楷體" w:eastAsia="標楷體" w:hAnsi="標楷體" w:hint="eastAsia"/>
          <w:color w:val="000000"/>
          <w:sz w:val="20"/>
          <w:szCs w:val="20"/>
        </w:rPr>
        <w:t>年4月</w:t>
      </w:r>
      <w:r w:rsidR="003C4334">
        <w:rPr>
          <w:rFonts w:ascii="標楷體" w:eastAsia="標楷體" w:hAnsi="標楷體" w:hint="eastAsia"/>
          <w:color w:val="000000"/>
          <w:sz w:val="20"/>
          <w:szCs w:val="20"/>
        </w:rPr>
        <w:t>1</w:t>
      </w:r>
      <w:r w:rsidR="003C4334">
        <w:rPr>
          <w:rFonts w:ascii="標楷體" w:eastAsia="標楷體" w:hAnsi="標楷體"/>
          <w:color w:val="000000"/>
          <w:sz w:val="20"/>
          <w:szCs w:val="20"/>
        </w:rPr>
        <w:t>2</w:t>
      </w:r>
      <w:r w:rsidRPr="00001C59">
        <w:rPr>
          <w:rFonts w:ascii="標楷體" w:eastAsia="標楷體" w:hAnsi="標楷體" w:hint="eastAsia"/>
          <w:color w:val="000000"/>
          <w:sz w:val="20"/>
          <w:szCs w:val="20"/>
        </w:rPr>
        <w:t>日</w:t>
      </w:r>
      <w:r w:rsidR="00546130" w:rsidRPr="00546130">
        <w:rPr>
          <w:rFonts w:ascii="標楷體" w:eastAsia="標楷體" w:hAnsi="標楷體" w:hint="eastAsia"/>
          <w:color w:val="000000"/>
          <w:sz w:val="20"/>
          <w:szCs w:val="20"/>
        </w:rPr>
        <w:t>中市家字第1070000875號</w:t>
      </w:r>
      <w:r w:rsidR="00546130">
        <w:rPr>
          <w:rFonts w:ascii="標楷體" w:eastAsia="標楷體" w:hAnsi="標楷體" w:hint="eastAsia"/>
          <w:color w:val="000000"/>
          <w:sz w:val="20"/>
          <w:szCs w:val="20"/>
        </w:rPr>
        <w:t>函</w:t>
      </w:r>
      <w:r w:rsidR="000B3287">
        <w:rPr>
          <w:rFonts w:ascii="標楷體" w:eastAsia="標楷體" w:hAnsi="標楷體" w:hint="eastAsia"/>
          <w:sz w:val="20"/>
          <w:szCs w:val="20"/>
        </w:rPr>
        <w:t>修正</w:t>
      </w:r>
    </w:p>
    <w:p w:rsidR="00F146FE" w:rsidRPr="00F146FE" w:rsidRDefault="003871AF" w:rsidP="00F146FE">
      <w:pPr>
        <w:pStyle w:val="a8"/>
        <w:numPr>
          <w:ilvl w:val="0"/>
          <w:numId w:val="25"/>
        </w:numPr>
        <w:spacing w:line="460" w:lineRule="exact"/>
        <w:ind w:leftChars="0" w:left="566" w:hangingChars="202" w:hanging="566"/>
        <w:rPr>
          <w:rFonts w:ascii="標楷體" w:eastAsia="標楷體" w:hAnsi="標楷體" w:cs="Times New Roman"/>
          <w:color w:val="000000" w:themeColor="text1"/>
          <w:sz w:val="28"/>
          <w:szCs w:val="28"/>
        </w:rPr>
      </w:pPr>
      <w:r w:rsidRPr="00F146FE">
        <w:rPr>
          <w:rFonts w:eastAsia="標楷體" w:hint="eastAsia"/>
          <w:color w:val="000000" w:themeColor="text1"/>
          <w:sz w:val="28"/>
          <w:szCs w:val="28"/>
        </w:rPr>
        <w:t>臺中市家庭教育中心（以下簡稱本中心）為</w:t>
      </w:r>
      <w:r w:rsidR="00625F8E" w:rsidRPr="00F146FE">
        <w:rPr>
          <w:rFonts w:eastAsia="標楷體" w:hint="eastAsia"/>
          <w:color w:val="000000" w:themeColor="text1"/>
          <w:sz w:val="28"/>
          <w:szCs w:val="28"/>
        </w:rPr>
        <w:t>補（捐）助</w:t>
      </w:r>
      <w:r w:rsidRPr="00F146FE">
        <w:rPr>
          <w:rFonts w:eastAsia="標楷體" w:hint="eastAsia"/>
          <w:color w:val="000000" w:themeColor="text1"/>
          <w:sz w:val="28"/>
          <w:szCs w:val="28"/>
        </w:rPr>
        <w:t>機關、民間團體辦理家庭教育活動，特依家庭教育法第十八條及其施行細則第八條之規定，訂定本作業規範。</w:t>
      </w:r>
    </w:p>
    <w:p w:rsidR="0019512C" w:rsidRPr="00F146FE" w:rsidRDefault="00625F8E" w:rsidP="00F146FE">
      <w:pPr>
        <w:pStyle w:val="a8"/>
        <w:numPr>
          <w:ilvl w:val="0"/>
          <w:numId w:val="25"/>
        </w:numPr>
        <w:spacing w:line="460" w:lineRule="exact"/>
        <w:ind w:leftChars="0" w:left="566" w:hangingChars="202" w:hanging="566"/>
        <w:rPr>
          <w:rFonts w:ascii="標楷體" w:eastAsia="標楷體" w:hAnsi="標楷體" w:cs="Times New Roman"/>
          <w:color w:val="000000" w:themeColor="text1"/>
          <w:sz w:val="28"/>
          <w:szCs w:val="28"/>
        </w:rPr>
      </w:pPr>
      <w:r w:rsidRPr="00F146FE">
        <w:rPr>
          <w:rFonts w:ascii="標楷體" w:eastAsia="標楷體" w:hAnsi="標楷體" w:cs="Times New Roman" w:hint="eastAsia"/>
          <w:color w:val="000000" w:themeColor="text1"/>
          <w:sz w:val="28"/>
          <w:szCs w:val="28"/>
        </w:rPr>
        <w:t>補（捐）助</w:t>
      </w:r>
      <w:r w:rsidR="0019512C" w:rsidRPr="00F146FE">
        <w:rPr>
          <w:rFonts w:ascii="標楷體" w:eastAsia="標楷體" w:hAnsi="標楷體" w:cs="Times New Roman" w:hint="eastAsia"/>
          <w:color w:val="000000" w:themeColor="text1"/>
          <w:sz w:val="28"/>
          <w:szCs w:val="28"/>
        </w:rPr>
        <w:t>對象：</w:t>
      </w:r>
    </w:p>
    <w:p w:rsidR="0019512C" w:rsidRPr="001A4771" w:rsidRDefault="0019512C" w:rsidP="00854D7A">
      <w:pPr>
        <w:pStyle w:val="a8"/>
        <w:numPr>
          <w:ilvl w:val="0"/>
          <w:numId w:val="28"/>
        </w:numPr>
        <w:spacing w:line="460" w:lineRule="exact"/>
        <w:ind w:leftChars="0" w:left="1089" w:hanging="567"/>
        <w:rPr>
          <w:rFonts w:ascii="標楷體" w:eastAsia="標楷體" w:hAnsi="標楷體" w:cs="Times New Roman"/>
          <w:color w:val="000000" w:themeColor="text1"/>
          <w:sz w:val="28"/>
          <w:szCs w:val="28"/>
        </w:rPr>
      </w:pPr>
      <w:r w:rsidRPr="001A4771">
        <w:rPr>
          <w:rFonts w:ascii="標楷體" w:eastAsia="標楷體" w:hAnsi="標楷體" w:cs="Times New Roman" w:hint="eastAsia"/>
          <w:color w:val="000000" w:themeColor="text1"/>
          <w:sz w:val="28"/>
          <w:szCs w:val="28"/>
        </w:rPr>
        <w:t>臺中市（以下簡稱本市）公私立各級學校。</w:t>
      </w:r>
    </w:p>
    <w:p w:rsidR="0019512C" w:rsidRPr="001A4771" w:rsidRDefault="0019512C" w:rsidP="00854D7A">
      <w:pPr>
        <w:pStyle w:val="a8"/>
        <w:numPr>
          <w:ilvl w:val="0"/>
          <w:numId w:val="28"/>
        </w:numPr>
        <w:spacing w:line="460" w:lineRule="exact"/>
        <w:ind w:leftChars="0" w:left="1089" w:hanging="567"/>
        <w:rPr>
          <w:rFonts w:ascii="標楷體" w:eastAsia="標楷體" w:hAnsi="標楷體" w:cs="Times New Roman"/>
          <w:color w:val="000000" w:themeColor="text1"/>
          <w:sz w:val="28"/>
          <w:szCs w:val="28"/>
        </w:rPr>
      </w:pPr>
      <w:r w:rsidRPr="001A4771">
        <w:rPr>
          <w:rFonts w:ascii="標楷體" w:eastAsia="標楷體" w:hAnsi="標楷體" w:cs="Times New Roman" w:hint="eastAsia"/>
          <w:color w:val="000000" w:themeColor="text1"/>
          <w:sz w:val="28"/>
          <w:szCs w:val="28"/>
        </w:rPr>
        <w:t>立案之非營利性質法人、</w:t>
      </w:r>
      <w:r w:rsidR="00504F58" w:rsidRPr="001A4771">
        <w:rPr>
          <w:rFonts w:ascii="標楷體" w:eastAsia="標楷體" w:hAnsi="標楷體" w:cs="Times New Roman" w:hint="eastAsia"/>
          <w:color w:val="000000" w:themeColor="text1"/>
          <w:sz w:val="28"/>
          <w:szCs w:val="28"/>
        </w:rPr>
        <w:t>民間</w:t>
      </w:r>
      <w:r w:rsidRPr="001A4771">
        <w:rPr>
          <w:rFonts w:ascii="標楷體" w:eastAsia="標楷體" w:hAnsi="標楷體" w:cs="Times New Roman" w:hint="eastAsia"/>
          <w:color w:val="000000" w:themeColor="text1"/>
          <w:sz w:val="28"/>
          <w:szCs w:val="28"/>
        </w:rPr>
        <w:t>團體（以下簡稱團體）。</w:t>
      </w:r>
    </w:p>
    <w:p w:rsidR="00D45912" w:rsidRPr="00F146FE" w:rsidRDefault="00D45912" w:rsidP="00F146FE">
      <w:pPr>
        <w:pStyle w:val="a8"/>
        <w:numPr>
          <w:ilvl w:val="0"/>
          <w:numId w:val="25"/>
        </w:numPr>
        <w:spacing w:line="460" w:lineRule="exact"/>
        <w:ind w:leftChars="0"/>
        <w:jc w:val="both"/>
        <w:rPr>
          <w:rFonts w:ascii="標楷體" w:eastAsia="標楷體" w:hAnsi="標楷體"/>
          <w:color w:val="000000"/>
          <w:sz w:val="28"/>
          <w:szCs w:val="28"/>
        </w:rPr>
      </w:pPr>
      <w:r w:rsidRPr="00F146FE">
        <w:rPr>
          <w:rFonts w:ascii="標楷體" w:eastAsia="標楷體" w:hAnsi="標楷體" w:hint="eastAsia"/>
          <w:color w:val="000000"/>
          <w:sz w:val="28"/>
          <w:szCs w:val="28"/>
        </w:rPr>
        <w:t>補（捐）助條件及標準：</w:t>
      </w:r>
    </w:p>
    <w:p w:rsidR="00D45912" w:rsidRPr="00001C59" w:rsidRDefault="00D45912" w:rsidP="0071404E">
      <w:pPr>
        <w:numPr>
          <w:ilvl w:val="0"/>
          <w:numId w:val="8"/>
        </w:numPr>
        <w:spacing w:line="460" w:lineRule="exact"/>
        <w:ind w:left="1004" w:hanging="482"/>
        <w:jc w:val="both"/>
        <w:rPr>
          <w:rFonts w:ascii="標楷體" w:eastAsia="標楷體" w:hAnsi="標楷體"/>
          <w:color w:val="000000"/>
          <w:sz w:val="28"/>
          <w:szCs w:val="28"/>
        </w:rPr>
      </w:pPr>
      <w:r w:rsidRPr="00001C59">
        <w:rPr>
          <w:rFonts w:ascii="標楷體" w:eastAsia="標楷體" w:hAnsi="標楷體" w:hint="eastAsia"/>
          <w:color w:val="000000"/>
          <w:sz w:val="28"/>
          <w:szCs w:val="28"/>
        </w:rPr>
        <w:t>部分補（捐）助原則：</w:t>
      </w:r>
    </w:p>
    <w:p w:rsidR="00D45912" w:rsidRPr="00F55E7C" w:rsidRDefault="00D45912" w:rsidP="002C1182">
      <w:pPr>
        <w:numPr>
          <w:ilvl w:val="0"/>
          <w:numId w:val="9"/>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對本市公私立各級學校以部分補（捐）助為原則，最高不得</w:t>
      </w:r>
      <w:r w:rsidRPr="00F55E7C">
        <w:rPr>
          <w:rFonts w:ascii="標楷體" w:eastAsia="標楷體" w:hAnsi="標楷體" w:hint="eastAsia"/>
          <w:color w:val="000000"/>
          <w:sz w:val="28"/>
          <w:szCs w:val="28"/>
        </w:rPr>
        <w:t>超過活動總經費之百分之五十。但配合本中心政策特殊需要所策辦之活動，經本中心同意者，不在此限。</w:t>
      </w:r>
    </w:p>
    <w:p w:rsidR="00D45912" w:rsidRPr="00001C59" w:rsidRDefault="00D45912" w:rsidP="002C1182">
      <w:pPr>
        <w:numPr>
          <w:ilvl w:val="0"/>
          <w:numId w:val="9"/>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對於團體之補（捐）助，每年最高補（捐）助金額不得超過新臺幣二萬元整，每年度至多補（捐）助一案為原則。</w:t>
      </w:r>
    </w:p>
    <w:p w:rsidR="00D45912" w:rsidRPr="00001C59" w:rsidRDefault="00D45912" w:rsidP="00F55E7C">
      <w:pPr>
        <w:numPr>
          <w:ilvl w:val="0"/>
          <w:numId w:val="8"/>
        </w:numPr>
        <w:spacing w:line="460" w:lineRule="exact"/>
        <w:ind w:left="1004" w:hanging="482"/>
        <w:jc w:val="both"/>
        <w:rPr>
          <w:rFonts w:ascii="標楷體" w:eastAsia="標楷體" w:hAnsi="標楷體"/>
          <w:color w:val="000000"/>
          <w:sz w:val="28"/>
          <w:szCs w:val="28"/>
        </w:rPr>
      </w:pPr>
      <w:r w:rsidRPr="00001C59">
        <w:rPr>
          <w:rFonts w:ascii="標楷體" w:eastAsia="標楷體" w:hAnsi="標楷體" w:hint="eastAsia"/>
          <w:color w:val="000000"/>
          <w:sz w:val="28"/>
          <w:szCs w:val="28"/>
        </w:rPr>
        <w:t>在地補（捐）助原則：</w:t>
      </w:r>
    </w:p>
    <w:p w:rsidR="00D45912" w:rsidRPr="00001C59" w:rsidRDefault="00D45912" w:rsidP="00B410F0">
      <w:pPr>
        <w:adjustRightInd w:val="0"/>
        <w:snapToGrid w:val="0"/>
        <w:spacing w:line="460" w:lineRule="exact"/>
        <w:ind w:leftChars="50" w:left="1106" w:hangingChars="352" w:hanging="986"/>
        <w:jc w:val="both"/>
        <w:rPr>
          <w:rFonts w:ascii="標楷體" w:eastAsia="標楷體" w:hAnsi="標楷體"/>
          <w:color w:val="000000"/>
          <w:sz w:val="28"/>
          <w:szCs w:val="28"/>
        </w:rPr>
      </w:pPr>
      <w:r w:rsidRPr="00001C59">
        <w:rPr>
          <w:rFonts w:ascii="標楷體" w:eastAsia="標楷體" w:hAnsi="標楷體" w:hint="eastAsia"/>
          <w:color w:val="000000"/>
          <w:sz w:val="28"/>
          <w:szCs w:val="28"/>
        </w:rPr>
        <w:t xml:space="preserve">       前款申請各項計畫、活動其內涵及參加對象應以本市辦理為限。</w:t>
      </w:r>
    </w:p>
    <w:p w:rsidR="00D45912" w:rsidRPr="00001C59" w:rsidRDefault="00D45912" w:rsidP="00B410F0">
      <w:pPr>
        <w:numPr>
          <w:ilvl w:val="0"/>
          <w:numId w:val="8"/>
        </w:numPr>
        <w:spacing w:line="460" w:lineRule="exact"/>
        <w:ind w:left="1004" w:hanging="482"/>
        <w:jc w:val="both"/>
        <w:rPr>
          <w:rFonts w:ascii="標楷體" w:eastAsia="標楷體" w:hAnsi="標楷體"/>
          <w:color w:val="000000"/>
          <w:sz w:val="28"/>
          <w:szCs w:val="28"/>
        </w:rPr>
      </w:pPr>
      <w:r w:rsidRPr="00001C59">
        <w:rPr>
          <w:rFonts w:ascii="標楷體" w:eastAsia="標楷體" w:hAnsi="標楷體" w:hint="eastAsia"/>
          <w:color w:val="000000"/>
          <w:sz w:val="28"/>
          <w:szCs w:val="28"/>
        </w:rPr>
        <w:t>補（捐）助經費項目及基準：</w:t>
      </w:r>
    </w:p>
    <w:p w:rsidR="00D45912" w:rsidRPr="00001C59" w:rsidRDefault="00D45912" w:rsidP="002C118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講師鐘點費：</w:t>
      </w:r>
    </w:p>
    <w:p w:rsidR="00D45912" w:rsidRPr="00001C59" w:rsidRDefault="00D45912" w:rsidP="005A3FE8">
      <w:pPr>
        <w:numPr>
          <w:ilvl w:val="0"/>
          <w:numId w:val="12"/>
        </w:numPr>
        <w:spacing w:line="460" w:lineRule="exact"/>
        <w:ind w:left="1843" w:hanging="425"/>
        <w:jc w:val="both"/>
        <w:rPr>
          <w:rFonts w:ascii="標楷體" w:eastAsia="標楷體" w:hAnsi="標楷體"/>
          <w:sz w:val="28"/>
          <w:szCs w:val="28"/>
        </w:rPr>
      </w:pPr>
      <w:r w:rsidRPr="00001C59">
        <w:rPr>
          <w:rFonts w:ascii="標楷體" w:eastAsia="標楷體" w:hAnsi="標楷體" w:hint="eastAsia"/>
          <w:sz w:val="28"/>
          <w:szCs w:val="28"/>
        </w:rPr>
        <w:t>外聘：</w:t>
      </w:r>
    </w:p>
    <w:p w:rsidR="00D45912" w:rsidRPr="00001C59" w:rsidRDefault="00D45912" w:rsidP="00D45912">
      <w:pPr>
        <w:spacing w:line="460" w:lineRule="exact"/>
        <w:ind w:leftChars="768" w:left="2003" w:hangingChars="57" w:hanging="160"/>
        <w:jc w:val="both"/>
        <w:rPr>
          <w:rFonts w:ascii="標楷體" w:eastAsia="標楷體" w:hAnsi="標楷體"/>
          <w:sz w:val="28"/>
          <w:szCs w:val="28"/>
        </w:rPr>
      </w:pPr>
      <w:r w:rsidRPr="00001C59">
        <w:rPr>
          <w:rFonts w:ascii="標楷體" w:eastAsia="標楷體" w:hAnsi="標楷體" w:hint="eastAsia"/>
          <w:sz w:val="28"/>
          <w:szCs w:val="28"/>
        </w:rPr>
        <w:fldChar w:fldCharType="begin"/>
      </w:r>
      <w:r w:rsidRPr="00001C59">
        <w:rPr>
          <w:rFonts w:ascii="標楷體" w:eastAsia="標楷體" w:hAnsi="標楷體" w:hint="eastAsia"/>
          <w:sz w:val="28"/>
          <w:szCs w:val="28"/>
        </w:rPr>
        <w:instrText xml:space="preserve"> eq \o\ac(○,1)</w:instrText>
      </w:r>
      <w:r w:rsidRPr="00001C59">
        <w:rPr>
          <w:rFonts w:ascii="標楷體" w:eastAsia="標楷體" w:hAnsi="標楷體" w:hint="eastAsia"/>
          <w:sz w:val="28"/>
          <w:szCs w:val="28"/>
        </w:rPr>
        <w:fldChar w:fldCharType="end"/>
      </w:r>
      <w:r w:rsidRPr="00001C59">
        <w:rPr>
          <w:rFonts w:ascii="標楷體" w:eastAsia="標楷體" w:hAnsi="標楷體" w:hint="eastAsia"/>
          <w:sz w:val="28"/>
          <w:szCs w:val="28"/>
        </w:rPr>
        <w:t>學者專家：新臺幣二千元。</w:t>
      </w:r>
    </w:p>
    <w:p w:rsidR="00D45912" w:rsidRPr="00001C59" w:rsidRDefault="00D45912" w:rsidP="00D45912">
      <w:pPr>
        <w:spacing w:line="460" w:lineRule="exact"/>
        <w:ind w:leftChars="768" w:left="2003" w:hangingChars="57" w:hanging="160"/>
        <w:jc w:val="both"/>
        <w:rPr>
          <w:rFonts w:ascii="標楷體" w:eastAsia="標楷體" w:hAnsi="標楷體"/>
          <w:sz w:val="28"/>
          <w:szCs w:val="28"/>
        </w:rPr>
      </w:pPr>
      <w:r w:rsidRPr="00001C59">
        <w:rPr>
          <w:rFonts w:ascii="標楷體" w:eastAsia="標楷體" w:hAnsi="標楷體" w:hint="eastAsia"/>
          <w:sz w:val="28"/>
          <w:szCs w:val="28"/>
        </w:rPr>
        <w:fldChar w:fldCharType="begin"/>
      </w:r>
      <w:r w:rsidRPr="00001C59">
        <w:rPr>
          <w:rFonts w:ascii="標楷體" w:eastAsia="標楷體" w:hAnsi="標楷體" w:hint="eastAsia"/>
          <w:sz w:val="28"/>
          <w:szCs w:val="28"/>
        </w:rPr>
        <w:instrText xml:space="preserve"> eq \o\ac(○,2)</w:instrText>
      </w:r>
      <w:r w:rsidRPr="00001C59">
        <w:rPr>
          <w:rFonts w:ascii="標楷體" w:eastAsia="標楷體" w:hAnsi="標楷體" w:hint="eastAsia"/>
          <w:sz w:val="28"/>
          <w:szCs w:val="28"/>
        </w:rPr>
        <w:fldChar w:fldCharType="end"/>
      </w:r>
      <w:r w:rsidRPr="00001C59">
        <w:rPr>
          <w:rFonts w:ascii="標楷體" w:eastAsia="標楷體" w:hAnsi="標楷體" w:hint="eastAsia"/>
          <w:sz w:val="28"/>
          <w:szCs w:val="28"/>
        </w:rPr>
        <w:t xml:space="preserve">與主辦機關（構）學校有隸屬關係之機關（構）學校人 </w:t>
      </w:r>
    </w:p>
    <w:p w:rsidR="00D45912" w:rsidRPr="00001C59" w:rsidRDefault="00D45912" w:rsidP="00D45912">
      <w:pPr>
        <w:spacing w:line="460" w:lineRule="exact"/>
        <w:ind w:leftChars="768" w:left="2003" w:hangingChars="57" w:hanging="160"/>
        <w:jc w:val="both"/>
        <w:rPr>
          <w:rFonts w:ascii="標楷體" w:eastAsia="標楷體" w:hAnsi="標楷體"/>
          <w:sz w:val="28"/>
          <w:szCs w:val="28"/>
        </w:rPr>
      </w:pPr>
      <w:r w:rsidRPr="00001C59">
        <w:rPr>
          <w:rFonts w:ascii="標楷體" w:eastAsia="標楷體" w:hAnsi="標楷體" w:hint="eastAsia"/>
          <w:sz w:val="28"/>
          <w:szCs w:val="28"/>
        </w:rPr>
        <w:t xml:space="preserve">  員：新臺幣一千五百元。</w:t>
      </w:r>
    </w:p>
    <w:p w:rsidR="00D45912" w:rsidRPr="00001C59" w:rsidRDefault="00D45912" w:rsidP="00D45912">
      <w:pPr>
        <w:numPr>
          <w:ilvl w:val="0"/>
          <w:numId w:val="12"/>
        </w:numPr>
        <w:spacing w:line="460" w:lineRule="exact"/>
        <w:ind w:left="1843" w:hanging="428"/>
        <w:jc w:val="both"/>
        <w:rPr>
          <w:rFonts w:ascii="標楷體" w:eastAsia="標楷體" w:hAnsi="標楷體"/>
          <w:sz w:val="28"/>
          <w:szCs w:val="28"/>
        </w:rPr>
      </w:pPr>
      <w:r w:rsidRPr="00001C59">
        <w:rPr>
          <w:rFonts w:ascii="標楷體" w:eastAsia="標楷體" w:hAnsi="標楷體" w:hint="eastAsia"/>
          <w:sz w:val="28"/>
          <w:szCs w:val="28"/>
        </w:rPr>
        <w:t>內聘：主辦機關（構）學校人員、申請單位之理(董)監事</w:t>
      </w:r>
    </w:p>
    <w:p w:rsidR="00D45912" w:rsidRPr="00001C59" w:rsidRDefault="00D45912" w:rsidP="00D45912">
      <w:pPr>
        <w:spacing w:line="460" w:lineRule="exact"/>
        <w:ind w:left="1560" w:firstLineChars="101" w:firstLine="283"/>
        <w:jc w:val="both"/>
        <w:rPr>
          <w:rFonts w:ascii="標楷體" w:eastAsia="標楷體" w:hAnsi="標楷體"/>
          <w:sz w:val="28"/>
          <w:szCs w:val="28"/>
        </w:rPr>
      </w:pPr>
      <w:r w:rsidRPr="00001C59">
        <w:rPr>
          <w:rFonts w:ascii="標楷體" w:eastAsia="標楷體" w:hAnsi="標楷體" w:hint="eastAsia"/>
          <w:sz w:val="28"/>
          <w:szCs w:val="28"/>
        </w:rPr>
        <w:t>或任專職並領有薪給者：新臺幣一千元。</w:t>
      </w:r>
    </w:p>
    <w:p w:rsidR="00D45912" w:rsidRPr="00001C59" w:rsidRDefault="00D45912" w:rsidP="00D45912">
      <w:pPr>
        <w:numPr>
          <w:ilvl w:val="0"/>
          <w:numId w:val="12"/>
        </w:numPr>
        <w:spacing w:line="460" w:lineRule="exact"/>
        <w:ind w:left="1843" w:hanging="428"/>
        <w:jc w:val="both"/>
        <w:rPr>
          <w:rFonts w:ascii="標楷體" w:eastAsia="標楷體" w:hAnsi="標楷體"/>
          <w:sz w:val="28"/>
          <w:szCs w:val="28"/>
        </w:rPr>
      </w:pPr>
      <w:r w:rsidRPr="00001C59">
        <w:rPr>
          <w:rFonts w:ascii="標楷體" w:eastAsia="標楷體" w:hAnsi="標楷體" w:hint="eastAsia"/>
          <w:sz w:val="28"/>
          <w:szCs w:val="28"/>
        </w:rPr>
        <w:t>助理講師：協助教學或實際授課人員，按同一課程講師鐘</w:t>
      </w:r>
    </w:p>
    <w:p w:rsidR="00D45912" w:rsidRPr="00001C59" w:rsidRDefault="00D45912" w:rsidP="00D45912">
      <w:pPr>
        <w:spacing w:line="460" w:lineRule="exact"/>
        <w:ind w:left="1843"/>
        <w:jc w:val="both"/>
        <w:rPr>
          <w:rFonts w:ascii="標楷體" w:eastAsia="標楷體" w:hAnsi="標楷體"/>
          <w:sz w:val="28"/>
          <w:szCs w:val="28"/>
        </w:rPr>
      </w:pPr>
      <w:r w:rsidRPr="00001C59">
        <w:rPr>
          <w:rFonts w:ascii="標楷體" w:eastAsia="標楷體" w:hAnsi="標楷體" w:hint="eastAsia"/>
          <w:sz w:val="28"/>
          <w:szCs w:val="28"/>
        </w:rPr>
        <w:t>點費新臺幣二分之一支給。</w:t>
      </w:r>
    </w:p>
    <w:p w:rsidR="00D45912" w:rsidRPr="00001C59" w:rsidRDefault="00D45912" w:rsidP="00D45912">
      <w:pPr>
        <w:numPr>
          <w:ilvl w:val="0"/>
          <w:numId w:val="12"/>
        </w:numPr>
        <w:spacing w:line="460" w:lineRule="exact"/>
        <w:ind w:left="1843" w:hanging="428"/>
        <w:jc w:val="both"/>
        <w:rPr>
          <w:rFonts w:ascii="標楷體" w:eastAsia="標楷體" w:hAnsi="標楷體"/>
          <w:sz w:val="28"/>
          <w:szCs w:val="28"/>
        </w:rPr>
      </w:pPr>
      <w:r w:rsidRPr="00001C59">
        <w:rPr>
          <w:rFonts w:ascii="標楷體" w:eastAsia="標楷體" w:hAnsi="標楷體" w:hint="eastAsia"/>
          <w:sz w:val="28"/>
          <w:szCs w:val="28"/>
        </w:rPr>
        <w:t>申請單位送件申請時，檢附講師學(經)歷文件或資料。</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講師交通費：以外縣市講師支給為原則，核實編列支付。</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lastRenderedPageBreak/>
        <w:t>膳費：每人每餐新臺幣八十元，以活動時間逾上午十二時或下午五時者為限。</w:t>
      </w:r>
    </w:p>
    <w:p w:rsidR="00D45912" w:rsidRPr="00001C59" w:rsidRDefault="00D45912" w:rsidP="00D45912">
      <w:pPr>
        <w:numPr>
          <w:ilvl w:val="0"/>
          <w:numId w:val="11"/>
        </w:numPr>
        <w:spacing w:line="460" w:lineRule="exact"/>
        <w:ind w:left="1418" w:hanging="284"/>
        <w:jc w:val="both"/>
        <w:rPr>
          <w:rFonts w:ascii="標楷體" w:eastAsia="標楷體" w:hAnsi="標楷體"/>
          <w:sz w:val="28"/>
          <w:szCs w:val="28"/>
        </w:rPr>
      </w:pPr>
      <w:r w:rsidRPr="00001C59">
        <w:rPr>
          <w:rFonts w:ascii="標楷體" w:eastAsia="標楷體" w:hAnsi="標楷體" w:hint="eastAsia"/>
          <w:color w:val="000000"/>
          <w:sz w:val="28"/>
          <w:szCs w:val="28"/>
        </w:rPr>
        <w:t>場地佈置費：核實編列支付。</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場地租借費：每場次補（捐）助新臺幣二千元，惟申請單位管理或使用之場地範圍不予補（捐）助。</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材料費：最高每人新臺幣一百五十元。</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印刷費：核實編列支付。</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全民健康保險補充保費：依活動講師鐘點費總經費乘以補充</w:t>
      </w:r>
    </w:p>
    <w:p w:rsidR="00D45912" w:rsidRPr="00001C59" w:rsidRDefault="00D45912" w:rsidP="00D45912">
      <w:pPr>
        <w:spacing w:line="460" w:lineRule="exact"/>
        <w:ind w:left="1418"/>
        <w:jc w:val="both"/>
        <w:rPr>
          <w:rFonts w:ascii="標楷體" w:eastAsia="標楷體" w:hAnsi="標楷體"/>
          <w:color w:val="000000"/>
          <w:sz w:val="28"/>
          <w:szCs w:val="28"/>
        </w:rPr>
      </w:pPr>
      <w:r w:rsidRPr="00001C59">
        <w:rPr>
          <w:rFonts w:ascii="標楷體" w:eastAsia="標楷體" w:hAnsi="標楷體" w:hint="eastAsia"/>
          <w:color w:val="000000"/>
          <w:sz w:val="28"/>
          <w:szCs w:val="28"/>
        </w:rPr>
        <w:t>保費費率為編列上限。</w:t>
      </w:r>
    </w:p>
    <w:p w:rsidR="00D45912" w:rsidRPr="00001C59" w:rsidRDefault="00D45912" w:rsidP="00D45912">
      <w:pPr>
        <w:numPr>
          <w:ilvl w:val="0"/>
          <w:numId w:val="11"/>
        </w:numPr>
        <w:spacing w:line="460" w:lineRule="exact"/>
        <w:ind w:left="1418" w:hanging="284"/>
        <w:jc w:val="both"/>
        <w:rPr>
          <w:rFonts w:ascii="標楷體" w:eastAsia="標楷體" w:hAnsi="標楷體"/>
          <w:color w:val="000000"/>
          <w:sz w:val="28"/>
          <w:szCs w:val="28"/>
        </w:rPr>
      </w:pPr>
      <w:r w:rsidRPr="00001C59">
        <w:rPr>
          <w:rFonts w:ascii="標楷體" w:eastAsia="標楷體" w:hAnsi="標楷體" w:hint="eastAsia"/>
          <w:color w:val="000000"/>
          <w:sz w:val="28"/>
          <w:szCs w:val="28"/>
        </w:rPr>
        <w:t>雜支：前述未列之事務費用項目，如文具用品、紙張、郵資</w:t>
      </w:r>
    </w:p>
    <w:p w:rsidR="00D45912" w:rsidRPr="00001C59" w:rsidRDefault="00D45912" w:rsidP="00D45912">
      <w:pPr>
        <w:spacing w:line="460" w:lineRule="exact"/>
        <w:ind w:left="1418"/>
        <w:jc w:val="both"/>
        <w:rPr>
          <w:rFonts w:ascii="標楷體" w:eastAsia="標楷體" w:hAnsi="標楷體"/>
          <w:color w:val="000000"/>
          <w:sz w:val="28"/>
          <w:szCs w:val="28"/>
        </w:rPr>
      </w:pPr>
      <w:r w:rsidRPr="00001C59">
        <w:rPr>
          <w:rFonts w:ascii="標楷體" w:eastAsia="標楷體" w:hAnsi="標楷體" w:hint="eastAsia"/>
          <w:color w:val="000000"/>
          <w:sz w:val="28"/>
          <w:szCs w:val="28"/>
        </w:rPr>
        <w:t>等，以前述項目合計費用之百分之六為編列上限。</w:t>
      </w:r>
    </w:p>
    <w:p w:rsidR="00D45912" w:rsidRPr="00001C59" w:rsidRDefault="00D45912" w:rsidP="00C45205">
      <w:pPr>
        <w:spacing w:line="460" w:lineRule="exact"/>
        <w:ind w:leftChars="471" w:left="1130" w:firstLine="2"/>
        <w:jc w:val="both"/>
        <w:rPr>
          <w:rFonts w:ascii="標楷體" w:eastAsia="標楷體" w:hAnsi="標楷體"/>
          <w:color w:val="000000"/>
          <w:sz w:val="28"/>
          <w:szCs w:val="28"/>
        </w:rPr>
      </w:pPr>
      <w:r w:rsidRPr="00001C59">
        <w:rPr>
          <w:rFonts w:ascii="標楷體" w:eastAsia="標楷體" w:hAnsi="標楷體" w:hint="eastAsia"/>
          <w:color w:val="000000"/>
          <w:sz w:val="28"/>
          <w:szCs w:val="28"/>
        </w:rPr>
        <w:t>依當年度編列之預算核定分配經費，並以經常門（業務費及雜支）為主。如上述原則未規定者，得核實編列申請並以經本中心核准為限。</w:t>
      </w:r>
    </w:p>
    <w:p w:rsidR="00D45912" w:rsidRPr="00B761C7" w:rsidRDefault="00D45912" w:rsidP="00B410F0">
      <w:pPr>
        <w:numPr>
          <w:ilvl w:val="0"/>
          <w:numId w:val="8"/>
        </w:numPr>
        <w:spacing w:line="460" w:lineRule="exact"/>
        <w:ind w:left="1089" w:hanging="567"/>
        <w:jc w:val="both"/>
        <w:rPr>
          <w:rFonts w:ascii="標楷體" w:eastAsia="標楷體" w:hAnsi="標楷體"/>
          <w:color w:val="000000"/>
          <w:sz w:val="28"/>
          <w:szCs w:val="28"/>
        </w:rPr>
      </w:pPr>
      <w:r w:rsidRPr="00B761C7">
        <w:rPr>
          <w:rFonts w:ascii="標楷體" w:eastAsia="標楷體" w:hAnsi="標楷體" w:hint="eastAsia"/>
          <w:color w:val="000000"/>
          <w:sz w:val="28"/>
          <w:szCs w:val="28"/>
        </w:rPr>
        <w:t>團體依同一計畫向本中心及其他機關團體重複申請者，需專案申請，並註明其他機關團體申請之補（捐）助金額。</w:t>
      </w:r>
    </w:p>
    <w:p w:rsidR="0019512C" w:rsidRPr="00B761C7" w:rsidRDefault="00625F8E" w:rsidP="00F146FE">
      <w:pPr>
        <w:pStyle w:val="a8"/>
        <w:numPr>
          <w:ilvl w:val="0"/>
          <w:numId w:val="25"/>
        </w:numPr>
        <w:spacing w:line="460" w:lineRule="exact"/>
        <w:ind w:leftChars="0"/>
        <w:rPr>
          <w:rFonts w:ascii="標楷體" w:eastAsia="標楷體" w:hAnsi="標楷體" w:cs="Times New Roman"/>
          <w:color w:val="000000" w:themeColor="text1"/>
          <w:sz w:val="28"/>
          <w:szCs w:val="28"/>
        </w:rPr>
      </w:pPr>
      <w:r w:rsidRPr="00B761C7">
        <w:rPr>
          <w:rFonts w:ascii="標楷體" w:eastAsia="標楷體" w:hAnsi="標楷體" w:cs="Times New Roman" w:hint="eastAsia"/>
          <w:color w:val="000000" w:themeColor="text1"/>
          <w:sz w:val="28"/>
          <w:szCs w:val="28"/>
        </w:rPr>
        <w:t>補（捐）助</w:t>
      </w:r>
      <w:r w:rsidR="0019512C" w:rsidRPr="00B761C7">
        <w:rPr>
          <w:rFonts w:ascii="標楷體" w:eastAsia="標楷體" w:hAnsi="標楷體" w:cs="Times New Roman" w:hint="eastAsia"/>
          <w:color w:val="000000" w:themeColor="text1"/>
          <w:sz w:val="28"/>
          <w:szCs w:val="28"/>
        </w:rPr>
        <w:t>計畫項目：</w:t>
      </w:r>
    </w:p>
    <w:p w:rsidR="0019512C" w:rsidRPr="00B761C7" w:rsidRDefault="0019512C" w:rsidP="00B410F0">
      <w:pPr>
        <w:pStyle w:val="a8"/>
        <w:numPr>
          <w:ilvl w:val="0"/>
          <w:numId w:val="13"/>
        </w:numPr>
        <w:spacing w:line="460" w:lineRule="exact"/>
        <w:ind w:leftChars="0" w:left="1089" w:hanging="567"/>
        <w:jc w:val="both"/>
        <w:rPr>
          <w:rFonts w:ascii="標楷體" w:eastAsia="標楷體" w:hAnsi="標楷體" w:cs="Times New Roman"/>
          <w:color w:val="000000" w:themeColor="text1"/>
          <w:sz w:val="28"/>
          <w:szCs w:val="28"/>
        </w:rPr>
      </w:pPr>
      <w:r w:rsidRPr="00B761C7">
        <w:rPr>
          <w:rFonts w:ascii="標楷體" w:eastAsia="標楷體" w:hAnsi="標楷體" w:cs="Times New Roman" w:hint="eastAsia"/>
          <w:color w:val="000000" w:themeColor="text1"/>
          <w:sz w:val="28"/>
          <w:szCs w:val="28"/>
        </w:rPr>
        <w:t>推廣親職教育、子職教育、性別教育、婚姻教育、失親教育、倫理教育、多元文化教育、家庭資源與管理教育及其他家庭教育事項。</w:t>
      </w:r>
    </w:p>
    <w:p w:rsidR="0019512C" w:rsidRPr="00B761C7" w:rsidRDefault="0019512C" w:rsidP="00B410F0">
      <w:pPr>
        <w:pStyle w:val="a8"/>
        <w:numPr>
          <w:ilvl w:val="0"/>
          <w:numId w:val="13"/>
        </w:numPr>
        <w:spacing w:line="460" w:lineRule="exact"/>
        <w:ind w:leftChars="0" w:left="1089" w:hanging="567"/>
        <w:jc w:val="both"/>
        <w:rPr>
          <w:rFonts w:ascii="標楷體" w:eastAsia="標楷體" w:hAnsi="標楷體" w:cs="Times New Roman"/>
          <w:color w:val="000000" w:themeColor="text1"/>
          <w:sz w:val="28"/>
          <w:szCs w:val="28"/>
        </w:rPr>
      </w:pPr>
      <w:r w:rsidRPr="00B761C7">
        <w:rPr>
          <w:rFonts w:ascii="標楷體" w:eastAsia="標楷體" w:hAnsi="標楷體" w:cs="Times New Roman" w:hint="eastAsia"/>
          <w:color w:val="000000" w:themeColor="text1"/>
          <w:sz w:val="28"/>
          <w:szCs w:val="28"/>
        </w:rPr>
        <w:t>提供有重大違規事件或特殊行為學生之家長或監護人及其實際照顧學生之人家庭教育諮商或輔導課程。</w:t>
      </w:r>
    </w:p>
    <w:p w:rsidR="0019512C" w:rsidRPr="00F146FE" w:rsidRDefault="0019512C" w:rsidP="00F146FE">
      <w:pPr>
        <w:pStyle w:val="a8"/>
        <w:numPr>
          <w:ilvl w:val="0"/>
          <w:numId w:val="25"/>
        </w:numPr>
        <w:spacing w:line="460" w:lineRule="exact"/>
        <w:ind w:leftChars="0"/>
        <w:rPr>
          <w:rFonts w:ascii="標楷體" w:eastAsia="標楷體" w:hAnsi="標楷體" w:cs="Times New Roman"/>
          <w:color w:val="000000" w:themeColor="text1"/>
          <w:sz w:val="28"/>
          <w:szCs w:val="28"/>
        </w:rPr>
      </w:pPr>
      <w:r w:rsidRPr="00F146FE">
        <w:rPr>
          <w:rFonts w:ascii="標楷體" w:eastAsia="標楷體" w:hAnsi="標楷體" w:cs="Times New Roman" w:hint="eastAsia"/>
          <w:color w:val="000000" w:themeColor="text1"/>
          <w:sz w:val="28"/>
          <w:szCs w:val="28"/>
        </w:rPr>
        <w:t>申請、審查作業及審查原則：</w:t>
      </w:r>
    </w:p>
    <w:p w:rsidR="0019512C" w:rsidRPr="00001C59" w:rsidRDefault="0019512C" w:rsidP="00854D7A">
      <w:pPr>
        <w:pStyle w:val="a8"/>
        <w:numPr>
          <w:ilvl w:val="0"/>
          <w:numId w:val="14"/>
        </w:numPr>
        <w:tabs>
          <w:tab w:val="left" w:pos="567"/>
        </w:tabs>
        <w:spacing w:line="460" w:lineRule="exact"/>
        <w:ind w:leftChars="0" w:left="1004" w:hanging="482"/>
        <w:rPr>
          <w:rFonts w:ascii="標楷體" w:eastAsia="標楷體" w:hAnsi="標楷體" w:cs="Times New Roman"/>
          <w:color w:val="000000" w:themeColor="text1"/>
          <w:sz w:val="28"/>
          <w:szCs w:val="28"/>
        </w:rPr>
      </w:pPr>
      <w:r w:rsidRPr="00001C59">
        <w:rPr>
          <w:rFonts w:ascii="標楷體" w:eastAsia="標楷體" w:hAnsi="標楷體" w:cs="Times New Roman" w:hint="eastAsia"/>
          <w:color w:val="000000" w:themeColor="text1"/>
          <w:sz w:val="28"/>
          <w:szCs w:val="28"/>
        </w:rPr>
        <w:t>申請程序及應備文件：</w:t>
      </w:r>
    </w:p>
    <w:p w:rsidR="0019512C" w:rsidRPr="001B7577" w:rsidRDefault="0019512C" w:rsidP="00D87CB4">
      <w:pPr>
        <w:pStyle w:val="a8"/>
        <w:numPr>
          <w:ilvl w:val="0"/>
          <w:numId w:val="29"/>
        </w:numPr>
        <w:spacing w:line="460" w:lineRule="exact"/>
        <w:ind w:leftChars="0" w:left="1418" w:hanging="284"/>
        <w:jc w:val="both"/>
        <w:rPr>
          <w:rFonts w:ascii="標楷體" w:eastAsia="標楷體" w:hAnsi="標楷體" w:cs="Times New Roman"/>
          <w:color w:val="000000" w:themeColor="text1"/>
          <w:sz w:val="28"/>
          <w:szCs w:val="28"/>
        </w:rPr>
      </w:pPr>
      <w:r w:rsidRPr="001B7577">
        <w:rPr>
          <w:rFonts w:ascii="標楷體" w:eastAsia="標楷體" w:hAnsi="標楷體" w:cs="Times New Roman" w:hint="eastAsia"/>
          <w:color w:val="000000" w:themeColor="text1"/>
          <w:sz w:val="28"/>
          <w:szCs w:val="28"/>
        </w:rPr>
        <w:t>申請期間（分二階段受理）：</w:t>
      </w:r>
    </w:p>
    <w:p w:rsidR="005A3FE8" w:rsidRPr="0071404E" w:rsidRDefault="0019512C" w:rsidP="0071404E">
      <w:pPr>
        <w:pStyle w:val="a8"/>
        <w:numPr>
          <w:ilvl w:val="0"/>
          <w:numId w:val="31"/>
        </w:numPr>
        <w:spacing w:line="460" w:lineRule="exact"/>
        <w:ind w:leftChars="0" w:left="1843" w:hanging="425"/>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每年一月至六月辦理之活動，於前一年十月一日至三十日</w:t>
      </w:r>
      <w:r w:rsidRPr="0071404E">
        <w:rPr>
          <w:rFonts w:ascii="標楷體" w:eastAsia="標楷體" w:hAnsi="標楷體" w:cs="Times New Roman" w:hint="eastAsia"/>
          <w:color w:val="000000" w:themeColor="text1"/>
          <w:sz w:val="28"/>
          <w:szCs w:val="28"/>
        </w:rPr>
        <w:t>受理申請。</w:t>
      </w:r>
    </w:p>
    <w:p w:rsidR="0019512C" w:rsidRPr="006E5EE9" w:rsidRDefault="0019512C" w:rsidP="006E5EE9">
      <w:pPr>
        <w:pStyle w:val="a8"/>
        <w:numPr>
          <w:ilvl w:val="0"/>
          <w:numId w:val="31"/>
        </w:numPr>
        <w:spacing w:line="460" w:lineRule="exact"/>
        <w:ind w:leftChars="0" w:left="1843" w:hanging="425"/>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每年六月至十二月辦理之活動，於當年三月一日至三十日</w:t>
      </w:r>
      <w:r w:rsidRPr="006E5EE9">
        <w:rPr>
          <w:rFonts w:ascii="標楷體" w:eastAsia="標楷體" w:hAnsi="標楷體" w:cs="Times New Roman" w:hint="eastAsia"/>
          <w:color w:val="000000" w:themeColor="text1"/>
          <w:sz w:val="28"/>
          <w:szCs w:val="28"/>
        </w:rPr>
        <w:t>受理申請。</w:t>
      </w:r>
    </w:p>
    <w:p w:rsidR="005A3FE8" w:rsidRPr="00B410F0" w:rsidRDefault="0019512C" w:rsidP="00D87CB4">
      <w:pPr>
        <w:pStyle w:val="a8"/>
        <w:numPr>
          <w:ilvl w:val="0"/>
          <w:numId w:val="29"/>
        </w:numPr>
        <w:spacing w:line="460" w:lineRule="exact"/>
        <w:ind w:leftChars="0" w:left="1418" w:hanging="284"/>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申請程序：應</w:t>
      </w:r>
      <w:r w:rsidR="00004DB8" w:rsidRPr="005A3FE8">
        <w:rPr>
          <w:rFonts w:ascii="標楷體" w:eastAsia="標楷體" w:hAnsi="標楷體" w:cs="Times New Roman" w:hint="eastAsia"/>
          <w:color w:val="000000" w:themeColor="text1"/>
          <w:sz w:val="28"/>
          <w:szCs w:val="28"/>
        </w:rPr>
        <w:t>於申請期限內（以郵戳為憑）</w:t>
      </w:r>
      <w:r w:rsidRPr="005A3FE8">
        <w:rPr>
          <w:rFonts w:ascii="標楷體" w:eastAsia="標楷體" w:hAnsi="標楷體" w:cs="Times New Roman" w:hint="eastAsia"/>
          <w:color w:val="000000" w:themeColor="text1"/>
          <w:sz w:val="28"/>
          <w:szCs w:val="28"/>
        </w:rPr>
        <w:t>檢具本作業規範</w:t>
      </w:r>
      <w:r w:rsidRPr="0071404E">
        <w:rPr>
          <w:rFonts w:ascii="標楷體" w:eastAsia="標楷體" w:hAnsi="標楷體" w:cs="Times New Roman" w:hint="eastAsia"/>
          <w:color w:val="000000" w:themeColor="text1"/>
          <w:sz w:val="28"/>
          <w:szCs w:val="28"/>
        </w:rPr>
        <w:t>所</w:t>
      </w:r>
      <w:r w:rsidRPr="00B410F0">
        <w:rPr>
          <w:rFonts w:ascii="標楷體" w:eastAsia="標楷體" w:hAnsi="標楷體" w:cs="Times New Roman" w:hint="eastAsia"/>
          <w:color w:val="000000" w:themeColor="text1"/>
          <w:sz w:val="28"/>
          <w:szCs w:val="28"/>
        </w:rPr>
        <w:lastRenderedPageBreak/>
        <w:t>定申請文件， 以正式公文向</w:t>
      </w:r>
      <w:r w:rsidR="003871AF" w:rsidRPr="00B410F0">
        <w:rPr>
          <w:rFonts w:ascii="標楷體" w:eastAsia="標楷體" w:hAnsi="標楷體" w:cs="Times New Roman" w:hint="eastAsia"/>
          <w:color w:val="000000" w:themeColor="text1"/>
          <w:sz w:val="28"/>
          <w:szCs w:val="28"/>
        </w:rPr>
        <w:t>本中心</w:t>
      </w:r>
      <w:r w:rsidRPr="00B410F0">
        <w:rPr>
          <w:rFonts w:ascii="標楷體" w:eastAsia="標楷體" w:hAnsi="標楷體" w:cs="Times New Roman" w:hint="eastAsia"/>
          <w:color w:val="000000" w:themeColor="text1"/>
          <w:sz w:val="28"/>
          <w:szCs w:val="28"/>
        </w:rPr>
        <w:t>申請。</w:t>
      </w:r>
    </w:p>
    <w:p w:rsidR="005A3FE8" w:rsidRPr="00B410F0" w:rsidRDefault="006F0176" w:rsidP="00D87CB4">
      <w:pPr>
        <w:pStyle w:val="a8"/>
        <w:numPr>
          <w:ilvl w:val="0"/>
          <w:numId w:val="29"/>
        </w:numPr>
        <w:spacing w:line="460" w:lineRule="exact"/>
        <w:ind w:leftChars="0" w:left="1418" w:hanging="284"/>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申請文件：計畫申請表、計畫項目經費申請表、實施計畫書</w:t>
      </w:r>
      <w:r w:rsidR="00AD5795">
        <w:rPr>
          <w:rFonts w:ascii="標楷體" w:eastAsia="標楷體" w:hAnsi="標楷體" w:cs="Times New Roman" w:hint="eastAsia"/>
          <w:color w:val="000000" w:themeColor="text1"/>
          <w:sz w:val="28"/>
          <w:szCs w:val="28"/>
        </w:rPr>
        <w:t xml:space="preserve">  </w:t>
      </w:r>
      <w:r w:rsidRPr="00B761C7">
        <w:rPr>
          <w:rFonts w:ascii="標楷體" w:eastAsia="標楷體" w:hAnsi="標楷體" w:cs="Times New Roman" w:hint="eastAsia"/>
          <w:color w:val="000000" w:themeColor="text1"/>
          <w:sz w:val="28"/>
          <w:szCs w:val="28"/>
        </w:rPr>
        <w:t>（含行程表）各一式二份，團體應另附立案證明影本（請核章並加蓋與正本相符章）。</w:t>
      </w:r>
    </w:p>
    <w:p w:rsidR="006F0176" w:rsidRPr="005A3FE8" w:rsidRDefault="006F0176" w:rsidP="00D87CB4">
      <w:pPr>
        <w:pStyle w:val="a8"/>
        <w:numPr>
          <w:ilvl w:val="0"/>
          <w:numId w:val="29"/>
        </w:numPr>
        <w:spacing w:line="460" w:lineRule="exact"/>
        <w:ind w:leftChars="0" w:left="1418" w:hanging="284"/>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申請資料不全或逾期申請者，不予受理。</w:t>
      </w:r>
    </w:p>
    <w:p w:rsidR="0019512C" w:rsidRPr="00211271" w:rsidRDefault="0019512C" w:rsidP="00854D7A">
      <w:pPr>
        <w:pStyle w:val="a8"/>
        <w:numPr>
          <w:ilvl w:val="0"/>
          <w:numId w:val="14"/>
        </w:numPr>
        <w:tabs>
          <w:tab w:val="left" w:pos="567"/>
        </w:tabs>
        <w:spacing w:line="460" w:lineRule="exact"/>
        <w:ind w:leftChars="0" w:left="1089" w:hanging="567"/>
        <w:rPr>
          <w:rFonts w:ascii="標楷體" w:eastAsia="標楷體" w:hAnsi="標楷體" w:cs="Times New Roman"/>
          <w:sz w:val="28"/>
          <w:szCs w:val="28"/>
        </w:rPr>
      </w:pPr>
      <w:r w:rsidRPr="00211271">
        <w:rPr>
          <w:rFonts w:ascii="標楷體" w:eastAsia="標楷體" w:hAnsi="標楷體" w:cs="Times New Roman" w:hint="eastAsia"/>
          <w:sz w:val="28"/>
          <w:szCs w:val="28"/>
        </w:rPr>
        <w:t>審查作業：以審查會議或書面審查方式為之，必要時得請申請單位到場說明。</w:t>
      </w:r>
    </w:p>
    <w:p w:rsidR="0019512C" w:rsidRPr="00211271" w:rsidRDefault="0019512C" w:rsidP="00854D7A">
      <w:pPr>
        <w:pStyle w:val="a8"/>
        <w:numPr>
          <w:ilvl w:val="0"/>
          <w:numId w:val="14"/>
        </w:numPr>
        <w:tabs>
          <w:tab w:val="left" w:pos="567"/>
        </w:tabs>
        <w:spacing w:line="460" w:lineRule="exact"/>
        <w:ind w:leftChars="0" w:left="1004" w:hanging="482"/>
        <w:rPr>
          <w:rFonts w:ascii="標楷體" w:eastAsia="標楷體" w:hAnsi="標楷體" w:cs="Times New Roman"/>
          <w:color w:val="000000" w:themeColor="text1"/>
          <w:sz w:val="28"/>
          <w:szCs w:val="28"/>
        </w:rPr>
      </w:pPr>
      <w:r w:rsidRPr="00211271">
        <w:rPr>
          <w:rFonts w:ascii="標楷體" w:eastAsia="標楷體" w:hAnsi="標楷體" w:cs="Times New Roman" w:hint="eastAsia"/>
          <w:color w:val="000000" w:themeColor="text1"/>
          <w:sz w:val="28"/>
          <w:szCs w:val="28"/>
        </w:rPr>
        <w:t>審查原則：</w:t>
      </w:r>
    </w:p>
    <w:p w:rsidR="0019512C" w:rsidRPr="005A3FE8" w:rsidRDefault="0019512C" w:rsidP="0079182F">
      <w:pPr>
        <w:pStyle w:val="a8"/>
        <w:numPr>
          <w:ilvl w:val="0"/>
          <w:numId w:val="23"/>
        </w:numPr>
        <w:spacing w:line="460" w:lineRule="exact"/>
        <w:ind w:leftChars="0" w:left="1418" w:hanging="284"/>
        <w:jc w:val="both"/>
        <w:rPr>
          <w:rFonts w:ascii="標楷體" w:eastAsia="標楷體" w:hAnsi="標楷體" w:cs="Times New Roman"/>
          <w:color w:val="000000" w:themeColor="text1"/>
          <w:sz w:val="28"/>
          <w:szCs w:val="28"/>
        </w:rPr>
      </w:pPr>
      <w:r w:rsidRPr="00001C59">
        <w:rPr>
          <w:rFonts w:ascii="標楷體" w:eastAsia="標楷體" w:hAnsi="標楷體" w:cs="Times New Roman" w:hint="eastAsia"/>
          <w:color w:val="000000" w:themeColor="text1"/>
          <w:sz w:val="28"/>
          <w:szCs w:val="28"/>
        </w:rPr>
        <w:t>依申請單位所提計畫內容，就活動目的</w:t>
      </w:r>
      <w:r w:rsidR="00004DB8" w:rsidRPr="00001C59">
        <w:rPr>
          <w:rFonts w:ascii="標楷體" w:eastAsia="標楷體" w:hAnsi="標楷體" w:cs="Times New Roman" w:hint="eastAsia"/>
          <w:color w:val="000000" w:themeColor="text1"/>
          <w:sz w:val="28"/>
          <w:szCs w:val="28"/>
        </w:rPr>
        <w:t>、</w:t>
      </w:r>
      <w:r w:rsidRPr="00001C59">
        <w:rPr>
          <w:rFonts w:ascii="標楷體" w:eastAsia="標楷體" w:hAnsi="標楷體" w:cs="Times New Roman" w:hint="eastAsia"/>
          <w:color w:val="000000" w:themeColor="text1"/>
          <w:sz w:val="28"/>
          <w:szCs w:val="28"/>
        </w:rPr>
        <w:t>必要性、成果效益</w:t>
      </w:r>
      <w:r w:rsidRPr="005A3FE8">
        <w:rPr>
          <w:rFonts w:ascii="標楷體" w:eastAsia="標楷體" w:hAnsi="標楷體" w:cs="Times New Roman" w:hint="eastAsia"/>
          <w:color w:val="000000" w:themeColor="text1"/>
          <w:sz w:val="28"/>
          <w:szCs w:val="28"/>
        </w:rPr>
        <w:t>與經費編列之合理性</w:t>
      </w:r>
      <w:r w:rsidR="00004DB8" w:rsidRPr="005A3FE8">
        <w:rPr>
          <w:rFonts w:ascii="標楷體" w:eastAsia="標楷體" w:hAnsi="標楷體" w:cs="Times New Roman" w:hint="eastAsia"/>
          <w:color w:val="000000" w:themeColor="text1"/>
          <w:sz w:val="28"/>
          <w:szCs w:val="28"/>
        </w:rPr>
        <w:t>及</w:t>
      </w:r>
      <w:r w:rsidRPr="005A3FE8">
        <w:rPr>
          <w:rFonts w:ascii="標楷體" w:eastAsia="標楷體" w:hAnsi="標楷體" w:cs="Times New Roman" w:hint="eastAsia"/>
          <w:color w:val="000000" w:themeColor="text1"/>
          <w:sz w:val="28"/>
          <w:szCs w:val="28"/>
        </w:rPr>
        <w:t>活動企劃之目標、方法、經費、價值、優缺點等進行審查。</w:t>
      </w:r>
    </w:p>
    <w:p w:rsidR="0019512C" w:rsidRPr="00001C59" w:rsidRDefault="0019512C" w:rsidP="0079182F">
      <w:pPr>
        <w:pStyle w:val="a8"/>
        <w:numPr>
          <w:ilvl w:val="0"/>
          <w:numId w:val="23"/>
        </w:numPr>
        <w:spacing w:line="460" w:lineRule="exact"/>
        <w:ind w:leftChars="0" w:left="1418" w:hanging="284"/>
        <w:jc w:val="both"/>
        <w:rPr>
          <w:rFonts w:ascii="標楷體" w:eastAsia="標楷體" w:hAnsi="標楷體" w:cs="Times New Roman"/>
          <w:color w:val="000000" w:themeColor="text1"/>
          <w:sz w:val="28"/>
          <w:szCs w:val="28"/>
        </w:rPr>
      </w:pPr>
      <w:r w:rsidRPr="00001C59">
        <w:rPr>
          <w:rFonts w:ascii="標楷體" w:eastAsia="標楷體" w:hAnsi="標楷體" w:cs="Times New Roman" w:hint="eastAsia"/>
          <w:color w:val="000000" w:themeColor="text1"/>
          <w:sz w:val="28"/>
          <w:szCs w:val="28"/>
        </w:rPr>
        <w:t>申請案有下列情形之一者，不予</w:t>
      </w:r>
      <w:r w:rsidR="00625F8E" w:rsidRPr="00001C59">
        <w:rPr>
          <w:rFonts w:ascii="標楷體" w:eastAsia="標楷體" w:hAnsi="標楷體" w:cs="Times New Roman" w:hint="eastAsia"/>
          <w:color w:val="000000" w:themeColor="text1"/>
          <w:sz w:val="28"/>
          <w:szCs w:val="28"/>
        </w:rPr>
        <w:t>補（捐）助</w:t>
      </w:r>
      <w:r w:rsidRPr="00001C59">
        <w:rPr>
          <w:rFonts w:ascii="標楷體" w:eastAsia="標楷體" w:hAnsi="標楷體" w:cs="Times New Roman" w:hint="eastAsia"/>
          <w:color w:val="000000" w:themeColor="text1"/>
          <w:sz w:val="28"/>
          <w:szCs w:val="28"/>
        </w:rPr>
        <w:t>：</w:t>
      </w:r>
    </w:p>
    <w:p w:rsidR="005A3FE8" w:rsidRDefault="0019512C" w:rsidP="0079182F">
      <w:pPr>
        <w:pStyle w:val="a8"/>
        <w:numPr>
          <w:ilvl w:val="0"/>
          <w:numId w:val="30"/>
        </w:numPr>
        <w:spacing w:line="460" w:lineRule="exact"/>
        <w:ind w:leftChars="0" w:left="1418" w:firstLine="0"/>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已獲</w:t>
      </w:r>
      <w:r w:rsidR="003871AF" w:rsidRPr="005A3FE8">
        <w:rPr>
          <w:rFonts w:ascii="標楷體" w:eastAsia="標楷體" w:hAnsi="標楷體" w:cs="Times New Roman" w:hint="eastAsia"/>
          <w:color w:val="000000" w:themeColor="text1"/>
          <w:sz w:val="28"/>
          <w:szCs w:val="28"/>
        </w:rPr>
        <w:t>本中心</w:t>
      </w:r>
      <w:r w:rsidRPr="005A3FE8">
        <w:rPr>
          <w:rFonts w:ascii="標楷體" w:eastAsia="標楷體" w:hAnsi="標楷體" w:cs="Times New Roman" w:hint="eastAsia"/>
          <w:color w:val="000000" w:themeColor="text1"/>
          <w:sz w:val="28"/>
          <w:szCs w:val="28"/>
        </w:rPr>
        <w:t>其他</w:t>
      </w:r>
      <w:r w:rsidR="00625F8E" w:rsidRPr="005A3FE8">
        <w:rPr>
          <w:rFonts w:ascii="標楷體" w:eastAsia="標楷體" w:hAnsi="標楷體" w:cs="Times New Roman" w:hint="eastAsia"/>
          <w:color w:val="000000" w:themeColor="text1"/>
          <w:sz w:val="28"/>
          <w:szCs w:val="28"/>
        </w:rPr>
        <w:t>補（捐）助</w:t>
      </w:r>
      <w:r w:rsidRPr="005A3FE8">
        <w:rPr>
          <w:rFonts w:ascii="標楷體" w:eastAsia="標楷體" w:hAnsi="標楷體" w:cs="Times New Roman" w:hint="eastAsia"/>
          <w:color w:val="000000" w:themeColor="text1"/>
          <w:sz w:val="28"/>
          <w:szCs w:val="28"/>
        </w:rPr>
        <w:t>。</w:t>
      </w:r>
    </w:p>
    <w:p w:rsidR="0079182F" w:rsidRDefault="0019512C" w:rsidP="0079182F">
      <w:pPr>
        <w:pStyle w:val="a8"/>
        <w:numPr>
          <w:ilvl w:val="0"/>
          <w:numId w:val="30"/>
        </w:numPr>
        <w:spacing w:line="460" w:lineRule="exact"/>
        <w:ind w:leftChars="0" w:left="1418" w:firstLine="0"/>
        <w:jc w:val="both"/>
        <w:rPr>
          <w:rFonts w:ascii="標楷體" w:eastAsia="標楷體" w:hAnsi="標楷體" w:cs="Times New Roman"/>
          <w:color w:val="000000" w:themeColor="text1"/>
          <w:sz w:val="28"/>
          <w:szCs w:val="28"/>
        </w:rPr>
      </w:pPr>
      <w:r w:rsidRPr="005A3FE8">
        <w:rPr>
          <w:rFonts w:ascii="標楷體" w:eastAsia="標楷體" w:hAnsi="標楷體" w:cs="Times New Roman" w:hint="eastAsia"/>
          <w:color w:val="000000" w:themeColor="text1"/>
          <w:sz w:val="28"/>
          <w:szCs w:val="28"/>
        </w:rPr>
        <w:t>申請計畫內容不符本作業規範規定、內涵欠詳實。</w:t>
      </w:r>
    </w:p>
    <w:p w:rsidR="0019512C" w:rsidRPr="0079182F" w:rsidRDefault="0019512C" w:rsidP="0079182F">
      <w:pPr>
        <w:pStyle w:val="a8"/>
        <w:numPr>
          <w:ilvl w:val="0"/>
          <w:numId w:val="30"/>
        </w:numPr>
        <w:spacing w:line="460" w:lineRule="exact"/>
        <w:ind w:leftChars="589" w:left="1840" w:hangingChars="152" w:hanging="426"/>
        <w:jc w:val="both"/>
        <w:rPr>
          <w:rFonts w:ascii="標楷體" w:eastAsia="標楷體" w:hAnsi="標楷體" w:cs="Times New Roman"/>
          <w:color w:val="000000" w:themeColor="text1"/>
          <w:sz w:val="32"/>
          <w:szCs w:val="28"/>
        </w:rPr>
      </w:pPr>
      <w:r w:rsidRPr="0079182F">
        <w:rPr>
          <w:rFonts w:ascii="標楷體" w:eastAsia="標楷體" w:hAnsi="標楷體" w:hint="eastAsia"/>
          <w:sz w:val="28"/>
        </w:rPr>
        <w:t>前一年度或前次</w:t>
      </w:r>
      <w:r w:rsidR="003871AF" w:rsidRPr="0079182F">
        <w:rPr>
          <w:rFonts w:ascii="標楷體" w:eastAsia="標楷體" w:hAnsi="標楷體" w:hint="eastAsia"/>
          <w:sz w:val="28"/>
        </w:rPr>
        <w:t>本中心</w:t>
      </w:r>
      <w:r w:rsidR="00625F8E" w:rsidRPr="0079182F">
        <w:rPr>
          <w:rFonts w:ascii="標楷體" w:eastAsia="標楷體" w:hAnsi="標楷體" w:hint="eastAsia"/>
          <w:sz w:val="28"/>
        </w:rPr>
        <w:t>補（捐）助</w:t>
      </w:r>
      <w:r w:rsidRPr="0079182F">
        <w:rPr>
          <w:rFonts w:ascii="標楷體" w:eastAsia="標楷體" w:hAnsi="標楷體" w:hint="eastAsia"/>
          <w:sz w:val="28"/>
        </w:rPr>
        <w:t>計畫，未依計畫內容、</w:t>
      </w:r>
      <w:r w:rsidR="00625F8E" w:rsidRPr="0079182F">
        <w:rPr>
          <w:rFonts w:ascii="標楷體" w:eastAsia="標楷體" w:hAnsi="標楷體" w:hint="eastAsia"/>
          <w:sz w:val="28"/>
        </w:rPr>
        <w:t>補（捐）助</w:t>
      </w:r>
      <w:r w:rsidRPr="0079182F">
        <w:rPr>
          <w:rFonts w:ascii="標楷體" w:eastAsia="標楷體" w:hAnsi="標楷體" w:hint="eastAsia"/>
          <w:sz w:val="28"/>
        </w:rPr>
        <w:t>經費項目執行，或執行成效不彰。</w:t>
      </w:r>
    </w:p>
    <w:p w:rsidR="0019512C" w:rsidRPr="00F146FE" w:rsidRDefault="0019512C" w:rsidP="00F146FE">
      <w:pPr>
        <w:pStyle w:val="a8"/>
        <w:numPr>
          <w:ilvl w:val="0"/>
          <w:numId w:val="25"/>
        </w:numPr>
        <w:spacing w:line="460" w:lineRule="exact"/>
        <w:ind w:leftChars="0"/>
        <w:rPr>
          <w:rFonts w:ascii="標楷體" w:eastAsia="標楷體" w:hAnsi="標楷體" w:cs="Times New Roman"/>
          <w:color w:val="000000" w:themeColor="text1"/>
          <w:sz w:val="28"/>
          <w:szCs w:val="28"/>
        </w:rPr>
      </w:pPr>
      <w:r w:rsidRPr="00F146FE">
        <w:rPr>
          <w:rFonts w:ascii="標楷體" w:eastAsia="標楷體" w:hAnsi="標楷體" w:cs="Times New Roman" w:hint="eastAsia"/>
          <w:color w:val="000000" w:themeColor="text1"/>
          <w:sz w:val="28"/>
          <w:szCs w:val="28"/>
        </w:rPr>
        <w:t>本案所需經費由</w:t>
      </w:r>
      <w:r w:rsidR="003871AF" w:rsidRPr="00F146FE">
        <w:rPr>
          <w:rFonts w:ascii="標楷體" w:eastAsia="標楷體" w:hAnsi="標楷體" w:cs="Times New Roman" w:hint="eastAsia"/>
          <w:color w:val="000000" w:themeColor="text1"/>
          <w:sz w:val="28"/>
          <w:szCs w:val="28"/>
        </w:rPr>
        <w:t>本中心</w:t>
      </w:r>
      <w:r w:rsidRPr="00F146FE">
        <w:rPr>
          <w:rFonts w:ascii="標楷體" w:eastAsia="標楷體" w:hAnsi="標楷體" w:cs="Times New Roman" w:hint="eastAsia"/>
          <w:color w:val="000000" w:themeColor="text1"/>
          <w:sz w:val="28"/>
          <w:szCs w:val="28"/>
        </w:rPr>
        <w:t>相關經費項下支應。</w:t>
      </w:r>
    </w:p>
    <w:p w:rsidR="00F56894" w:rsidRPr="00F146FE" w:rsidRDefault="00F56894" w:rsidP="00F146FE">
      <w:pPr>
        <w:pStyle w:val="a8"/>
        <w:numPr>
          <w:ilvl w:val="0"/>
          <w:numId w:val="25"/>
        </w:numPr>
        <w:spacing w:line="460" w:lineRule="exact"/>
        <w:ind w:leftChars="0"/>
        <w:rPr>
          <w:rFonts w:ascii="標楷體" w:eastAsia="標楷體" w:hAnsi="標楷體" w:cs="Times New Roman"/>
          <w:color w:val="000000" w:themeColor="text1"/>
          <w:sz w:val="28"/>
          <w:szCs w:val="28"/>
        </w:rPr>
      </w:pPr>
      <w:r w:rsidRPr="00F146FE">
        <w:rPr>
          <w:rFonts w:ascii="標楷體" w:eastAsia="標楷體" w:hAnsi="標楷體" w:hint="eastAsia"/>
          <w:color w:val="000000"/>
          <w:sz w:val="28"/>
          <w:szCs w:val="28"/>
        </w:rPr>
        <w:t>經費請撥與核銷：</w:t>
      </w:r>
    </w:p>
    <w:p w:rsidR="00F56894" w:rsidRPr="00001C59" w:rsidRDefault="00F56894" w:rsidP="00854D7A">
      <w:pPr>
        <w:numPr>
          <w:ilvl w:val="0"/>
          <w:numId w:val="15"/>
        </w:numPr>
        <w:tabs>
          <w:tab w:val="left" w:pos="567"/>
        </w:tabs>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t xml:space="preserve">受補（捐）助單位應於計畫執行結束後二週內檢附以下資料函送本中心辦理核銷結案，但經本中心核准者不在此限。   </w:t>
      </w:r>
    </w:p>
    <w:p w:rsidR="00F56894" w:rsidRPr="00001C59" w:rsidRDefault="00F56894" w:rsidP="00D87CB4">
      <w:pPr>
        <w:numPr>
          <w:ilvl w:val="0"/>
          <w:numId w:val="16"/>
        </w:numPr>
        <w:spacing w:line="460" w:lineRule="exact"/>
        <w:ind w:left="1418" w:hanging="284"/>
        <w:jc w:val="both"/>
        <w:rPr>
          <w:rFonts w:ascii="標楷體" w:eastAsia="標楷體" w:hAnsi="標楷體"/>
          <w:sz w:val="28"/>
          <w:szCs w:val="28"/>
        </w:rPr>
      </w:pPr>
      <w:r w:rsidRPr="00001C59">
        <w:rPr>
          <w:rFonts w:ascii="標楷體" w:eastAsia="標楷體" w:hAnsi="標楷體" w:hint="eastAsia"/>
          <w:sz w:val="28"/>
          <w:szCs w:val="28"/>
        </w:rPr>
        <w:t>領據。</w:t>
      </w:r>
    </w:p>
    <w:p w:rsidR="00F56894" w:rsidRPr="00001C59" w:rsidRDefault="00F56894" w:rsidP="00D87CB4">
      <w:pPr>
        <w:numPr>
          <w:ilvl w:val="0"/>
          <w:numId w:val="16"/>
        </w:numPr>
        <w:spacing w:line="460" w:lineRule="exact"/>
        <w:ind w:left="1418" w:hanging="284"/>
        <w:jc w:val="both"/>
        <w:rPr>
          <w:rFonts w:ascii="標楷體" w:eastAsia="標楷體" w:hAnsi="標楷體"/>
          <w:sz w:val="28"/>
          <w:szCs w:val="28"/>
        </w:rPr>
      </w:pPr>
      <w:r w:rsidRPr="00001C59">
        <w:rPr>
          <w:rFonts w:ascii="標楷體" w:eastAsia="標楷體" w:hAnsi="標楷體" w:hint="eastAsia"/>
          <w:sz w:val="28"/>
          <w:szCs w:val="28"/>
        </w:rPr>
        <w:t>經費收支結算表。</w:t>
      </w:r>
    </w:p>
    <w:p w:rsidR="00F56894" w:rsidRPr="00001C59" w:rsidRDefault="00F56894" w:rsidP="00D87CB4">
      <w:pPr>
        <w:numPr>
          <w:ilvl w:val="0"/>
          <w:numId w:val="16"/>
        </w:numPr>
        <w:spacing w:line="460" w:lineRule="exact"/>
        <w:ind w:left="1418" w:hanging="284"/>
        <w:jc w:val="both"/>
        <w:rPr>
          <w:rFonts w:ascii="標楷體" w:eastAsia="標楷體" w:hAnsi="標楷體"/>
          <w:sz w:val="28"/>
          <w:szCs w:val="28"/>
        </w:rPr>
      </w:pPr>
      <w:r w:rsidRPr="00001C59">
        <w:rPr>
          <w:rFonts w:ascii="標楷體" w:eastAsia="標楷體" w:hAnsi="標楷體" w:hint="eastAsia"/>
          <w:sz w:val="28"/>
          <w:szCs w:val="28"/>
        </w:rPr>
        <w:t>原始支出憑證。</w:t>
      </w:r>
    </w:p>
    <w:p w:rsidR="00F56894" w:rsidRPr="00001C59" w:rsidRDefault="00F56894" w:rsidP="00D87CB4">
      <w:pPr>
        <w:numPr>
          <w:ilvl w:val="0"/>
          <w:numId w:val="16"/>
        </w:numPr>
        <w:spacing w:line="460" w:lineRule="exact"/>
        <w:ind w:left="1418" w:hanging="284"/>
        <w:jc w:val="both"/>
        <w:rPr>
          <w:rFonts w:ascii="標楷體" w:eastAsia="標楷體" w:hAnsi="標楷體"/>
          <w:sz w:val="28"/>
          <w:szCs w:val="28"/>
        </w:rPr>
      </w:pPr>
      <w:r w:rsidRPr="00001C59">
        <w:rPr>
          <w:rFonts w:ascii="標楷體" w:eastAsia="標楷體" w:hAnsi="標楷體" w:hint="eastAsia"/>
          <w:sz w:val="28"/>
          <w:szCs w:val="28"/>
        </w:rPr>
        <w:t>成果報告表（含照片）。</w:t>
      </w:r>
    </w:p>
    <w:p w:rsidR="00F56894" w:rsidRPr="00001C59" w:rsidRDefault="00F56894" w:rsidP="00854D7A">
      <w:pPr>
        <w:numPr>
          <w:ilvl w:val="0"/>
          <w:numId w:val="15"/>
        </w:numPr>
        <w:tabs>
          <w:tab w:val="left" w:pos="567"/>
        </w:tabs>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t>受補(捐)助經費中如涉及採購事項，應依政府採購法等相關規定辦理。</w:t>
      </w:r>
    </w:p>
    <w:p w:rsidR="00F56894" w:rsidRPr="00001C59" w:rsidRDefault="00F56894" w:rsidP="00854D7A">
      <w:pPr>
        <w:numPr>
          <w:ilvl w:val="0"/>
          <w:numId w:val="15"/>
        </w:numPr>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t>受補（捐）助經費結報時，所檢附之支出憑證應依政府支出憑證處理要點規定辦理，並應詳列支出用途及全部實支經費總額，同一案件由二個以上機關補（捐）助者，應列明各機關實際補（捐</w:t>
      </w:r>
      <w:r w:rsidRPr="00001C59">
        <w:rPr>
          <w:rFonts w:ascii="標楷體" w:eastAsia="標楷體" w:hAnsi="標楷體"/>
          <w:sz w:val="28"/>
          <w:szCs w:val="28"/>
        </w:rPr>
        <w:t>）</w:t>
      </w:r>
      <w:r w:rsidRPr="00001C59">
        <w:rPr>
          <w:rFonts w:ascii="標楷體" w:eastAsia="標楷體" w:hAnsi="標楷體" w:hint="eastAsia"/>
          <w:sz w:val="28"/>
          <w:szCs w:val="28"/>
        </w:rPr>
        <w:t xml:space="preserve">助金額。        </w:t>
      </w:r>
    </w:p>
    <w:p w:rsidR="00F56894" w:rsidRPr="00001C59" w:rsidRDefault="00F56894" w:rsidP="00854D7A">
      <w:pPr>
        <w:numPr>
          <w:ilvl w:val="0"/>
          <w:numId w:val="15"/>
        </w:numPr>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lastRenderedPageBreak/>
        <w:t>受補(捐)助經費於補(捐)助案件結案時尚有結餘款，應按補(捐)助比例繳回，計畫因故無法繼續執行時，除應以書面說明原因外，已請領之款項未執行部分應予繳回。</w:t>
      </w:r>
    </w:p>
    <w:p w:rsidR="00F56894" w:rsidRPr="00001C59" w:rsidRDefault="00F56894" w:rsidP="00854D7A">
      <w:pPr>
        <w:numPr>
          <w:ilvl w:val="0"/>
          <w:numId w:val="15"/>
        </w:numPr>
        <w:spacing w:line="460" w:lineRule="exact"/>
        <w:ind w:left="1089" w:hanging="567"/>
        <w:jc w:val="both"/>
        <w:rPr>
          <w:rFonts w:ascii="標楷體" w:eastAsia="標楷體" w:hAnsi="標楷體"/>
          <w:sz w:val="28"/>
          <w:szCs w:val="28"/>
        </w:rPr>
      </w:pPr>
      <w:r w:rsidRPr="00001C59">
        <w:rPr>
          <w:rFonts w:ascii="標楷體" w:eastAsia="標楷體" w:hAnsi="標楷體"/>
          <w:sz w:val="28"/>
          <w:szCs w:val="28"/>
        </w:rPr>
        <w:t>受補(捐)助</w:t>
      </w:r>
      <w:r w:rsidRPr="00001C59">
        <w:rPr>
          <w:rFonts w:ascii="標楷體" w:eastAsia="標楷體" w:hAnsi="標楷體" w:hint="eastAsia"/>
          <w:sz w:val="28"/>
          <w:szCs w:val="28"/>
        </w:rPr>
        <w:t>單位</w:t>
      </w:r>
      <w:r w:rsidRPr="00001C59">
        <w:rPr>
          <w:rFonts w:ascii="標楷體" w:eastAsia="標楷體" w:hAnsi="標楷體"/>
          <w:sz w:val="28"/>
          <w:szCs w:val="28"/>
        </w:rPr>
        <w:t>接受補(捐)助經費產生之利息或其他衍生收</w:t>
      </w:r>
      <w:r w:rsidRPr="00001C59">
        <w:rPr>
          <w:rFonts w:ascii="標楷體" w:eastAsia="標楷體" w:hAnsi="標楷體" w:hint="eastAsia"/>
          <w:sz w:val="28"/>
          <w:szCs w:val="28"/>
        </w:rPr>
        <w:t>入</w:t>
      </w:r>
      <w:r w:rsidRPr="00001C59">
        <w:rPr>
          <w:rFonts w:ascii="標楷體" w:eastAsia="標楷體" w:hAnsi="標楷體"/>
          <w:sz w:val="28"/>
          <w:szCs w:val="28"/>
        </w:rPr>
        <w:t>者，應於計畫書中敘明處理方式。</w:t>
      </w:r>
    </w:p>
    <w:p w:rsidR="00F56894" w:rsidRPr="00001C59" w:rsidRDefault="00F56894" w:rsidP="00854D7A">
      <w:pPr>
        <w:numPr>
          <w:ilvl w:val="0"/>
          <w:numId w:val="15"/>
        </w:numPr>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t>受補（捐）助單位申請支付款項時，應本誠信原則對所提出支出憑證之支付事實及真實性負責，如有不實，應負相關責任。</w:t>
      </w:r>
    </w:p>
    <w:p w:rsidR="00F56894" w:rsidRPr="00001C59" w:rsidRDefault="00F56894" w:rsidP="00854D7A">
      <w:pPr>
        <w:numPr>
          <w:ilvl w:val="0"/>
          <w:numId w:val="15"/>
        </w:numPr>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t>留存受補（捐）助單位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w:t>
      </w:r>
      <w:r w:rsidRPr="00001C59">
        <w:rPr>
          <w:rFonts w:ascii="標楷體" w:eastAsia="標楷體" w:hAnsi="標楷體"/>
          <w:sz w:val="28"/>
          <w:szCs w:val="28"/>
        </w:rPr>
        <w:t>）</w:t>
      </w:r>
      <w:r w:rsidRPr="00001C59">
        <w:rPr>
          <w:rFonts w:ascii="標楷體" w:eastAsia="標楷體" w:hAnsi="標楷體" w:hint="eastAsia"/>
          <w:sz w:val="28"/>
          <w:szCs w:val="28"/>
        </w:rPr>
        <w:t>助單位酌減嗣後補（捐）助款或停止補（捐）助一至五年。</w:t>
      </w:r>
    </w:p>
    <w:p w:rsidR="0019512C" w:rsidRPr="00001C59" w:rsidRDefault="00F56894" w:rsidP="00854D7A">
      <w:pPr>
        <w:numPr>
          <w:ilvl w:val="0"/>
          <w:numId w:val="15"/>
        </w:numPr>
        <w:spacing w:line="460" w:lineRule="exact"/>
        <w:ind w:left="1089" w:hanging="567"/>
        <w:jc w:val="both"/>
        <w:rPr>
          <w:rFonts w:ascii="標楷體" w:eastAsia="標楷體" w:hAnsi="標楷體"/>
          <w:sz w:val="28"/>
          <w:szCs w:val="28"/>
        </w:rPr>
      </w:pPr>
      <w:r w:rsidRPr="00001C59">
        <w:rPr>
          <w:rFonts w:ascii="標楷體" w:eastAsia="標楷體" w:hAnsi="標楷體" w:hint="eastAsia"/>
          <w:sz w:val="28"/>
          <w:szCs w:val="28"/>
        </w:rPr>
        <w:t>補(捐)助經費中如涉及個人所得及健保補充保費部分，應依所得稅法及全民健康保險法相關規定辦理扣繳及繳納健保補充保費。</w:t>
      </w:r>
    </w:p>
    <w:p w:rsidR="0019512C" w:rsidRPr="00F146FE" w:rsidRDefault="0019512C" w:rsidP="00F146FE">
      <w:pPr>
        <w:pStyle w:val="a8"/>
        <w:numPr>
          <w:ilvl w:val="0"/>
          <w:numId w:val="25"/>
        </w:numPr>
        <w:spacing w:line="460" w:lineRule="exact"/>
        <w:ind w:leftChars="0"/>
        <w:rPr>
          <w:rFonts w:ascii="標楷體" w:eastAsia="標楷體" w:hAnsi="標楷體" w:cs="Times New Roman"/>
          <w:color w:val="000000" w:themeColor="text1"/>
          <w:sz w:val="28"/>
          <w:szCs w:val="28"/>
        </w:rPr>
      </w:pPr>
      <w:r w:rsidRPr="00F146FE">
        <w:rPr>
          <w:rFonts w:ascii="標楷體" w:eastAsia="標楷體" w:hAnsi="標楷體" w:cs="Times New Roman" w:hint="eastAsia"/>
          <w:color w:val="000000" w:themeColor="text1"/>
          <w:sz w:val="28"/>
          <w:szCs w:val="28"/>
        </w:rPr>
        <w:t>督導及考核：</w:t>
      </w:r>
    </w:p>
    <w:p w:rsidR="00F56894" w:rsidRPr="00001C59" w:rsidRDefault="00F56894" w:rsidP="00854D7A">
      <w:pPr>
        <w:numPr>
          <w:ilvl w:val="0"/>
          <w:numId w:val="17"/>
        </w:numPr>
        <w:spacing w:line="460" w:lineRule="exact"/>
        <w:ind w:left="1089" w:hanging="567"/>
        <w:jc w:val="both"/>
        <w:rPr>
          <w:rFonts w:ascii="標楷體" w:eastAsia="標楷體" w:hAnsi="標楷體"/>
          <w:color w:val="000000"/>
          <w:sz w:val="28"/>
          <w:szCs w:val="28"/>
        </w:rPr>
      </w:pPr>
      <w:r w:rsidRPr="00001C59">
        <w:rPr>
          <w:rFonts w:ascii="標楷體" w:eastAsia="標楷體" w:hAnsi="標楷體" w:hint="eastAsia"/>
          <w:color w:val="000000"/>
          <w:sz w:val="28"/>
          <w:szCs w:val="28"/>
        </w:rPr>
        <w:t>受補（捐）助單位應依本中心規定成果報送表件，供本中心進行成效考核。本中心得對受補（捐）助單位實地訪視計畫執行情形，受補（捐）助單位不得拒絕。</w:t>
      </w:r>
    </w:p>
    <w:p w:rsidR="00F56894" w:rsidRPr="007C497B" w:rsidRDefault="00F56894" w:rsidP="00854D7A">
      <w:pPr>
        <w:numPr>
          <w:ilvl w:val="0"/>
          <w:numId w:val="17"/>
        </w:numPr>
        <w:spacing w:line="460" w:lineRule="exact"/>
        <w:ind w:left="1089" w:hanging="567"/>
        <w:jc w:val="both"/>
        <w:rPr>
          <w:rFonts w:ascii="標楷體" w:eastAsia="標楷體" w:hAnsi="標楷體"/>
          <w:color w:val="000000"/>
          <w:sz w:val="28"/>
          <w:szCs w:val="28"/>
        </w:rPr>
      </w:pPr>
      <w:r w:rsidRPr="00001C59">
        <w:rPr>
          <w:rFonts w:ascii="標楷體" w:eastAsia="標楷體" w:hAnsi="標楷體"/>
          <w:color w:val="000000"/>
          <w:sz w:val="28"/>
          <w:szCs w:val="28"/>
        </w:rPr>
        <w:t>各項補(捐)助案之執行及成果效益，得列入本</w:t>
      </w:r>
      <w:r w:rsidRPr="00001C59">
        <w:rPr>
          <w:rFonts w:ascii="標楷體" w:eastAsia="標楷體" w:hAnsi="標楷體" w:hint="eastAsia"/>
          <w:color w:val="000000"/>
          <w:sz w:val="28"/>
          <w:szCs w:val="28"/>
        </w:rPr>
        <w:t>中心</w:t>
      </w:r>
      <w:r w:rsidRPr="00001C59">
        <w:rPr>
          <w:rFonts w:ascii="標楷體" w:eastAsia="標楷體" w:hAnsi="標楷體"/>
          <w:color w:val="000000"/>
          <w:sz w:val="28"/>
          <w:szCs w:val="28"/>
        </w:rPr>
        <w:t>年度考</w:t>
      </w:r>
      <w:r w:rsidRPr="00001C59">
        <w:rPr>
          <w:rFonts w:ascii="標楷體" w:eastAsia="標楷體" w:hAnsi="標楷體" w:hint="eastAsia"/>
          <w:color w:val="000000"/>
          <w:sz w:val="28"/>
          <w:szCs w:val="28"/>
        </w:rPr>
        <w:t>核項</w:t>
      </w:r>
      <w:r w:rsidRPr="00001C59">
        <w:rPr>
          <w:rFonts w:ascii="標楷體" w:eastAsia="標楷體" w:hAnsi="標楷體"/>
          <w:color w:val="000000"/>
          <w:sz w:val="28"/>
          <w:szCs w:val="28"/>
        </w:rPr>
        <w:t>目</w:t>
      </w:r>
      <w:r w:rsidRPr="007C497B">
        <w:rPr>
          <w:rFonts w:ascii="標楷體" w:eastAsia="標楷體" w:hAnsi="標楷體"/>
          <w:color w:val="000000"/>
          <w:sz w:val="28"/>
          <w:szCs w:val="28"/>
        </w:rPr>
        <w:t>。</w:t>
      </w:r>
      <w:r w:rsidRPr="007C497B">
        <w:rPr>
          <w:rFonts w:ascii="標楷體" w:eastAsia="標楷體" w:hAnsi="標楷體" w:hint="eastAsia"/>
          <w:color w:val="000000"/>
          <w:sz w:val="28"/>
          <w:szCs w:val="28"/>
        </w:rPr>
        <w:t>受</w:t>
      </w:r>
      <w:r w:rsidRPr="007C497B">
        <w:rPr>
          <w:rFonts w:ascii="標楷體" w:eastAsia="標楷體" w:hAnsi="標楷體"/>
          <w:color w:val="000000"/>
          <w:sz w:val="28"/>
          <w:szCs w:val="28"/>
        </w:rPr>
        <w:t>補(捐)助</w:t>
      </w:r>
      <w:r w:rsidRPr="007C497B">
        <w:rPr>
          <w:rFonts w:ascii="標楷體" w:eastAsia="標楷體" w:hAnsi="標楷體" w:hint="eastAsia"/>
          <w:color w:val="000000"/>
          <w:sz w:val="28"/>
          <w:szCs w:val="28"/>
        </w:rPr>
        <w:t>單位</w:t>
      </w:r>
      <w:r w:rsidRPr="007C497B">
        <w:rPr>
          <w:rFonts w:ascii="標楷體" w:eastAsia="標楷體" w:hAnsi="標楷體"/>
          <w:color w:val="000000"/>
          <w:sz w:val="28"/>
          <w:szCs w:val="28"/>
        </w:rPr>
        <w:t>有下列情事之一者，本</w:t>
      </w:r>
      <w:r w:rsidRPr="007C497B">
        <w:rPr>
          <w:rFonts w:ascii="標楷體" w:eastAsia="標楷體" w:hAnsi="標楷體" w:hint="eastAsia"/>
          <w:color w:val="000000"/>
          <w:sz w:val="28"/>
          <w:szCs w:val="28"/>
        </w:rPr>
        <w:t>中心</w:t>
      </w:r>
      <w:r w:rsidRPr="007C497B">
        <w:rPr>
          <w:rFonts w:ascii="標楷體" w:eastAsia="標楷體" w:hAnsi="標楷體"/>
          <w:color w:val="000000"/>
          <w:sz w:val="28"/>
          <w:szCs w:val="28"/>
        </w:rPr>
        <w:t>得依情節輕重作為次年度補(捐)助額度之依據，該</w:t>
      </w:r>
      <w:r w:rsidRPr="007C497B">
        <w:rPr>
          <w:rFonts w:ascii="標楷體" w:eastAsia="標楷體" w:hAnsi="標楷體" w:hint="eastAsia"/>
          <w:color w:val="000000"/>
          <w:sz w:val="28"/>
          <w:szCs w:val="28"/>
        </w:rPr>
        <w:t>單位</w:t>
      </w:r>
      <w:r w:rsidRPr="007C497B">
        <w:rPr>
          <w:rFonts w:ascii="標楷體" w:eastAsia="標楷體" w:hAnsi="標楷體"/>
          <w:color w:val="000000"/>
          <w:sz w:val="28"/>
          <w:szCs w:val="28"/>
        </w:rPr>
        <w:t>不得異議：</w:t>
      </w:r>
    </w:p>
    <w:p w:rsidR="00F56894" w:rsidRPr="00001C59" w:rsidRDefault="00F56894" w:rsidP="00633D37">
      <w:pPr>
        <w:numPr>
          <w:ilvl w:val="0"/>
          <w:numId w:val="18"/>
        </w:numPr>
        <w:suppressAutoHyphens/>
        <w:autoSpaceDN w:val="0"/>
        <w:spacing w:line="500" w:lineRule="exact"/>
        <w:ind w:left="1389" w:hanging="255"/>
        <w:jc w:val="both"/>
        <w:textAlignment w:val="baseline"/>
        <w:rPr>
          <w:rFonts w:ascii="標楷體" w:eastAsia="標楷體" w:hAnsi="標楷體" w:cs="標楷體"/>
          <w:sz w:val="28"/>
          <w:szCs w:val="28"/>
        </w:rPr>
      </w:pPr>
      <w:r w:rsidRPr="00001C59">
        <w:rPr>
          <w:rFonts w:ascii="標楷體" w:eastAsia="標楷體" w:hAnsi="標楷體" w:cs="標楷體"/>
          <w:sz w:val="28"/>
          <w:szCs w:val="28"/>
        </w:rPr>
        <w:t>拒絕接受查核</w:t>
      </w:r>
      <w:r w:rsidRPr="00001C59">
        <w:rPr>
          <w:rFonts w:ascii="標楷體" w:eastAsia="標楷體" w:hAnsi="標楷體" w:cs="標楷體" w:hint="eastAsia"/>
          <w:sz w:val="28"/>
          <w:szCs w:val="28"/>
        </w:rPr>
        <w:t>、</w:t>
      </w:r>
      <w:r w:rsidRPr="00001C59">
        <w:rPr>
          <w:rFonts w:ascii="標楷體" w:eastAsia="標楷體" w:hAnsi="標楷體" w:cs="標楷體"/>
          <w:sz w:val="28"/>
          <w:szCs w:val="28"/>
        </w:rPr>
        <w:t>評鑑</w:t>
      </w:r>
      <w:r w:rsidRPr="00001C59">
        <w:rPr>
          <w:rFonts w:ascii="標楷體" w:eastAsia="標楷體" w:hAnsi="標楷體" w:cs="標楷體" w:hint="eastAsia"/>
          <w:sz w:val="28"/>
          <w:szCs w:val="28"/>
        </w:rPr>
        <w:t>，</w:t>
      </w:r>
      <w:r w:rsidRPr="00001C59">
        <w:rPr>
          <w:rFonts w:ascii="標楷體" w:eastAsia="標楷體" w:hAnsi="標楷體" w:cs="標楷體"/>
          <w:sz w:val="28"/>
          <w:szCs w:val="28"/>
        </w:rPr>
        <w:t>或辦理績效不彰者。</w:t>
      </w:r>
    </w:p>
    <w:p w:rsidR="00F56894" w:rsidRDefault="00F56894" w:rsidP="00D87CB4">
      <w:pPr>
        <w:numPr>
          <w:ilvl w:val="0"/>
          <w:numId w:val="18"/>
        </w:numPr>
        <w:suppressAutoHyphens/>
        <w:autoSpaceDN w:val="0"/>
        <w:spacing w:line="500" w:lineRule="exact"/>
        <w:ind w:left="1418" w:hanging="284"/>
        <w:jc w:val="both"/>
        <w:textAlignment w:val="baseline"/>
        <w:rPr>
          <w:rFonts w:ascii="標楷體" w:eastAsia="標楷體" w:hAnsi="標楷體" w:cs="標楷體"/>
          <w:sz w:val="28"/>
          <w:szCs w:val="28"/>
        </w:rPr>
      </w:pPr>
      <w:r w:rsidRPr="00001C59">
        <w:rPr>
          <w:rFonts w:ascii="標楷體" w:eastAsia="標楷體" w:hAnsi="標楷體" w:cs="標楷體"/>
          <w:sz w:val="28"/>
          <w:szCs w:val="28"/>
        </w:rPr>
        <w:t>違反法令或本</w:t>
      </w:r>
      <w:r w:rsidRPr="00001C59">
        <w:rPr>
          <w:rFonts w:ascii="標楷體" w:eastAsia="標楷體" w:hAnsi="標楷體" w:cs="標楷體" w:hint="eastAsia"/>
          <w:sz w:val="28"/>
          <w:szCs w:val="28"/>
        </w:rPr>
        <w:t>中心</w:t>
      </w:r>
      <w:r w:rsidRPr="00001C59">
        <w:rPr>
          <w:rFonts w:ascii="標楷體" w:eastAsia="標楷體" w:hAnsi="標楷體" w:cs="標楷體"/>
          <w:sz w:val="28"/>
          <w:szCs w:val="28"/>
        </w:rPr>
        <w:t>其他相關規定者。</w:t>
      </w:r>
    </w:p>
    <w:p w:rsidR="00F56894" w:rsidRPr="003C4334" w:rsidRDefault="00F56894" w:rsidP="003C4334">
      <w:pPr>
        <w:numPr>
          <w:ilvl w:val="0"/>
          <w:numId w:val="18"/>
        </w:numPr>
        <w:suppressAutoHyphens/>
        <w:autoSpaceDN w:val="0"/>
        <w:spacing w:line="500" w:lineRule="exact"/>
        <w:ind w:left="1418" w:hanging="284"/>
        <w:jc w:val="both"/>
        <w:textAlignment w:val="baseline"/>
        <w:rPr>
          <w:rFonts w:ascii="標楷體" w:eastAsia="標楷體" w:hAnsi="標楷體" w:cs="標楷體"/>
          <w:sz w:val="28"/>
          <w:szCs w:val="28"/>
        </w:rPr>
      </w:pPr>
      <w:r w:rsidRPr="003C4334">
        <w:rPr>
          <w:rFonts w:ascii="標楷體" w:eastAsia="標楷體" w:hAnsi="標楷體" w:cs="標楷體"/>
          <w:sz w:val="28"/>
          <w:szCs w:val="28"/>
        </w:rPr>
        <w:t>對補(捐)助款之運用考核</w:t>
      </w:r>
      <w:r w:rsidRPr="003C4334">
        <w:rPr>
          <w:rFonts w:ascii="標楷體" w:eastAsia="標楷體" w:hAnsi="標楷體" w:cs="標楷體" w:hint="eastAsia"/>
          <w:sz w:val="28"/>
          <w:szCs w:val="28"/>
        </w:rPr>
        <w:t>，</w:t>
      </w:r>
      <w:r w:rsidRPr="003C4334">
        <w:rPr>
          <w:rFonts w:ascii="標楷體" w:eastAsia="標楷體" w:hAnsi="標楷體" w:cs="標楷體"/>
          <w:sz w:val="28"/>
          <w:szCs w:val="28"/>
        </w:rPr>
        <w:t>如有延遲經費核銷、</w:t>
      </w:r>
      <w:r w:rsidRPr="003C4334">
        <w:rPr>
          <w:rFonts w:ascii="標楷體" w:eastAsia="標楷體" w:hAnsi="標楷體" w:cs="標楷體" w:hint="eastAsia"/>
          <w:sz w:val="28"/>
          <w:szCs w:val="28"/>
        </w:rPr>
        <w:t>未依核定計畫執行（含經費項目）、虛報或浮報情事、變更計畫未報經本中心同意或執行成效不彰</w:t>
      </w:r>
      <w:r w:rsidRPr="003C4334">
        <w:rPr>
          <w:rFonts w:ascii="標楷體" w:eastAsia="標楷體" w:hAnsi="標楷體" w:cs="標楷體"/>
          <w:sz w:val="28"/>
          <w:szCs w:val="28"/>
        </w:rPr>
        <w:t>等情事</w:t>
      </w:r>
      <w:r w:rsidRPr="003C4334">
        <w:rPr>
          <w:rFonts w:ascii="標楷體" w:eastAsia="標楷體" w:hAnsi="標楷體" w:cs="標楷體" w:hint="eastAsia"/>
          <w:sz w:val="28"/>
          <w:szCs w:val="28"/>
        </w:rPr>
        <w:t>者。</w:t>
      </w:r>
    </w:p>
    <w:p w:rsidR="00F56894" w:rsidRPr="00F146FE" w:rsidRDefault="00F56894" w:rsidP="00F146FE">
      <w:pPr>
        <w:pStyle w:val="a8"/>
        <w:numPr>
          <w:ilvl w:val="0"/>
          <w:numId w:val="25"/>
        </w:numPr>
        <w:spacing w:line="460" w:lineRule="exact"/>
        <w:ind w:leftChars="0"/>
        <w:rPr>
          <w:rFonts w:ascii="標楷體" w:eastAsia="標楷體" w:hAnsi="標楷體" w:cs="Times New Roman"/>
          <w:color w:val="000000" w:themeColor="text1"/>
          <w:sz w:val="28"/>
          <w:szCs w:val="28"/>
        </w:rPr>
      </w:pPr>
      <w:r w:rsidRPr="00F146FE">
        <w:rPr>
          <w:rFonts w:ascii="標楷體" w:eastAsia="標楷體" w:hAnsi="標楷體" w:cs="Times New Roman" w:hint="eastAsia"/>
          <w:color w:val="000000" w:themeColor="text1"/>
          <w:sz w:val="28"/>
          <w:szCs w:val="28"/>
        </w:rPr>
        <w:t>其他注意事項：</w:t>
      </w:r>
    </w:p>
    <w:p w:rsidR="00CB70E6" w:rsidRPr="00001C59" w:rsidRDefault="00CB70E6" w:rsidP="00854D7A">
      <w:pPr>
        <w:numPr>
          <w:ilvl w:val="0"/>
          <w:numId w:val="24"/>
        </w:numPr>
        <w:spacing w:line="460" w:lineRule="exact"/>
        <w:ind w:left="1089" w:hanging="567"/>
        <w:jc w:val="both"/>
        <w:rPr>
          <w:rFonts w:ascii="標楷體" w:eastAsia="標楷體" w:hAnsi="標楷體"/>
          <w:color w:val="000000"/>
          <w:sz w:val="28"/>
          <w:szCs w:val="28"/>
        </w:rPr>
      </w:pPr>
      <w:r w:rsidRPr="00001C59">
        <w:rPr>
          <w:rFonts w:ascii="標楷體" w:eastAsia="標楷體" w:hAnsi="標楷體" w:hint="eastAsia"/>
          <w:color w:val="000000"/>
          <w:sz w:val="28"/>
          <w:szCs w:val="28"/>
        </w:rPr>
        <w:t>各項活動應依本中心核定之計畫確實執行，不得以</w:t>
      </w:r>
      <w:r w:rsidR="00625F8E" w:rsidRPr="00001C59">
        <w:rPr>
          <w:rFonts w:ascii="標楷體" w:eastAsia="標楷體" w:hAnsi="標楷體" w:hint="eastAsia"/>
          <w:color w:val="000000"/>
          <w:sz w:val="28"/>
          <w:szCs w:val="28"/>
        </w:rPr>
        <w:t>補（捐）助</w:t>
      </w:r>
      <w:r w:rsidRPr="00001C59">
        <w:rPr>
          <w:rFonts w:ascii="標楷體" w:eastAsia="標楷體" w:hAnsi="標楷體" w:hint="eastAsia"/>
          <w:color w:val="000000"/>
          <w:sz w:val="28"/>
          <w:szCs w:val="28"/>
        </w:rPr>
        <w:t>經</w:t>
      </w:r>
      <w:r w:rsidRPr="00001C59">
        <w:rPr>
          <w:rFonts w:ascii="標楷體" w:eastAsia="標楷體" w:hAnsi="標楷體" w:hint="eastAsia"/>
          <w:color w:val="000000"/>
          <w:sz w:val="28"/>
          <w:szCs w:val="28"/>
        </w:rPr>
        <w:lastRenderedPageBreak/>
        <w:t>費不足為由變更計畫。但因天災或其他不可抗力之因素致延期或變更地點及行程時，應於事前通知本中心。</w:t>
      </w:r>
    </w:p>
    <w:p w:rsidR="0019512C" w:rsidRPr="00001C59" w:rsidRDefault="0019512C" w:rsidP="00854D7A">
      <w:pPr>
        <w:numPr>
          <w:ilvl w:val="0"/>
          <w:numId w:val="24"/>
        </w:numPr>
        <w:spacing w:line="460" w:lineRule="exact"/>
        <w:ind w:left="1089" w:hanging="567"/>
        <w:jc w:val="both"/>
        <w:rPr>
          <w:rFonts w:ascii="標楷體" w:eastAsia="標楷體" w:hAnsi="標楷體"/>
          <w:color w:val="000000"/>
          <w:sz w:val="28"/>
          <w:szCs w:val="28"/>
        </w:rPr>
      </w:pPr>
      <w:r w:rsidRPr="00001C59">
        <w:rPr>
          <w:rFonts w:ascii="標楷體" w:eastAsia="標楷體" w:hAnsi="標楷體" w:cs="Times New Roman" w:hint="eastAsia"/>
          <w:color w:val="000000" w:themeColor="text1"/>
          <w:sz w:val="28"/>
          <w:szCs w:val="28"/>
        </w:rPr>
        <w:t>依本作業規範</w:t>
      </w:r>
      <w:r w:rsidR="00625F8E" w:rsidRPr="00001C59">
        <w:rPr>
          <w:rFonts w:ascii="標楷體" w:eastAsia="標楷體" w:hAnsi="標楷體" w:cs="Times New Roman" w:hint="eastAsia"/>
          <w:color w:val="000000" w:themeColor="text1"/>
          <w:sz w:val="28"/>
          <w:szCs w:val="28"/>
        </w:rPr>
        <w:t>補（捐）助</w:t>
      </w:r>
      <w:r w:rsidRPr="00001C59">
        <w:rPr>
          <w:rFonts w:ascii="標楷體" w:eastAsia="標楷體" w:hAnsi="標楷體" w:cs="Times New Roman" w:hint="eastAsia"/>
          <w:color w:val="000000" w:themeColor="text1"/>
          <w:sz w:val="28"/>
          <w:szCs w:val="28"/>
        </w:rPr>
        <w:t>產生之講義、教材、相片或相關成果資料等著作，受</w:t>
      </w:r>
      <w:r w:rsidR="00625F8E" w:rsidRPr="00001C59">
        <w:rPr>
          <w:rFonts w:ascii="標楷體" w:eastAsia="標楷體" w:hAnsi="標楷體" w:cs="Times New Roman" w:hint="eastAsia"/>
          <w:color w:val="000000" w:themeColor="text1"/>
          <w:sz w:val="28"/>
          <w:szCs w:val="28"/>
        </w:rPr>
        <w:t>補（捐）助</w:t>
      </w:r>
      <w:r w:rsidRPr="00001C59">
        <w:rPr>
          <w:rFonts w:ascii="標楷體" w:eastAsia="標楷體" w:hAnsi="標楷體" w:cs="Times New Roman" w:hint="eastAsia"/>
          <w:color w:val="000000" w:themeColor="text1"/>
          <w:sz w:val="28"/>
          <w:szCs w:val="28"/>
        </w:rPr>
        <w:t>單位應同意無償授權</w:t>
      </w:r>
      <w:r w:rsidR="003871AF" w:rsidRPr="00001C59">
        <w:rPr>
          <w:rFonts w:ascii="標楷體" w:eastAsia="標楷體" w:hAnsi="標楷體" w:cs="Times New Roman" w:hint="eastAsia"/>
          <w:color w:val="000000" w:themeColor="text1"/>
          <w:sz w:val="28"/>
          <w:szCs w:val="28"/>
        </w:rPr>
        <w:t>本中心</w:t>
      </w:r>
      <w:r w:rsidRPr="00001C59">
        <w:rPr>
          <w:rFonts w:ascii="標楷體" w:eastAsia="標楷體" w:hAnsi="標楷體" w:cs="Times New Roman" w:hint="eastAsia"/>
          <w:color w:val="000000" w:themeColor="text1"/>
          <w:sz w:val="28"/>
          <w:szCs w:val="28"/>
        </w:rPr>
        <w:t>及相關單位在教育利用範圍內得無償重製、改作及利用，並供各級學校師生及終身學習推動單位教學及學習之用。</w:t>
      </w:r>
    </w:p>
    <w:p w:rsidR="0017114A" w:rsidRPr="00395E48" w:rsidRDefault="0017114A" w:rsidP="00CC2FDD">
      <w:pPr>
        <w:spacing w:line="460" w:lineRule="exact"/>
        <w:ind w:left="566" w:hangingChars="202" w:hanging="566"/>
        <w:rPr>
          <w:rFonts w:ascii="標楷體" w:eastAsia="標楷體" w:hAnsi="標楷體" w:cs="Times New Roman"/>
          <w:color w:val="000000" w:themeColor="text1"/>
          <w:sz w:val="28"/>
          <w:szCs w:val="28"/>
        </w:rPr>
      </w:pPr>
    </w:p>
    <w:p w:rsidR="0017114A" w:rsidRPr="00395E48" w:rsidRDefault="0017114A" w:rsidP="0019512C">
      <w:pPr>
        <w:spacing w:line="460" w:lineRule="exact"/>
        <w:ind w:left="566" w:hangingChars="202" w:hanging="566"/>
        <w:jc w:val="both"/>
        <w:rPr>
          <w:rFonts w:ascii="標楷體" w:eastAsia="標楷體" w:hAnsi="標楷體" w:cs="Times New Roman"/>
          <w:color w:val="000000" w:themeColor="text1"/>
          <w:sz w:val="28"/>
          <w:szCs w:val="28"/>
        </w:rPr>
      </w:pPr>
    </w:p>
    <w:p w:rsidR="0017114A" w:rsidRPr="00395E48" w:rsidRDefault="0017114A" w:rsidP="0019512C">
      <w:pPr>
        <w:spacing w:line="460" w:lineRule="exact"/>
        <w:ind w:left="566" w:hangingChars="202" w:hanging="566"/>
        <w:jc w:val="both"/>
        <w:rPr>
          <w:rFonts w:ascii="標楷體" w:eastAsia="標楷體" w:hAnsi="標楷體" w:cs="Times New Roman"/>
          <w:color w:val="000000" w:themeColor="text1"/>
          <w:sz w:val="28"/>
          <w:szCs w:val="28"/>
        </w:rPr>
      </w:pPr>
    </w:p>
    <w:p w:rsidR="0017114A" w:rsidRPr="00395E48" w:rsidRDefault="0017114A" w:rsidP="0019512C">
      <w:pPr>
        <w:spacing w:line="460" w:lineRule="exact"/>
        <w:ind w:left="566" w:hangingChars="202" w:hanging="566"/>
        <w:jc w:val="both"/>
        <w:rPr>
          <w:rFonts w:ascii="標楷體" w:eastAsia="標楷體" w:hAnsi="標楷體" w:cs="Times New Roman"/>
          <w:color w:val="000000" w:themeColor="text1"/>
          <w:sz w:val="28"/>
          <w:szCs w:val="28"/>
        </w:rPr>
      </w:pPr>
    </w:p>
    <w:p w:rsidR="0017114A" w:rsidRPr="00395E48" w:rsidRDefault="0017114A" w:rsidP="0019512C">
      <w:pPr>
        <w:spacing w:line="460" w:lineRule="exact"/>
        <w:ind w:left="566" w:hangingChars="202" w:hanging="566"/>
        <w:jc w:val="both"/>
        <w:rPr>
          <w:rFonts w:ascii="標楷體" w:eastAsia="標楷體" w:hAnsi="標楷體" w:cs="Times New Roman"/>
          <w:color w:val="000000" w:themeColor="text1"/>
          <w:sz w:val="28"/>
          <w:szCs w:val="28"/>
        </w:rPr>
      </w:pPr>
    </w:p>
    <w:p w:rsidR="0074077D" w:rsidRPr="00395E48" w:rsidRDefault="0074077D" w:rsidP="0019512C">
      <w:pPr>
        <w:spacing w:line="460" w:lineRule="exact"/>
        <w:ind w:left="566" w:hangingChars="202" w:hanging="566"/>
        <w:jc w:val="both"/>
        <w:rPr>
          <w:rFonts w:ascii="標楷體" w:eastAsia="標楷體" w:hAnsi="標楷體" w:cs="Times New Roman"/>
          <w:color w:val="000000" w:themeColor="text1"/>
          <w:sz w:val="28"/>
          <w:szCs w:val="28"/>
        </w:rPr>
      </w:pPr>
    </w:p>
    <w:p w:rsidR="0074077D" w:rsidRPr="00395E48" w:rsidRDefault="0074077D" w:rsidP="0019512C">
      <w:pPr>
        <w:spacing w:line="460" w:lineRule="exact"/>
        <w:ind w:left="566" w:hangingChars="202" w:hanging="566"/>
        <w:jc w:val="both"/>
        <w:rPr>
          <w:rFonts w:ascii="標楷體" w:eastAsia="標楷體" w:hAnsi="標楷體" w:cs="Times New Roman"/>
          <w:color w:val="000000" w:themeColor="text1"/>
          <w:sz w:val="28"/>
          <w:szCs w:val="28"/>
        </w:rPr>
      </w:pPr>
    </w:p>
    <w:p w:rsidR="0074077D" w:rsidRPr="00395E48" w:rsidRDefault="0074077D" w:rsidP="0019512C">
      <w:pPr>
        <w:spacing w:line="460" w:lineRule="exact"/>
        <w:ind w:left="566" w:hangingChars="202" w:hanging="566"/>
        <w:jc w:val="both"/>
        <w:rPr>
          <w:rFonts w:ascii="標楷體" w:eastAsia="標楷體" w:hAnsi="標楷體" w:cs="Times New Roman"/>
          <w:color w:val="000000" w:themeColor="text1"/>
          <w:sz w:val="28"/>
          <w:szCs w:val="28"/>
        </w:rPr>
      </w:pPr>
    </w:p>
    <w:p w:rsidR="0074077D" w:rsidRPr="00395E48" w:rsidRDefault="0074077D" w:rsidP="0019512C">
      <w:pPr>
        <w:spacing w:line="460" w:lineRule="exact"/>
        <w:ind w:left="566" w:hangingChars="202" w:hanging="566"/>
        <w:jc w:val="both"/>
        <w:rPr>
          <w:rFonts w:ascii="標楷體" w:eastAsia="標楷體" w:hAnsi="標楷體" w:cs="Times New Roman"/>
          <w:color w:val="000000" w:themeColor="text1"/>
          <w:sz w:val="28"/>
          <w:szCs w:val="28"/>
        </w:rPr>
      </w:pPr>
    </w:p>
    <w:p w:rsidR="0074077D" w:rsidRPr="00395E48" w:rsidRDefault="0074077D" w:rsidP="0019512C">
      <w:pPr>
        <w:spacing w:line="460" w:lineRule="exact"/>
        <w:ind w:left="566" w:hangingChars="202" w:hanging="566"/>
        <w:jc w:val="both"/>
        <w:rPr>
          <w:rFonts w:ascii="標楷體" w:eastAsia="標楷體" w:hAnsi="標楷體" w:cs="Times New Roman"/>
          <w:color w:val="000000" w:themeColor="text1"/>
          <w:sz w:val="28"/>
          <w:szCs w:val="28"/>
        </w:rPr>
      </w:pPr>
    </w:p>
    <w:p w:rsidR="0074077D" w:rsidRDefault="0074077D"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p w:rsidR="004E4F70" w:rsidRDefault="004E4F70" w:rsidP="0019512C">
      <w:pPr>
        <w:spacing w:line="460" w:lineRule="exact"/>
        <w:ind w:left="566" w:hangingChars="202" w:hanging="566"/>
        <w:jc w:val="both"/>
        <w:rPr>
          <w:rFonts w:ascii="標楷體" w:eastAsia="標楷體" w:hAnsi="標楷體" w:cs="Times New Roman"/>
          <w:color w:val="000000" w:themeColor="text1"/>
          <w:sz w:val="28"/>
          <w:szCs w:val="28"/>
        </w:rPr>
      </w:pPr>
    </w:p>
    <w:p w:rsidR="004E4F70" w:rsidRPr="004E4F70" w:rsidRDefault="004E4F70" w:rsidP="0019512C">
      <w:pPr>
        <w:spacing w:line="460" w:lineRule="exact"/>
        <w:ind w:left="566" w:hangingChars="202" w:hanging="566"/>
        <w:jc w:val="both"/>
        <w:rPr>
          <w:rFonts w:ascii="標楷體" w:eastAsia="標楷體" w:hAnsi="標楷體" w:cs="Times New Roman"/>
          <w:color w:val="000000" w:themeColor="text1"/>
          <w:sz w:val="28"/>
          <w:szCs w:val="28"/>
        </w:rPr>
      </w:pPr>
    </w:p>
    <w:p w:rsidR="00B761C7" w:rsidRDefault="00B761C7" w:rsidP="0019512C">
      <w:pPr>
        <w:spacing w:line="460" w:lineRule="exact"/>
        <w:ind w:left="566" w:hangingChars="202" w:hanging="566"/>
        <w:jc w:val="both"/>
        <w:rPr>
          <w:rFonts w:ascii="標楷體" w:eastAsia="標楷體" w:hAnsi="標楷體" w:cs="Times New Roman"/>
          <w:color w:val="000000" w:themeColor="text1"/>
          <w:sz w:val="28"/>
          <w:szCs w:val="28"/>
        </w:rPr>
      </w:pPr>
    </w:p>
    <w:sectPr w:rsidR="00B761C7" w:rsidSect="002F0164">
      <w:footerReference w:type="default" r:id="rId8"/>
      <w:pgSz w:w="11906" w:h="16838"/>
      <w:pgMar w:top="1418" w:right="1418" w:bottom="1418"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6AF" w:rsidRDefault="00B176AF" w:rsidP="00CD5853">
      <w:r>
        <w:separator/>
      </w:r>
    </w:p>
  </w:endnote>
  <w:endnote w:type="continuationSeparator" w:id="0">
    <w:p w:rsidR="00B176AF" w:rsidRDefault="00B176AF" w:rsidP="00CD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0130"/>
      <w:docPartObj>
        <w:docPartGallery w:val="Page Numbers (Bottom of Page)"/>
        <w:docPartUnique/>
      </w:docPartObj>
    </w:sdtPr>
    <w:sdtEndPr/>
    <w:sdtContent>
      <w:p w:rsidR="00DE2D7A" w:rsidRDefault="007C5DCD">
        <w:pPr>
          <w:pStyle w:val="a5"/>
          <w:jc w:val="center"/>
        </w:pPr>
        <w:r>
          <w:fldChar w:fldCharType="begin"/>
        </w:r>
        <w:r>
          <w:instrText xml:space="preserve"> PAGE   \* MERGEFORMAT </w:instrText>
        </w:r>
        <w:r>
          <w:fldChar w:fldCharType="separate"/>
        </w:r>
        <w:r w:rsidR="00E615F1" w:rsidRPr="00E615F1">
          <w:rPr>
            <w:noProof/>
            <w:lang w:val="zh-TW"/>
          </w:rPr>
          <w:t>1</w:t>
        </w:r>
        <w:r>
          <w:rPr>
            <w:noProof/>
            <w:lang w:val="zh-TW"/>
          </w:rPr>
          <w:fldChar w:fldCharType="end"/>
        </w:r>
      </w:p>
    </w:sdtContent>
  </w:sdt>
  <w:p w:rsidR="00DE2D7A" w:rsidRDefault="00DE2D7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6AF" w:rsidRDefault="00B176AF" w:rsidP="00CD5853">
      <w:r>
        <w:separator/>
      </w:r>
    </w:p>
  </w:footnote>
  <w:footnote w:type="continuationSeparator" w:id="0">
    <w:p w:rsidR="00B176AF" w:rsidRDefault="00B176AF" w:rsidP="00CD5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C7289"/>
    <w:multiLevelType w:val="hybridMultilevel"/>
    <w:tmpl w:val="A3384692"/>
    <w:lvl w:ilvl="0" w:tplc="069A90F2">
      <w:start w:val="1"/>
      <w:numFmt w:val="decimal"/>
      <w:lvlText w:val="%1."/>
      <w:lvlJc w:val="left"/>
      <w:pPr>
        <w:ind w:left="1615" w:hanging="480"/>
      </w:pPr>
      <w:rPr>
        <w:rFonts w:hint="eastAsia"/>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1" w15:restartNumberingAfterBreak="0">
    <w:nsid w:val="03404D22"/>
    <w:multiLevelType w:val="hybridMultilevel"/>
    <w:tmpl w:val="015EC1FA"/>
    <w:lvl w:ilvl="0" w:tplc="069A90F2">
      <w:start w:val="1"/>
      <w:numFmt w:val="decimal"/>
      <w:lvlText w:val="%1."/>
      <w:lvlJc w:val="left"/>
      <w:pPr>
        <w:ind w:left="1473" w:hanging="480"/>
      </w:pPr>
      <w:rPr>
        <w:rFonts w:hint="eastAsia"/>
      </w:rPr>
    </w:lvl>
    <w:lvl w:ilvl="1" w:tplc="04090019" w:tentative="1">
      <w:start w:val="1"/>
      <w:numFmt w:val="ideographTraditional"/>
      <w:lvlText w:val="%2、"/>
      <w:lvlJc w:val="left"/>
      <w:pPr>
        <w:ind w:left="1943" w:hanging="480"/>
      </w:pPr>
    </w:lvl>
    <w:lvl w:ilvl="2" w:tplc="0409001B" w:tentative="1">
      <w:start w:val="1"/>
      <w:numFmt w:val="lowerRoman"/>
      <w:lvlText w:val="%3."/>
      <w:lvlJc w:val="right"/>
      <w:pPr>
        <w:ind w:left="2423" w:hanging="480"/>
      </w:pPr>
    </w:lvl>
    <w:lvl w:ilvl="3" w:tplc="0409000F" w:tentative="1">
      <w:start w:val="1"/>
      <w:numFmt w:val="decimal"/>
      <w:lvlText w:val="%4."/>
      <w:lvlJc w:val="left"/>
      <w:pPr>
        <w:ind w:left="2903" w:hanging="480"/>
      </w:pPr>
    </w:lvl>
    <w:lvl w:ilvl="4" w:tplc="04090019" w:tentative="1">
      <w:start w:val="1"/>
      <w:numFmt w:val="ideographTraditional"/>
      <w:lvlText w:val="%5、"/>
      <w:lvlJc w:val="left"/>
      <w:pPr>
        <w:ind w:left="3383" w:hanging="480"/>
      </w:pPr>
    </w:lvl>
    <w:lvl w:ilvl="5" w:tplc="0409001B" w:tentative="1">
      <w:start w:val="1"/>
      <w:numFmt w:val="lowerRoman"/>
      <w:lvlText w:val="%6."/>
      <w:lvlJc w:val="right"/>
      <w:pPr>
        <w:ind w:left="3863" w:hanging="480"/>
      </w:pPr>
    </w:lvl>
    <w:lvl w:ilvl="6" w:tplc="0409000F" w:tentative="1">
      <w:start w:val="1"/>
      <w:numFmt w:val="decimal"/>
      <w:lvlText w:val="%7."/>
      <w:lvlJc w:val="left"/>
      <w:pPr>
        <w:ind w:left="4343" w:hanging="480"/>
      </w:pPr>
    </w:lvl>
    <w:lvl w:ilvl="7" w:tplc="04090019" w:tentative="1">
      <w:start w:val="1"/>
      <w:numFmt w:val="ideographTraditional"/>
      <w:lvlText w:val="%8、"/>
      <w:lvlJc w:val="left"/>
      <w:pPr>
        <w:ind w:left="4823" w:hanging="480"/>
      </w:pPr>
    </w:lvl>
    <w:lvl w:ilvl="8" w:tplc="0409001B" w:tentative="1">
      <w:start w:val="1"/>
      <w:numFmt w:val="lowerRoman"/>
      <w:lvlText w:val="%9."/>
      <w:lvlJc w:val="right"/>
      <w:pPr>
        <w:ind w:left="5303" w:hanging="480"/>
      </w:pPr>
    </w:lvl>
  </w:abstractNum>
  <w:abstractNum w:abstractNumId="2" w15:restartNumberingAfterBreak="0">
    <w:nsid w:val="0B475842"/>
    <w:multiLevelType w:val="hybridMultilevel"/>
    <w:tmpl w:val="72884498"/>
    <w:lvl w:ilvl="0" w:tplc="0409000F">
      <w:start w:val="1"/>
      <w:numFmt w:val="decimal"/>
      <w:lvlText w:val="%1."/>
      <w:lvlJc w:val="left"/>
      <w:pPr>
        <w:ind w:left="1472"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 w15:restartNumberingAfterBreak="0">
    <w:nsid w:val="0B9D2B97"/>
    <w:multiLevelType w:val="hybridMultilevel"/>
    <w:tmpl w:val="DF7E6594"/>
    <w:lvl w:ilvl="0" w:tplc="6DC6E66A">
      <w:start w:val="2"/>
      <w:numFmt w:val="decimal"/>
      <w:lvlText w:val="%1."/>
      <w:lvlJc w:val="left"/>
      <w:pPr>
        <w:ind w:left="141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D51962"/>
    <w:multiLevelType w:val="hybridMultilevel"/>
    <w:tmpl w:val="912020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901F64"/>
    <w:multiLevelType w:val="hybridMultilevel"/>
    <w:tmpl w:val="E84422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C3E2E1D"/>
    <w:multiLevelType w:val="hybridMultilevel"/>
    <w:tmpl w:val="69B4AE86"/>
    <w:lvl w:ilvl="0" w:tplc="58369778">
      <w:start w:val="1"/>
      <w:numFmt w:val="ideographDigital"/>
      <w:lvlText w:val="(%1)"/>
      <w:lvlJc w:val="left"/>
      <w:pPr>
        <w:ind w:left="1004" w:hanging="480"/>
      </w:pPr>
      <w:rPr>
        <w:rFonts w:hint="eastAsia"/>
      </w:r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abstractNum w:abstractNumId="7" w15:restartNumberingAfterBreak="0">
    <w:nsid w:val="1E7062E0"/>
    <w:multiLevelType w:val="hybridMultilevel"/>
    <w:tmpl w:val="C5000DFC"/>
    <w:lvl w:ilvl="0" w:tplc="069A90F2">
      <w:start w:val="1"/>
      <w:numFmt w:val="decimal"/>
      <w:lvlText w:val="%1."/>
      <w:lvlJc w:val="left"/>
      <w:pPr>
        <w:ind w:left="1615" w:hanging="480"/>
      </w:pPr>
      <w:rPr>
        <w:rFonts w:hint="eastAsia"/>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8" w15:restartNumberingAfterBreak="0">
    <w:nsid w:val="20B16B49"/>
    <w:multiLevelType w:val="hybridMultilevel"/>
    <w:tmpl w:val="826609B8"/>
    <w:lvl w:ilvl="0" w:tplc="97344ED0">
      <w:start w:val="1"/>
      <w:numFmt w:val="decimal"/>
      <w:lvlText w:val="(%1)"/>
      <w:lvlJc w:val="left"/>
      <w:pPr>
        <w:ind w:left="1895" w:hanging="480"/>
      </w:pPr>
      <w:rPr>
        <w:rFonts w:hint="eastAsia"/>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9" w15:restartNumberingAfterBreak="0">
    <w:nsid w:val="220F5E6E"/>
    <w:multiLevelType w:val="hybridMultilevel"/>
    <w:tmpl w:val="3AC05CD6"/>
    <w:lvl w:ilvl="0" w:tplc="58369778">
      <w:start w:val="1"/>
      <w:numFmt w:val="ideographDigital"/>
      <w:lvlText w:val="(%1)"/>
      <w:lvlJc w:val="left"/>
      <w:pPr>
        <w:ind w:left="908" w:hanging="480"/>
      </w:pPr>
      <w:rPr>
        <w:rFonts w:hint="eastAsia"/>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10" w15:restartNumberingAfterBreak="0">
    <w:nsid w:val="231C233A"/>
    <w:multiLevelType w:val="hybridMultilevel"/>
    <w:tmpl w:val="3228908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243E1E39"/>
    <w:multiLevelType w:val="hybridMultilevel"/>
    <w:tmpl w:val="344EE666"/>
    <w:lvl w:ilvl="0" w:tplc="752EE4F2">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26C46442"/>
    <w:multiLevelType w:val="hybridMultilevel"/>
    <w:tmpl w:val="F9A6DDA2"/>
    <w:lvl w:ilvl="0" w:tplc="58369778">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7415AD"/>
    <w:multiLevelType w:val="hybridMultilevel"/>
    <w:tmpl w:val="2F6825EC"/>
    <w:lvl w:ilvl="0" w:tplc="752EE4F2">
      <w:start w:val="1"/>
      <w:numFmt w:val="taiwaneseCountingThousand"/>
      <w:lvlText w:val="(%1)"/>
      <w:lvlJc w:val="left"/>
      <w:pPr>
        <w:ind w:left="1141" w:hanging="72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4" w15:restartNumberingAfterBreak="0">
    <w:nsid w:val="2D777A25"/>
    <w:multiLevelType w:val="hybridMultilevel"/>
    <w:tmpl w:val="66A67664"/>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4367F58"/>
    <w:multiLevelType w:val="hybridMultilevel"/>
    <w:tmpl w:val="1FB25210"/>
    <w:lvl w:ilvl="0" w:tplc="069A90F2">
      <w:start w:val="1"/>
      <w:numFmt w:val="decimal"/>
      <w:lvlText w:val="%1."/>
      <w:lvlJc w:val="left"/>
      <w:pPr>
        <w:ind w:left="1476" w:hanging="480"/>
      </w:pPr>
      <w:rPr>
        <w:rFonts w:hint="eastAsia"/>
      </w:rPr>
    </w:lvl>
    <w:lvl w:ilvl="1" w:tplc="04090019" w:tentative="1">
      <w:start w:val="1"/>
      <w:numFmt w:val="ideographTraditional"/>
      <w:lvlText w:val="%2、"/>
      <w:lvlJc w:val="left"/>
      <w:pPr>
        <w:ind w:left="1946" w:hanging="480"/>
      </w:pPr>
    </w:lvl>
    <w:lvl w:ilvl="2" w:tplc="0409001B" w:tentative="1">
      <w:start w:val="1"/>
      <w:numFmt w:val="lowerRoman"/>
      <w:lvlText w:val="%3."/>
      <w:lvlJc w:val="right"/>
      <w:pPr>
        <w:ind w:left="2426" w:hanging="480"/>
      </w:pPr>
    </w:lvl>
    <w:lvl w:ilvl="3" w:tplc="0409000F" w:tentative="1">
      <w:start w:val="1"/>
      <w:numFmt w:val="decimal"/>
      <w:lvlText w:val="%4."/>
      <w:lvlJc w:val="left"/>
      <w:pPr>
        <w:ind w:left="2906" w:hanging="480"/>
      </w:pPr>
    </w:lvl>
    <w:lvl w:ilvl="4" w:tplc="04090019" w:tentative="1">
      <w:start w:val="1"/>
      <w:numFmt w:val="ideographTraditional"/>
      <w:lvlText w:val="%5、"/>
      <w:lvlJc w:val="left"/>
      <w:pPr>
        <w:ind w:left="3386" w:hanging="480"/>
      </w:pPr>
    </w:lvl>
    <w:lvl w:ilvl="5" w:tplc="0409001B" w:tentative="1">
      <w:start w:val="1"/>
      <w:numFmt w:val="lowerRoman"/>
      <w:lvlText w:val="%6."/>
      <w:lvlJc w:val="right"/>
      <w:pPr>
        <w:ind w:left="3866" w:hanging="480"/>
      </w:pPr>
    </w:lvl>
    <w:lvl w:ilvl="6" w:tplc="0409000F" w:tentative="1">
      <w:start w:val="1"/>
      <w:numFmt w:val="decimal"/>
      <w:lvlText w:val="%7."/>
      <w:lvlJc w:val="left"/>
      <w:pPr>
        <w:ind w:left="4346" w:hanging="480"/>
      </w:pPr>
    </w:lvl>
    <w:lvl w:ilvl="7" w:tplc="04090019" w:tentative="1">
      <w:start w:val="1"/>
      <w:numFmt w:val="ideographTraditional"/>
      <w:lvlText w:val="%8、"/>
      <w:lvlJc w:val="left"/>
      <w:pPr>
        <w:ind w:left="4826" w:hanging="480"/>
      </w:pPr>
    </w:lvl>
    <w:lvl w:ilvl="8" w:tplc="0409001B" w:tentative="1">
      <w:start w:val="1"/>
      <w:numFmt w:val="lowerRoman"/>
      <w:lvlText w:val="%9."/>
      <w:lvlJc w:val="right"/>
      <w:pPr>
        <w:ind w:left="5306" w:hanging="480"/>
      </w:pPr>
    </w:lvl>
  </w:abstractNum>
  <w:abstractNum w:abstractNumId="16" w15:restartNumberingAfterBreak="0">
    <w:nsid w:val="45103C4C"/>
    <w:multiLevelType w:val="hybridMultilevel"/>
    <w:tmpl w:val="71207470"/>
    <w:lvl w:ilvl="0" w:tplc="752EE4F2">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46C95528"/>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7C597C"/>
    <w:multiLevelType w:val="hybridMultilevel"/>
    <w:tmpl w:val="4D7617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C66504"/>
    <w:multiLevelType w:val="hybridMultilevel"/>
    <w:tmpl w:val="826609B8"/>
    <w:lvl w:ilvl="0" w:tplc="97344ED0">
      <w:start w:val="1"/>
      <w:numFmt w:val="decimal"/>
      <w:lvlText w:val="(%1)"/>
      <w:lvlJc w:val="left"/>
      <w:pPr>
        <w:ind w:left="1895" w:hanging="480"/>
      </w:pPr>
      <w:rPr>
        <w:rFonts w:hint="eastAsia"/>
      </w:rPr>
    </w:lvl>
    <w:lvl w:ilvl="1" w:tplc="04090019" w:tentative="1">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20" w15:restartNumberingAfterBreak="0">
    <w:nsid w:val="5C09219F"/>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EAB7EF7"/>
    <w:multiLevelType w:val="hybridMultilevel"/>
    <w:tmpl w:val="D1BEFE9E"/>
    <w:lvl w:ilvl="0" w:tplc="D846B8D8">
      <w:start w:val="2"/>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0556B99"/>
    <w:multiLevelType w:val="hybridMultilevel"/>
    <w:tmpl w:val="2F6825EC"/>
    <w:lvl w:ilvl="0" w:tplc="752EE4F2">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E912BE"/>
    <w:multiLevelType w:val="hybridMultilevel"/>
    <w:tmpl w:val="54ACE11A"/>
    <w:lvl w:ilvl="0" w:tplc="752EE4F2">
      <w:start w:val="1"/>
      <w:numFmt w:val="taiwaneseCountingThousand"/>
      <w:lvlText w:val="(%1)"/>
      <w:lvlJc w:val="left"/>
      <w:pPr>
        <w:ind w:left="1185" w:hanging="48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4" w15:restartNumberingAfterBreak="0">
    <w:nsid w:val="67DF2752"/>
    <w:multiLevelType w:val="hybridMultilevel"/>
    <w:tmpl w:val="3E26A490"/>
    <w:lvl w:ilvl="0" w:tplc="CCFA17BC">
      <w:start w:val="1"/>
      <w:numFmt w:val="decimal"/>
      <w:lvlText w:val="(%1)"/>
      <w:lvlJc w:val="left"/>
      <w:pPr>
        <w:ind w:left="1756" w:hanging="480"/>
      </w:pPr>
      <w:rPr>
        <w:rFonts w:hint="eastAsia"/>
        <w:sz w:val="28"/>
      </w:rPr>
    </w:lvl>
    <w:lvl w:ilvl="1" w:tplc="04090019">
      <w:start w:val="1"/>
      <w:numFmt w:val="ideographTraditional"/>
      <w:lvlText w:val="%2、"/>
      <w:lvlJc w:val="left"/>
      <w:pPr>
        <w:ind w:left="2375" w:hanging="480"/>
      </w:pPr>
    </w:lvl>
    <w:lvl w:ilvl="2" w:tplc="0409001B" w:tentative="1">
      <w:start w:val="1"/>
      <w:numFmt w:val="lowerRoman"/>
      <w:lvlText w:val="%3."/>
      <w:lvlJc w:val="right"/>
      <w:pPr>
        <w:ind w:left="2855" w:hanging="480"/>
      </w:pPr>
    </w:lvl>
    <w:lvl w:ilvl="3" w:tplc="0409000F" w:tentative="1">
      <w:start w:val="1"/>
      <w:numFmt w:val="decimal"/>
      <w:lvlText w:val="%4."/>
      <w:lvlJc w:val="left"/>
      <w:pPr>
        <w:ind w:left="3335" w:hanging="480"/>
      </w:pPr>
    </w:lvl>
    <w:lvl w:ilvl="4" w:tplc="04090019" w:tentative="1">
      <w:start w:val="1"/>
      <w:numFmt w:val="ideographTraditional"/>
      <w:lvlText w:val="%5、"/>
      <w:lvlJc w:val="left"/>
      <w:pPr>
        <w:ind w:left="3815" w:hanging="480"/>
      </w:pPr>
    </w:lvl>
    <w:lvl w:ilvl="5" w:tplc="0409001B" w:tentative="1">
      <w:start w:val="1"/>
      <w:numFmt w:val="lowerRoman"/>
      <w:lvlText w:val="%6."/>
      <w:lvlJc w:val="right"/>
      <w:pPr>
        <w:ind w:left="4295" w:hanging="480"/>
      </w:pPr>
    </w:lvl>
    <w:lvl w:ilvl="6" w:tplc="0409000F" w:tentative="1">
      <w:start w:val="1"/>
      <w:numFmt w:val="decimal"/>
      <w:lvlText w:val="%7."/>
      <w:lvlJc w:val="left"/>
      <w:pPr>
        <w:ind w:left="4775" w:hanging="480"/>
      </w:pPr>
    </w:lvl>
    <w:lvl w:ilvl="7" w:tplc="04090019" w:tentative="1">
      <w:start w:val="1"/>
      <w:numFmt w:val="ideographTraditional"/>
      <w:lvlText w:val="%8、"/>
      <w:lvlJc w:val="left"/>
      <w:pPr>
        <w:ind w:left="5255" w:hanging="480"/>
      </w:pPr>
    </w:lvl>
    <w:lvl w:ilvl="8" w:tplc="0409001B" w:tentative="1">
      <w:start w:val="1"/>
      <w:numFmt w:val="lowerRoman"/>
      <w:lvlText w:val="%9."/>
      <w:lvlJc w:val="right"/>
      <w:pPr>
        <w:ind w:left="5735" w:hanging="480"/>
      </w:pPr>
    </w:lvl>
  </w:abstractNum>
  <w:abstractNum w:abstractNumId="25" w15:restartNumberingAfterBreak="0">
    <w:nsid w:val="6C217F04"/>
    <w:multiLevelType w:val="hybridMultilevel"/>
    <w:tmpl w:val="639EFC70"/>
    <w:lvl w:ilvl="0" w:tplc="E26CEC18">
      <w:start w:val="1"/>
      <w:numFmt w:val="taiwaneseCountingThousand"/>
      <w:lvlText w:val="%1、"/>
      <w:lvlJc w:val="left"/>
      <w:pPr>
        <w:ind w:left="390" w:hanging="39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977CEF"/>
    <w:multiLevelType w:val="hybridMultilevel"/>
    <w:tmpl w:val="577819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42D2B82"/>
    <w:multiLevelType w:val="hybridMultilevel"/>
    <w:tmpl w:val="A45280E6"/>
    <w:lvl w:ilvl="0" w:tplc="0409000F">
      <w:start w:val="1"/>
      <w:numFmt w:val="decimal"/>
      <w:lvlText w:val="%1."/>
      <w:lvlJc w:val="left"/>
      <w:pPr>
        <w:ind w:left="1615" w:hanging="480"/>
      </w:p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8" w15:restartNumberingAfterBreak="0">
    <w:nsid w:val="79A044C5"/>
    <w:multiLevelType w:val="hybridMultilevel"/>
    <w:tmpl w:val="0ACA27EA"/>
    <w:lvl w:ilvl="0" w:tplc="A3E4FAD2">
      <w:start w:val="1"/>
      <w:numFmt w:val="taiwaneseCountingThousand"/>
      <w:lvlText w:val="%1、"/>
      <w:lvlJc w:val="left"/>
      <w:pPr>
        <w:ind w:left="480" w:hanging="480"/>
      </w:pPr>
      <w:rPr>
        <w:rFonts w:asciiTheme="minorHAnsi" w:eastAsia="標楷體"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C5C1E86"/>
    <w:multiLevelType w:val="hybridMultilevel"/>
    <w:tmpl w:val="8EFCC4AA"/>
    <w:lvl w:ilvl="0" w:tplc="58369778">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F0776FA"/>
    <w:multiLevelType w:val="hybridMultilevel"/>
    <w:tmpl w:val="82DC94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25"/>
  </w:num>
  <w:num w:numId="3">
    <w:abstractNumId w:val="17"/>
  </w:num>
  <w:num w:numId="4">
    <w:abstractNumId w:val="21"/>
  </w:num>
  <w:num w:numId="5">
    <w:abstractNumId w:val="20"/>
  </w:num>
  <w:num w:numId="6">
    <w:abstractNumId w:val="28"/>
  </w:num>
  <w:num w:numId="7">
    <w:abstractNumId w:val="4"/>
  </w:num>
  <w:num w:numId="8">
    <w:abstractNumId w:val="29"/>
  </w:num>
  <w:num w:numId="9">
    <w:abstractNumId w:val="7"/>
  </w:num>
  <w:num w:numId="10">
    <w:abstractNumId w:val="3"/>
  </w:num>
  <w:num w:numId="11">
    <w:abstractNumId w:val="0"/>
  </w:num>
  <w:num w:numId="12">
    <w:abstractNumId w:val="19"/>
  </w:num>
  <w:num w:numId="13">
    <w:abstractNumId w:val="16"/>
  </w:num>
  <w:num w:numId="14">
    <w:abstractNumId w:val="11"/>
  </w:num>
  <w:num w:numId="15">
    <w:abstractNumId w:val="9"/>
  </w:num>
  <w:num w:numId="16">
    <w:abstractNumId w:val="14"/>
  </w:num>
  <w:num w:numId="17">
    <w:abstractNumId w:val="13"/>
  </w:num>
  <w:num w:numId="18">
    <w:abstractNumId w:val="1"/>
  </w:num>
  <w:num w:numId="19">
    <w:abstractNumId w:val="23"/>
  </w:num>
  <w:num w:numId="20">
    <w:abstractNumId w:val="12"/>
  </w:num>
  <w:num w:numId="21">
    <w:abstractNumId w:val="2"/>
  </w:num>
  <w:num w:numId="22">
    <w:abstractNumId w:val="10"/>
  </w:num>
  <w:num w:numId="23">
    <w:abstractNumId w:val="15"/>
  </w:num>
  <w:num w:numId="24">
    <w:abstractNumId w:val="22"/>
  </w:num>
  <w:num w:numId="25">
    <w:abstractNumId w:val="18"/>
  </w:num>
  <w:num w:numId="26">
    <w:abstractNumId w:val="5"/>
  </w:num>
  <w:num w:numId="27">
    <w:abstractNumId w:val="26"/>
  </w:num>
  <w:num w:numId="28">
    <w:abstractNumId w:val="6"/>
  </w:num>
  <w:num w:numId="29">
    <w:abstractNumId w:val="27"/>
  </w:num>
  <w:num w:numId="30">
    <w:abstractNumId w:val="24"/>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36C"/>
    <w:rsid w:val="00001C59"/>
    <w:rsid w:val="00004DB8"/>
    <w:rsid w:val="000323C7"/>
    <w:rsid w:val="000722DC"/>
    <w:rsid w:val="0008091E"/>
    <w:rsid w:val="0009319B"/>
    <w:rsid w:val="000B3287"/>
    <w:rsid w:val="000C00A3"/>
    <w:rsid w:val="000C7B96"/>
    <w:rsid w:val="000D4F9D"/>
    <w:rsid w:val="00104C6D"/>
    <w:rsid w:val="001170E5"/>
    <w:rsid w:val="00135198"/>
    <w:rsid w:val="0014728D"/>
    <w:rsid w:val="00156F3C"/>
    <w:rsid w:val="00170266"/>
    <w:rsid w:val="0017114A"/>
    <w:rsid w:val="0018765C"/>
    <w:rsid w:val="0019512C"/>
    <w:rsid w:val="001A1BB2"/>
    <w:rsid w:val="001A3D13"/>
    <w:rsid w:val="001A4771"/>
    <w:rsid w:val="001B7577"/>
    <w:rsid w:val="001E263A"/>
    <w:rsid w:val="001E5153"/>
    <w:rsid w:val="001F2F38"/>
    <w:rsid w:val="00207CB4"/>
    <w:rsid w:val="00211271"/>
    <w:rsid w:val="002116DA"/>
    <w:rsid w:val="00222B59"/>
    <w:rsid w:val="00246DB5"/>
    <w:rsid w:val="002643A5"/>
    <w:rsid w:val="00271B24"/>
    <w:rsid w:val="002C1182"/>
    <w:rsid w:val="002C7EA7"/>
    <w:rsid w:val="002D2D0F"/>
    <w:rsid w:val="002D389F"/>
    <w:rsid w:val="002D764B"/>
    <w:rsid w:val="002F0164"/>
    <w:rsid w:val="0033397E"/>
    <w:rsid w:val="00336420"/>
    <w:rsid w:val="00345634"/>
    <w:rsid w:val="00376EEF"/>
    <w:rsid w:val="003871AF"/>
    <w:rsid w:val="00395E48"/>
    <w:rsid w:val="003B522E"/>
    <w:rsid w:val="003C4334"/>
    <w:rsid w:val="003D0C06"/>
    <w:rsid w:val="00400258"/>
    <w:rsid w:val="00401680"/>
    <w:rsid w:val="0041505A"/>
    <w:rsid w:val="00425750"/>
    <w:rsid w:val="00436DFB"/>
    <w:rsid w:val="00482F79"/>
    <w:rsid w:val="00483CD0"/>
    <w:rsid w:val="00483D1E"/>
    <w:rsid w:val="004915A8"/>
    <w:rsid w:val="004936F5"/>
    <w:rsid w:val="00496955"/>
    <w:rsid w:val="004A36EE"/>
    <w:rsid w:val="004A5628"/>
    <w:rsid w:val="004B70A8"/>
    <w:rsid w:val="004E4F70"/>
    <w:rsid w:val="004E607F"/>
    <w:rsid w:val="004F08BF"/>
    <w:rsid w:val="00504F58"/>
    <w:rsid w:val="00512254"/>
    <w:rsid w:val="00514F4A"/>
    <w:rsid w:val="00522298"/>
    <w:rsid w:val="005346E2"/>
    <w:rsid w:val="005355A1"/>
    <w:rsid w:val="00546130"/>
    <w:rsid w:val="00551FAD"/>
    <w:rsid w:val="00563FDE"/>
    <w:rsid w:val="00596E38"/>
    <w:rsid w:val="005A3FE8"/>
    <w:rsid w:val="005B077C"/>
    <w:rsid w:val="005C13B7"/>
    <w:rsid w:val="005E1637"/>
    <w:rsid w:val="006010B4"/>
    <w:rsid w:val="006068AC"/>
    <w:rsid w:val="00625F8E"/>
    <w:rsid w:val="00633D37"/>
    <w:rsid w:val="006342F0"/>
    <w:rsid w:val="00686D98"/>
    <w:rsid w:val="00692346"/>
    <w:rsid w:val="006A5E3E"/>
    <w:rsid w:val="006B7B05"/>
    <w:rsid w:val="006E0DD9"/>
    <w:rsid w:val="006E2BB0"/>
    <w:rsid w:val="006E5EE9"/>
    <w:rsid w:val="006E7EC1"/>
    <w:rsid w:val="006F0176"/>
    <w:rsid w:val="006F16D9"/>
    <w:rsid w:val="0071404E"/>
    <w:rsid w:val="0071607B"/>
    <w:rsid w:val="0074077D"/>
    <w:rsid w:val="007629FB"/>
    <w:rsid w:val="00762ABD"/>
    <w:rsid w:val="00762B57"/>
    <w:rsid w:val="00777170"/>
    <w:rsid w:val="007857E7"/>
    <w:rsid w:val="0079182F"/>
    <w:rsid w:val="007B3BF5"/>
    <w:rsid w:val="007B50E2"/>
    <w:rsid w:val="007C2D01"/>
    <w:rsid w:val="007C497B"/>
    <w:rsid w:val="007C5DCD"/>
    <w:rsid w:val="007D0E3D"/>
    <w:rsid w:val="007D79A6"/>
    <w:rsid w:val="00803CFF"/>
    <w:rsid w:val="00810E6F"/>
    <w:rsid w:val="00822DC5"/>
    <w:rsid w:val="0083774C"/>
    <w:rsid w:val="00854D7A"/>
    <w:rsid w:val="008579EE"/>
    <w:rsid w:val="00863644"/>
    <w:rsid w:val="00874BA1"/>
    <w:rsid w:val="00881B4A"/>
    <w:rsid w:val="00892FC2"/>
    <w:rsid w:val="008B0907"/>
    <w:rsid w:val="008B5234"/>
    <w:rsid w:val="008F68EF"/>
    <w:rsid w:val="00934812"/>
    <w:rsid w:val="0094551D"/>
    <w:rsid w:val="009548A0"/>
    <w:rsid w:val="0096499E"/>
    <w:rsid w:val="009872EC"/>
    <w:rsid w:val="00994062"/>
    <w:rsid w:val="009B1535"/>
    <w:rsid w:val="009C4BE0"/>
    <w:rsid w:val="009D1CC0"/>
    <w:rsid w:val="009D2D3D"/>
    <w:rsid w:val="009D3822"/>
    <w:rsid w:val="009F01A3"/>
    <w:rsid w:val="00A13984"/>
    <w:rsid w:val="00A22818"/>
    <w:rsid w:val="00A37CFD"/>
    <w:rsid w:val="00A51FD8"/>
    <w:rsid w:val="00A768BE"/>
    <w:rsid w:val="00A873B0"/>
    <w:rsid w:val="00AA48BE"/>
    <w:rsid w:val="00AA7538"/>
    <w:rsid w:val="00AB43CF"/>
    <w:rsid w:val="00AB7A2B"/>
    <w:rsid w:val="00AD1C8D"/>
    <w:rsid w:val="00AD38B6"/>
    <w:rsid w:val="00AD5795"/>
    <w:rsid w:val="00AF3C80"/>
    <w:rsid w:val="00B176AF"/>
    <w:rsid w:val="00B17959"/>
    <w:rsid w:val="00B36D3D"/>
    <w:rsid w:val="00B410F0"/>
    <w:rsid w:val="00B448F0"/>
    <w:rsid w:val="00B70C2C"/>
    <w:rsid w:val="00B761C7"/>
    <w:rsid w:val="00B82E39"/>
    <w:rsid w:val="00BB0FBD"/>
    <w:rsid w:val="00BD0B68"/>
    <w:rsid w:val="00BE6925"/>
    <w:rsid w:val="00BE7470"/>
    <w:rsid w:val="00BF073C"/>
    <w:rsid w:val="00C055B4"/>
    <w:rsid w:val="00C134C9"/>
    <w:rsid w:val="00C30868"/>
    <w:rsid w:val="00C3102E"/>
    <w:rsid w:val="00C438A4"/>
    <w:rsid w:val="00C45205"/>
    <w:rsid w:val="00C73F40"/>
    <w:rsid w:val="00C8540E"/>
    <w:rsid w:val="00C9196B"/>
    <w:rsid w:val="00C97E91"/>
    <w:rsid w:val="00CB70E6"/>
    <w:rsid w:val="00CC2FDD"/>
    <w:rsid w:val="00CD09D8"/>
    <w:rsid w:val="00CD5853"/>
    <w:rsid w:val="00CD6A97"/>
    <w:rsid w:val="00CE511B"/>
    <w:rsid w:val="00D03DCE"/>
    <w:rsid w:val="00D1275C"/>
    <w:rsid w:val="00D3065C"/>
    <w:rsid w:val="00D45912"/>
    <w:rsid w:val="00D60375"/>
    <w:rsid w:val="00D7648E"/>
    <w:rsid w:val="00D87CB4"/>
    <w:rsid w:val="00D96AE9"/>
    <w:rsid w:val="00DA536C"/>
    <w:rsid w:val="00DA70AB"/>
    <w:rsid w:val="00DC0305"/>
    <w:rsid w:val="00DE03EE"/>
    <w:rsid w:val="00DE2D7A"/>
    <w:rsid w:val="00DE6774"/>
    <w:rsid w:val="00E265F8"/>
    <w:rsid w:val="00E34F92"/>
    <w:rsid w:val="00E615F1"/>
    <w:rsid w:val="00EB20D5"/>
    <w:rsid w:val="00EC182F"/>
    <w:rsid w:val="00F146FE"/>
    <w:rsid w:val="00F24026"/>
    <w:rsid w:val="00F44F2A"/>
    <w:rsid w:val="00F55E7C"/>
    <w:rsid w:val="00F56894"/>
    <w:rsid w:val="00FC06E9"/>
    <w:rsid w:val="00FE2B9D"/>
    <w:rsid w:val="00FE6E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E90EBD-DA5A-4918-B45F-9ED6D7973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6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7160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71607B"/>
    <w:rPr>
      <w:rFonts w:ascii="細明體" w:eastAsia="細明體" w:hAnsi="細明體" w:cs="細明體"/>
      <w:kern w:val="0"/>
      <w:szCs w:val="24"/>
    </w:rPr>
  </w:style>
  <w:style w:type="paragraph" w:styleId="a3">
    <w:name w:val="header"/>
    <w:basedOn w:val="a"/>
    <w:link w:val="a4"/>
    <w:uiPriority w:val="99"/>
    <w:unhideWhenUsed/>
    <w:rsid w:val="00CD5853"/>
    <w:pPr>
      <w:tabs>
        <w:tab w:val="center" w:pos="4153"/>
        <w:tab w:val="right" w:pos="8306"/>
      </w:tabs>
      <w:snapToGrid w:val="0"/>
    </w:pPr>
    <w:rPr>
      <w:sz w:val="20"/>
      <w:szCs w:val="20"/>
    </w:rPr>
  </w:style>
  <w:style w:type="character" w:customStyle="1" w:styleId="a4">
    <w:name w:val="頁首 字元"/>
    <w:basedOn w:val="a0"/>
    <w:link w:val="a3"/>
    <w:uiPriority w:val="99"/>
    <w:rsid w:val="00CD5853"/>
    <w:rPr>
      <w:sz w:val="20"/>
      <w:szCs w:val="20"/>
    </w:rPr>
  </w:style>
  <w:style w:type="paragraph" w:styleId="a5">
    <w:name w:val="footer"/>
    <w:basedOn w:val="a"/>
    <w:link w:val="a6"/>
    <w:uiPriority w:val="99"/>
    <w:unhideWhenUsed/>
    <w:rsid w:val="00CD5853"/>
    <w:pPr>
      <w:tabs>
        <w:tab w:val="center" w:pos="4153"/>
        <w:tab w:val="right" w:pos="8306"/>
      </w:tabs>
      <w:snapToGrid w:val="0"/>
    </w:pPr>
    <w:rPr>
      <w:sz w:val="20"/>
      <w:szCs w:val="20"/>
    </w:rPr>
  </w:style>
  <w:style w:type="character" w:customStyle="1" w:styleId="a6">
    <w:name w:val="頁尾 字元"/>
    <w:basedOn w:val="a0"/>
    <w:link w:val="a5"/>
    <w:uiPriority w:val="99"/>
    <w:rsid w:val="00CD5853"/>
    <w:rPr>
      <w:sz w:val="20"/>
      <w:szCs w:val="20"/>
    </w:rPr>
  </w:style>
  <w:style w:type="character" w:styleId="a7">
    <w:name w:val="Hyperlink"/>
    <w:basedOn w:val="a0"/>
    <w:uiPriority w:val="99"/>
    <w:semiHidden/>
    <w:unhideWhenUsed/>
    <w:rsid w:val="0041505A"/>
    <w:rPr>
      <w:strike w:val="0"/>
      <w:dstrike w:val="0"/>
      <w:color w:val="017CA5"/>
      <w:u w:val="none"/>
      <w:effect w:val="none"/>
    </w:rPr>
  </w:style>
  <w:style w:type="paragraph" w:styleId="a8">
    <w:name w:val="List Paragraph"/>
    <w:basedOn w:val="a"/>
    <w:uiPriority w:val="34"/>
    <w:qFormat/>
    <w:rsid w:val="0041505A"/>
    <w:pPr>
      <w:ind w:leftChars="200" w:left="480"/>
    </w:pPr>
  </w:style>
  <w:style w:type="table" w:styleId="a9">
    <w:name w:val="Table Grid"/>
    <w:basedOn w:val="a1"/>
    <w:rsid w:val="0017114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
    <w:name w:val="Body Text Indent 3"/>
    <w:basedOn w:val="a"/>
    <w:link w:val="30"/>
    <w:uiPriority w:val="99"/>
    <w:semiHidden/>
    <w:unhideWhenUsed/>
    <w:rsid w:val="0017114A"/>
    <w:pPr>
      <w:spacing w:after="120"/>
      <w:ind w:leftChars="200" w:left="480"/>
    </w:pPr>
    <w:rPr>
      <w:sz w:val="16"/>
      <w:szCs w:val="16"/>
    </w:rPr>
  </w:style>
  <w:style w:type="character" w:customStyle="1" w:styleId="30">
    <w:name w:val="本文縮排 3 字元"/>
    <w:basedOn w:val="a0"/>
    <w:link w:val="3"/>
    <w:uiPriority w:val="99"/>
    <w:semiHidden/>
    <w:rsid w:val="0017114A"/>
    <w:rPr>
      <w:sz w:val="16"/>
      <w:szCs w:val="16"/>
    </w:rPr>
  </w:style>
  <w:style w:type="paragraph" w:customStyle="1" w:styleId="Default">
    <w:name w:val="Default"/>
    <w:rsid w:val="00135198"/>
    <w:pPr>
      <w:widowControl w:val="0"/>
      <w:autoSpaceDE w:val="0"/>
      <w:autoSpaceDN w:val="0"/>
      <w:adjustRightInd w:val="0"/>
    </w:pPr>
    <w:rPr>
      <w:rFonts w:ascii="標楷體" w:eastAsia="標楷體" w:cs="標楷體"/>
      <w:color w:val="000000"/>
      <w:kern w:val="0"/>
      <w:szCs w:val="24"/>
    </w:rPr>
  </w:style>
  <w:style w:type="paragraph" w:styleId="aa">
    <w:name w:val="Balloon Text"/>
    <w:basedOn w:val="a"/>
    <w:link w:val="ab"/>
    <w:uiPriority w:val="99"/>
    <w:semiHidden/>
    <w:unhideWhenUsed/>
    <w:rsid w:val="00803CF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03C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81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E7BF34-72EB-4704-8FC6-4EAE85329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408</Words>
  <Characters>2332</Characters>
  <Application>Microsoft Office Word</Application>
  <DocSecurity>0</DocSecurity>
  <Lines>19</Lines>
  <Paragraphs>5</Paragraphs>
  <ScaleCrop>false</ScaleCrop>
  <Company>HOME</Company>
  <LinksUpToDate>false</LinksUpToDate>
  <CharactersWithSpaces>2735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楊雅舒</cp:lastModifiedBy>
  <cp:revision>2</cp:revision>
  <cp:lastPrinted>2018-03-20T06:20:00Z</cp:lastPrinted>
  <dcterms:created xsi:type="dcterms:W3CDTF">2018-04-13T00:33:00Z</dcterms:created>
  <dcterms:modified xsi:type="dcterms:W3CDTF">2018-04-13T00:33:00Z</dcterms:modified>
</cp:coreProperties>
</file>