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1AB9" w:rsidRDefault="00DC1AB9">
      <w:r>
        <w:rPr>
          <w:rFonts w:hint="eastAsia"/>
        </w:rPr>
        <w:t xml:space="preserve">                                                            </w:t>
      </w:r>
      <w:r w:rsidR="00225466">
        <w:t xml:space="preserve">  </w:t>
      </w:r>
      <w:bookmarkStart w:id="0" w:name="_GoBack"/>
      <w:r w:rsidRPr="00DC1AB9">
        <w:rPr>
          <w:rFonts w:ascii="標楷體" w:eastAsia="標楷體" w:hAnsi="標楷體" w:hint="eastAsia"/>
          <w:sz w:val="28"/>
          <w:szCs w:val="28"/>
        </w:rPr>
        <w:t>附表</w:t>
      </w:r>
      <w:bookmarkEnd w:id="0"/>
    </w:p>
    <w:tbl>
      <w:tblPr>
        <w:tblW w:w="82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4459"/>
        <w:gridCol w:w="2976"/>
      </w:tblGrid>
      <w:tr w:rsidR="00DC1AB9" w:rsidTr="00DC1AB9">
        <w:trPr>
          <w:trHeight w:val="841"/>
          <w:tblHeader/>
        </w:trPr>
        <w:tc>
          <w:tcPr>
            <w:tcW w:w="851" w:type="dxa"/>
            <w:vAlign w:val="center"/>
          </w:tcPr>
          <w:p w:rsidR="00DC1AB9" w:rsidRPr="006D6D29" w:rsidRDefault="00DC1AB9" w:rsidP="00895679">
            <w:pPr>
              <w:spacing w:line="260" w:lineRule="exact"/>
              <w:jc w:val="distribute"/>
              <w:rPr>
                <w:rFonts w:ascii="標楷體" w:eastAsia="標楷體" w:hAnsi="標楷體"/>
                <w:sz w:val="28"/>
                <w:szCs w:val="28"/>
              </w:rPr>
            </w:pPr>
            <w:r>
              <w:rPr>
                <w:rFonts w:ascii="標楷體" w:eastAsia="標楷體" w:hAnsi="標楷體" w:hint="eastAsia"/>
                <w:sz w:val="28"/>
                <w:szCs w:val="28"/>
              </w:rPr>
              <w:t>項次</w:t>
            </w:r>
          </w:p>
        </w:tc>
        <w:tc>
          <w:tcPr>
            <w:tcW w:w="4459" w:type="dxa"/>
            <w:vAlign w:val="center"/>
          </w:tcPr>
          <w:p w:rsidR="00DC1AB9" w:rsidRDefault="00DC1AB9" w:rsidP="00895679">
            <w:pPr>
              <w:spacing w:line="320" w:lineRule="exact"/>
              <w:jc w:val="distribute"/>
            </w:pPr>
            <w:r w:rsidRPr="00E90D36">
              <w:rPr>
                <w:rFonts w:ascii="標楷體" w:eastAsia="標楷體" w:hAnsi="標楷體" w:hint="eastAsia"/>
                <w:sz w:val="28"/>
                <w:szCs w:val="28"/>
              </w:rPr>
              <w:t>懲處標準</w:t>
            </w:r>
          </w:p>
        </w:tc>
        <w:tc>
          <w:tcPr>
            <w:tcW w:w="2976" w:type="dxa"/>
            <w:vAlign w:val="center"/>
          </w:tcPr>
          <w:p w:rsidR="00DC1AB9" w:rsidRDefault="00DC1AB9" w:rsidP="00895679">
            <w:pPr>
              <w:spacing w:line="320" w:lineRule="exact"/>
              <w:jc w:val="distribute"/>
            </w:pPr>
            <w:r w:rsidRPr="00E90D36">
              <w:rPr>
                <w:rFonts w:ascii="標楷體" w:eastAsia="標楷體" w:hAnsi="標楷體" w:hint="eastAsia"/>
                <w:sz w:val="28"/>
                <w:szCs w:val="28"/>
              </w:rPr>
              <w:t>懲處額度</w:t>
            </w:r>
          </w:p>
        </w:tc>
      </w:tr>
      <w:tr w:rsidR="00DC1AB9" w:rsidTr="00DC1AB9">
        <w:tc>
          <w:tcPr>
            <w:tcW w:w="851" w:type="dxa"/>
            <w:vAlign w:val="center"/>
          </w:tcPr>
          <w:p w:rsidR="00DC1AB9" w:rsidRPr="007A7932" w:rsidRDefault="00DC1AB9" w:rsidP="00895679">
            <w:pPr>
              <w:spacing w:line="320" w:lineRule="exact"/>
              <w:jc w:val="center"/>
              <w:rPr>
                <w:rFonts w:ascii="標楷體" w:eastAsia="標楷體" w:hAnsi="標楷體"/>
                <w:sz w:val="28"/>
                <w:szCs w:val="28"/>
              </w:rPr>
            </w:pPr>
            <w:r>
              <w:rPr>
                <w:rFonts w:ascii="標楷體" w:eastAsia="標楷體" w:hAnsi="標楷體" w:hint="eastAsia"/>
                <w:sz w:val="28"/>
                <w:szCs w:val="28"/>
              </w:rPr>
              <w:t>一</w:t>
            </w:r>
          </w:p>
        </w:tc>
        <w:tc>
          <w:tcPr>
            <w:tcW w:w="4459" w:type="dxa"/>
          </w:tcPr>
          <w:p w:rsidR="00DC1AB9" w:rsidRPr="007A7932" w:rsidRDefault="00DC1AB9" w:rsidP="00895679">
            <w:pPr>
              <w:spacing w:line="400" w:lineRule="exact"/>
              <w:rPr>
                <w:sz w:val="28"/>
                <w:szCs w:val="28"/>
              </w:rPr>
            </w:pPr>
            <w:r>
              <w:rPr>
                <w:rFonts w:ascii="標楷體" w:eastAsia="標楷體" w:hAnsi="標楷體" w:hint="eastAsia"/>
                <w:sz w:val="28"/>
                <w:szCs w:val="28"/>
              </w:rPr>
              <w:t>凡合於稅捐稽徵法</w:t>
            </w:r>
            <w:r w:rsidRPr="007A7932">
              <w:rPr>
                <w:rFonts w:ascii="標楷體" w:eastAsia="標楷體" w:hAnsi="標楷體" w:hint="eastAsia"/>
                <w:sz w:val="28"/>
                <w:szCs w:val="28"/>
              </w:rPr>
              <w:t>第二十四條規定案件，</w:t>
            </w:r>
            <w:r w:rsidRPr="007A7932">
              <w:rPr>
                <w:rFonts w:ascii="標楷體" w:eastAsia="標楷體" w:hAnsi="標楷體" w:hint="eastAsia"/>
                <w:color w:val="000000"/>
                <w:sz w:val="28"/>
                <w:szCs w:val="28"/>
              </w:rPr>
              <w:t>除尚待函查、會辦及取證等特殊案件外，未於收到保全清冊產出之次月底審理辦結並函報財政部核轉內政部入出國及移民署限制欠稅人出境者或解除出境限制，致影響納稅</w:t>
            </w:r>
            <w:r w:rsidRPr="000E41AB">
              <w:rPr>
                <w:rFonts w:ascii="標楷體" w:eastAsia="標楷體" w:hAnsi="標楷體" w:hint="eastAsia"/>
                <w:color w:val="000000"/>
                <w:sz w:val="28"/>
                <w:szCs w:val="28"/>
              </w:rPr>
              <w:t>義務</w:t>
            </w:r>
            <w:r w:rsidRPr="007A7932">
              <w:rPr>
                <w:rFonts w:ascii="標楷體" w:eastAsia="標楷體" w:hAnsi="標楷體" w:hint="eastAsia"/>
                <w:color w:val="000000"/>
                <w:sz w:val="28"/>
                <w:szCs w:val="28"/>
              </w:rPr>
              <w:t>人權益</w:t>
            </w:r>
            <w:r w:rsidRPr="007A7932">
              <w:rPr>
                <w:rFonts w:ascii="標楷體" w:eastAsia="標楷體" w:hAnsi="標楷體" w:hint="eastAsia"/>
                <w:sz w:val="28"/>
                <w:szCs w:val="28"/>
              </w:rPr>
              <w:t>。</w:t>
            </w:r>
          </w:p>
        </w:tc>
        <w:tc>
          <w:tcPr>
            <w:tcW w:w="2976" w:type="dxa"/>
          </w:tcPr>
          <w:p w:rsidR="00DC1AB9" w:rsidRPr="00940B7B" w:rsidRDefault="00DC1AB9" w:rsidP="00895679">
            <w:pPr>
              <w:spacing w:line="320" w:lineRule="exact"/>
              <w:ind w:right="113"/>
              <w:jc w:val="both"/>
              <w:rPr>
                <w:rFonts w:ascii="標楷體" w:eastAsia="標楷體" w:hAnsi="標楷體"/>
                <w:color w:val="000000"/>
                <w:sz w:val="28"/>
                <w:szCs w:val="28"/>
              </w:rPr>
            </w:pPr>
            <w:r w:rsidRPr="00940B7B">
              <w:rPr>
                <w:rFonts w:ascii="標楷體" w:eastAsia="標楷體" w:hAnsi="標楷體" w:hint="eastAsia"/>
                <w:color w:val="000000"/>
                <w:sz w:val="28"/>
                <w:szCs w:val="28"/>
              </w:rPr>
              <w:t>超過二件未滿五件申誡一次</w:t>
            </w:r>
          </w:p>
          <w:p w:rsidR="00DC1AB9" w:rsidRPr="0034688F" w:rsidRDefault="00DC1AB9" w:rsidP="00895679">
            <w:pPr>
              <w:pStyle w:val="a3"/>
              <w:spacing w:line="400" w:lineRule="exact"/>
              <w:ind w:leftChars="0" w:left="0" w:right="113"/>
              <w:jc w:val="both"/>
              <w:rPr>
                <w:rFonts w:ascii="標楷體" w:eastAsia="標楷體" w:hAnsi="標楷體"/>
                <w:sz w:val="28"/>
                <w:szCs w:val="28"/>
              </w:rPr>
            </w:pPr>
            <w:r w:rsidRPr="00940B7B">
              <w:rPr>
                <w:rFonts w:ascii="標楷體" w:eastAsia="標楷體" w:hAnsi="標楷體" w:hint="eastAsia"/>
                <w:color w:val="000000"/>
                <w:sz w:val="28"/>
                <w:szCs w:val="28"/>
              </w:rPr>
              <w:t>超過五件申誡二次</w:t>
            </w:r>
          </w:p>
        </w:tc>
      </w:tr>
      <w:tr w:rsidR="00DC1AB9" w:rsidTr="00DC1AB9">
        <w:tc>
          <w:tcPr>
            <w:tcW w:w="851" w:type="dxa"/>
            <w:vAlign w:val="center"/>
          </w:tcPr>
          <w:p w:rsidR="00DC1AB9" w:rsidRPr="007A7932" w:rsidRDefault="00DC1AB9" w:rsidP="00895679">
            <w:pPr>
              <w:spacing w:line="320" w:lineRule="exact"/>
              <w:jc w:val="center"/>
              <w:rPr>
                <w:rFonts w:ascii="標楷體" w:eastAsia="標楷體" w:hAnsi="標楷體"/>
                <w:sz w:val="28"/>
                <w:szCs w:val="28"/>
              </w:rPr>
            </w:pPr>
            <w:r>
              <w:rPr>
                <w:rFonts w:ascii="標楷體" w:eastAsia="標楷體" w:hAnsi="標楷體" w:hint="eastAsia"/>
                <w:sz w:val="28"/>
                <w:szCs w:val="28"/>
              </w:rPr>
              <w:t>二</w:t>
            </w:r>
          </w:p>
        </w:tc>
        <w:tc>
          <w:tcPr>
            <w:tcW w:w="4459" w:type="dxa"/>
          </w:tcPr>
          <w:p w:rsidR="00DC1AB9" w:rsidRPr="007A7932" w:rsidRDefault="00DC1AB9" w:rsidP="00895679">
            <w:pPr>
              <w:spacing w:line="400" w:lineRule="exact"/>
              <w:rPr>
                <w:sz w:val="28"/>
                <w:szCs w:val="28"/>
              </w:rPr>
            </w:pPr>
            <w:r w:rsidRPr="007A7932">
              <w:rPr>
                <w:rFonts w:ascii="標楷體" w:eastAsia="標楷體" w:hAnsi="標楷體" w:hint="eastAsia"/>
                <w:sz w:val="28"/>
                <w:szCs w:val="28"/>
              </w:rPr>
              <w:t>欠稅金額超過二十萬元以上之執行憑證如欠稅人已有不動產或繳納能力，未依規定辦理清理再移送行政執行</w:t>
            </w:r>
            <w:r w:rsidRPr="000E41AB">
              <w:rPr>
                <w:rFonts w:ascii="標楷體" w:eastAsia="標楷體" w:hAnsi="標楷體" w:hint="eastAsia"/>
                <w:sz w:val="28"/>
                <w:szCs w:val="28"/>
              </w:rPr>
              <w:t>分署</w:t>
            </w:r>
            <w:r w:rsidRPr="007A7932">
              <w:rPr>
                <w:rFonts w:ascii="標楷體" w:eastAsia="標楷體" w:hAnsi="標楷體" w:hint="eastAsia"/>
                <w:sz w:val="28"/>
                <w:szCs w:val="28"/>
              </w:rPr>
              <w:t>執行，致欠稅無法執行造成庫收損失者。</w:t>
            </w:r>
          </w:p>
        </w:tc>
        <w:tc>
          <w:tcPr>
            <w:tcW w:w="2976" w:type="dxa"/>
          </w:tcPr>
          <w:p w:rsidR="00DC1AB9" w:rsidRPr="00940B7B" w:rsidRDefault="00DC1AB9" w:rsidP="00895679">
            <w:pPr>
              <w:spacing w:line="320" w:lineRule="exact"/>
              <w:ind w:right="113"/>
              <w:jc w:val="both"/>
              <w:rPr>
                <w:rFonts w:ascii="標楷體" w:eastAsia="標楷體" w:hAnsi="標楷體"/>
                <w:color w:val="000000"/>
                <w:sz w:val="28"/>
                <w:szCs w:val="28"/>
              </w:rPr>
            </w:pPr>
            <w:r w:rsidRPr="00940B7B">
              <w:rPr>
                <w:rFonts w:ascii="標楷體" w:eastAsia="標楷體" w:hAnsi="標楷體" w:hint="eastAsia"/>
                <w:color w:val="000000"/>
                <w:sz w:val="28"/>
                <w:szCs w:val="28"/>
              </w:rPr>
              <w:t>超過五件未滿八件申誡一次</w:t>
            </w:r>
          </w:p>
          <w:p w:rsidR="00DC1AB9" w:rsidRPr="0034688F" w:rsidRDefault="00DC1AB9" w:rsidP="00895679">
            <w:pPr>
              <w:spacing w:line="400" w:lineRule="exact"/>
              <w:rPr>
                <w:rFonts w:ascii="標楷體" w:eastAsia="標楷體" w:hAnsi="標楷體"/>
                <w:sz w:val="28"/>
                <w:szCs w:val="28"/>
              </w:rPr>
            </w:pPr>
            <w:r w:rsidRPr="00940B7B">
              <w:rPr>
                <w:rFonts w:ascii="標楷體" w:eastAsia="標楷體" w:hAnsi="標楷體" w:hint="eastAsia"/>
                <w:color w:val="000000"/>
                <w:sz w:val="28"/>
                <w:szCs w:val="28"/>
              </w:rPr>
              <w:t>超過八件申誡二次</w:t>
            </w:r>
          </w:p>
        </w:tc>
      </w:tr>
      <w:tr w:rsidR="00DC1AB9" w:rsidTr="00DC1AB9">
        <w:tc>
          <w:tcPr>
            <w:tcW w:w="851" w:type="dxa"/>
            <w:vAlign w:val="center"/>
          </w:tcPr>
          <w:p w:rsidR="00DC1AB9" w:rsidRPr="007A7932" w:rsidRDefault="00DC1AB9" w:rsidP="00895679">
            <w:pPr>
              <w:spacing w:line="320" w:lineRule="exact"/>
              <w:jc w:val="center"/>
              <w:rPr>
                <w:rFonts w:ascii="標楷體" w:eastAsia="標楷體" w:hAnsi="標楷體"/>
                <w:sz w:val="28"/>
                <w:szCs w:val="28"/>
              </w:rPr>
            </w:pPr>
            <w:r>
              <w:rPr>
                <w:rFonts w:ascii="標楷體" w:eastAsia="標楷體" w:hAnsi="標楷體" w:hint="eastAsia"/>
                <w:sz w:val="28"/>
                <w:szCs w:val="28"/>
              </w:rPr>
              <w:t>三</w:t>
            </w:r>
          </w:p>
        </w:tc>
        <w:tc>
          <w:tcPr>
            <w:tcW w:w="4459" w:type="dxa"/>
          </w:tcPr>
          <w:p w:rsidR="00DC1AB9" w:rsidRPr="007A7932" w:rsidRDefault="00DC1AB9" w:rsidP="00895679">
            <w:pPr>
              <w:spacing w:line="400" w:lineRule="exact"/>
              <w:rPr>
                <w:sz w:val="28"/>
                <w:szCs w:val="28"/>
              </w:rPr>
            </w:pPr>
            <w:r>
              <w:rPr>
                <w:rFonts w:ascii="標楷體" w:eastAsia="標楷體" w:hAnsi="標楷體" w:hint="eastAsia"/>
                <w:sz w:val="28"/>
                <w:szCs w:val="28"/>
              </w:rPr>
              <w:t>查有可供執行財產十</w:t>
            </w:r>
            <w:r w:rsidRPr="007A7932">
              <w:rPr>
                <w:rFonts w:ascii="標楷體" w:eastAsia="標楷體" w:hAnsi="標楷體" w:hint="eastAsia"/>
                <w:sz w:val="28"/>
                <w:szCs w:val="28"/>
              </w:rPr>
              <w:t>萬</w:t>
            </w:r>
            <w:r>
              <w:rPr>
                <w:rFonts w:ascii="標楷體" w:eastAsia="標楷體" w:hAnsi="標楷體" w:hint="eastAsia"/>
                <w:sz w:val="28"/>
                <w:szCs w:val="28"/>
              </w:rPr>
              <w:t>元以上之巨額</w:t>
            </w:r>
            <w:r w:rsidRPr="007A7932">
              <w:rPr>
                <w:rFonts w:ascii="標楷體" w:eastAsia="標楷體" w:hAnsi="標楷體" w:hint="eastAsia"/>
                <w:sz w:val="28"/>
                <w:szCs w:val="28"/>
              </w:rPr>
              <w:t>欠稅案件未辦理專案移送致欠稅無法執行造成庫收損失者。</w:t>
            </w:r>
          </w:p>
        </w:tc>
        <w:tc>
          <w:tcPr>
            <w:tcW w:w="2976" w:type="dxa"/>
          </w:tcPr>
          <w:p w:rsidR="00DC1AB9" w:rsidRPr="00940B7B" w:rsidRDefault="00DC1AB9" w:rsidP="00895679">
            <w:pPr>
              <w:spacing w:line="320" w:lineRule="exact"/>
              <w:ind w:right="113"/>
              <w:jc w:val="both"/>
              <w:rPr>
                <w:rFonts w:ascii="標楷體" w:eastAsia="標楷體" w:hAnsi="標楷體"/>
                <w:color w:val="000000"/>
                <w:sz w:val="28"/>
                <w:szCs w:val="28"/>
              </w:rPr>
            </w:pPr>
            <w:r w:rsidRPr="00940B7B">
              <w:rPr>
                <w:rFonts w:ascii="標楷體" w:eastAsia="標楷體" w:hAnsi="標楷體" w:hint="eastAsia"/>
                <w:color w:val="000000"/>
                <w:sz w:val="28"/>
                <w:szCs w:val="28"/>
              </w:rPr>
              <w:t>超過五件未滿八件申誡一次</w:t>
            </w:r>
          </w:p>
          <w:p w:rsidR="00DC1AB9" w:rsidRPr="00940B7B" w:rsidRDefault="00DC1AB9" w:rsidP="00895679">
            <w:pPr>
              <w:spacing w:line="400" w:lineRule="exact"/>
              <w:rPr>
                <w:rFonts w:ascii="標楷體" w:eastAsia="標楷體" w:hAnsi="標楷體"/>
                <w:sz w:val="28"/>
                <w:szCs w:val="28"/>
              </w:rPr>
            </w:pPr>
            <w:r w:rsidRPr="00940B7B">
              <w:rPr>
                <w:rFonts w:ascii="標楷體" w:eastAsia="標楷體" w:hAnsi="標楷體" w:hint="eastAsia"/>
                <w:color w:val="000000"/>
                <w:sz w:val="28"/>
                <w:szCs w:val="28"/>
              </w:rPr>
              <w:t>超過八件申誡二次</w:t>
            </w:r>
          </w:p>
        </w:tc>
      </w:tr>
      <w:tr w:rsidR="00DC1AB9" w:rsidTr="00DC1AB9">
        <w:tc>
          <w:tcPr>
            <w:tcW w:w="851" w:type="dxa"/>
            <w:vAlign w:val="center"/>
          </w:tcPr>
          <w:p w:rsidR="00DC1AB9" w:rsidRPr="007A7932" w:rsidRDefault="00DC1AB9" w:rsidP="00895679">
            <w:pPr>
              <w:spacing w:line="320" w:lineRule="exact"/>
              <w:jc w:val="center"/>
              <w:rPr>
                <w:rFonts w:ascii="標楷體" w:eastAsia="標楷體" w:hAnsi="標楷體"/>
                <w:sz w:val="28"/>
                <w:szCs w:val="28"/>
              </w:rPr>
            </w:pPr>
            <w:r>
              <w:rPr>
                <w:rFonts w:ascii="標楷體" w:eastAsia="標楷體" w:hAnsi="標楷體" w:hint="eastAsia"/>
                <w:sz w:val="28"/>
                <w:szCs w:val="28"/>
              </w:rPr>
              <w:t>四</w:t>
            </w:r>
          </w:p>
        </w:tc>
        <w:tc>
          <w:tcPr>
            <w:tcW w:w="4459" w:type="dxa"/>
          </w:tcPr>
          <w:p w:rsidR="00DC1AB9" w:rsidRPr="007A7932" w:rsidRDefault="00DC1AB9" w:rsidP="00895679">
            <w:pPr>
              <w:spacing w:line="400" w:lineRule="exact"/>
              <w:rPr>
                <w:sz w:val="28"/>
                <w:szCs w:val="28"/>
              </w:rPr>
            </w:pPr>
            <w:r w:rsidRPr="007A7932">
              <w:rPr>
                <w:rFonts w:ascii="標楷體" w:eastAsia="標楷體" w:hAnsi="標楷體" w:hint="eastAsia"/>
                <w:color w:val="000000"/>
                <w:sz w:val="28"/>
                <w:szCs w:val="28"/>
              </w:rPr>
              <w:t>未申報租稅債權參與分配</w:t>
            </w:r>
            <w:r>
              <w:rPr>
                <w:rFonts w:ascii="標楷體" w:eastAsia="標楷體" w:hAnsi="標楷體" w:hint="eastAsia"/>
                <w:color w:val="000000"/>
                <w:sz w:val="28"/>
                <w:szCs w:val="28"/>
              </w:rPr>
              <w:t>可歸責於承辦人員</w:t>
            </w:r>
            <w:r w:rsidRPr="007A7932">
              <w:rPr>
                <w:rFonts w:ascii="標楷體" w:eastAsia="標楷體" w:hAnsi="標楷體" w:hint="eastAsia"/>
                <w:color w:val="000000"/>
                <w:sz w:val="28"/>
                <w:szCs w:val="28"/>
              </w:rPr>
              <w:t>，致無法分配欠稅債權金額，影響被拍賣人權益及造成庫收損失者。</w:t>
            </w:r>
          </w:p>
        </w:tc>
        <w:tc>
          <w:tcPr>
            <w:tcW w:w="2976" w:type="dxa"/>
          </w:tcPr>
          <w:p w:rsidR="00DC1AB9" w:rsidRPr="00940B7B" w:rsidRDefault="00DC1AB9" w:rsidP="00895679">
            <w:pPr>
              <w:spacing w:line="320" w:lineRule="exact"/>
              <w:ind w:right="113"/>
              <w:jc w:val="both"/>
              <w:rPr>
                <w:rFonts w:ascii="標楷體" w:eastAsia="標楷體" w:hAnsi="標楷體"/>
                <w:color w:val="000000"/>
                <w:sz w:val="28"/>
                <w:szCs w:val="28"/>
              </w:rPr>
            </w:pPr>
            <w:r w:rsidRPr="00940B7B">
              <w:rPr>
                <w:rFonts w:ascii="標楷體" w:eastAsia="標楷體" w:hAnsi="標楷體" w:hint="eastAsia"/>
                <w:color w:val="000000"/>
                <w:sz w:val="28"/>
                <w:szCs w:val="28"/>
              </w:rPr>
              <w:t>超過</w:t>
            </w:r>
            <w:r w:rsidRPr="008C7DDF">
              <w:rPr>
                <w:rFonts w:ascii="標楷體" w:eastAsia="標楷體" w:hAnsi="標楷體" w:hint="eastAsia"/>
                <w:color w:val="000000"/>
                <w:sz w:val="28"/>
                <w:szCs w:val="28"/>
              </w:rPr>
              <w:t>五件未滿八</w:t>
            </w:r>
            <w:r w:rsidRPr="00940B7B">
              <w:rPr>
                <w:rFonts w:ascii="標楷體" w:eastAsia="標楷體" w:hAnsi="標楷體" w:hint="eastAsia"/>
                <w:color w:val="000000"/>
                <w:sz w:val="28"/>
                <w:szCs w:val="28"/>
              </w:rPr>
              <w:t>件申誡一次</w:t>
            </w:r>
          </w:p>
          <w:p w:rsidR="00DC1AB9" w:rsidRPr="00940B7B" w:rsidRDefault="00DC1AB9" w:rsidP="00895679">
            <w:pPr>
              <w:pStyle w:val="a3"/>
              <w:spacing w:line="400" w:lineRule="exact"/>
              <w:ind w:leftChars="0" w:left="0" w:right="113"/>
              <w:rPr>
                <w:rFonts w:ascii="標楷體" w:eastAsia="標楷體" w:hAnsi="標楷體"/>
                <w:sz w:val="28"/>
                <w:szCs w:val="28"/>
              </w:rPr>
            </w:pPr>
            <w:r w:rsidRPr="00940B7B">
              <w:rPr>
                <w:rFonts w:ascii="標楷體" w:eastAsia="標楷體" w:hAnsi="標楷體" w:hint="eastAsia"/>
                <w:color w:val="000000"/>
                <w:sz w:val="28"/>
                <w:szCs w:val="28"/>
              </w:rPr>
              <w:t>超過</w:t>
            </w:r>
            <w:r w:rsidRPr="008C7DDF">
              <w:rPr>
                <w:rFonts w:ascii="標楷體" w:eastAsia="標楷體" w:hAnsi="標楷體" w:hint="eastAsia"/>
                <w:color w:val="000000"/>
                <w:sz w:val="28"/>
                <w:szCs w:val="28"/>
              </w:rPr>
              <w:t>八件申誡二次</w:t>
            </w:r>
          </w:p>
        </w:tc>
      </w:tr>
      <w:tr w:rsidR="00DC1AB9" w:rsidTr="00DC1AB9">
        <w:tc>
          <w:tcPr>
            <w:tcW w:w="851" w:type="dxa"/>
            <w:vAlign w:val="center"/>
          </w:tcPr>
          <w:p w:rsidR="00DC1AB9" w:rsidRPr="007A7932" w:rsidRDefault="00DC1AB9" w:rsidP="00895679">
            <w:pPr>
              <w:spacing w:line="320" w:lineRule="exact"/>
              <w:jc w:val="center"/>
              <w:rPr>
                <w:rFonts w:ascii="標楷體" w:eastAsia="標楷體" w:hAnsi="標楷體"/>
                <w:sz w:val="28"/>
                <w:szCs w:val="28"/>
              </w:rPr>
            </w:pPr>
            <w:r>
              <w:rPr>
                <w:rFonts w:ascii="標楷體" w:eastAsia="標楷體" w:hAnsi="標楷體" w:hint="eastAsia"/>
                <w:sz w:val="28"/>
                <w:szCs w:val="28"/>
              </w:rPr>
              <w:t>五</w:t>
            </w:r>
          </w:p>
        </w:tc>
        <w:tc>
          <w:tcPr>
            <w:tcW w:w="4459" w:type="dxa"/>
          </w:tcPr>
          <w:p w:rsidR="00DC1AB9" w:rsidRPr="007A7932" w:rsidRDefault="00DC1AB9" w:rsidP="00895679">
            <w:pPr>
              <w:spacing w:line="400" w:lineRule="exact"/>
              <w:rPr>
                <w:sz w:val="28"/>
                <w:szCs w:val="28"/>
              </w:rPr>
            </w:pPr>
            <w:r w:rsidRPr="007A7932">
              <w:rPr>
                <w:rFonts w:ascii="標楷體" w:eastAsia="標楷體" w:hAnsi="標楷體" w:hint="eastAsia"/>
                <w:sz w:val="28"/>
                <w:szCs w:val="28"/>
              </w:rPr>
              <w:t>經業務審核機關查核個案欠稅，因重大人為缺失致稅款流失，來文指名應檢討議處者。</w:t>
            </w:r>
          </w:p>
        </w:tc>
        <w:tc>
          <w:tcPr>
            <w:tcW w:w="2976" w:type="dxa"/>
          </w:tcPr>
          <w:p w:rsidR="00DC1AB9" w:rsidRPr="007A7932" w:rsidRDefault="00DC1AB9" w:rsidP="00895679">
            <w:pPr>
              <w:spacing w:line="320" w:lineRule="exact"/>
              <w:rPr>
                <w:sz w:val="28"/>
                <w:szCs w:val="28"/>
              </w:rPr>
            </w:pPr>
            <w:r w:rsidRPr="007A7932">
              <w:rPr>
                <w:rFonts w:ascii="標楷體" w:eastAsia="標楷體" w:hAnsi="標楷體" w:hint="eastAsia"/>
                <w:sz w:val="28"/>
                <w:szCs w:val="28"/>
              </w:rPr>
              <w:t>申誡一次</w:t>
            </w:r>
          </w:p>
        </w:tc>
      </w:tr>
    </w:tbl>
    <w:p w:rsidR="00DC1AB9" w:rsidRDefault="00DC1AB9"/>
    <w:p w:rsidR="00DC1AB9" w:rsidRDefault="00DC1AB9"/>
    <w:p w:rsidR="00DC1AB9" w:rsidRDefault="00DC1AB9"/>
    <w:sectPr w:rsidR="00DC1AB9" w:rsidSect="00D1145D">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8631A" w:rsidRDefault="0028631A" w:rsidP="004A3FD9">
      <w:r>
        <w:separator/>
      </w:r>
    </w:p>
  </w:endnote>
  <w:endnote w:type="continuationSeparator" w:id="0">
    <w:p w:rsidR="0028631A" w:rsidRDefault="0028631A" w:rsidP="004A3F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8631A" w:rsidRDefault="0028631A" w:rsidP="004A3FD9">
      <w:r>
        <w:separator/>
      </w:r>
    </w:p>
  </w:footnote>
  <w:footnote w:type="continuationSeparator" w:id="0">
    <w:p w:rsidR="0028631A" w:rsidRDefault="0028631A" w:rsidP="004A3FD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DC1AB9"/>
    <w:rsid w:val="000F4E1E"/>
    <w:rsid w:val="00174202"/>
    <w:rsid w:val="00225466"/>
    <w:rsid w:val="0028631A"/>
    <w:rsid w:val="002F2902"/>
    <w:rsid w:val="00441DD8"/>
    <w:rsid w:val="004A3FD9"/>
    <w:rsid w:val="004B1D37"/>
    <w:rsid w:val="00704932"/>
    <w:rsid w:val="007A5DD6"/>
    <w:rsid w:val="00847F6C"/>
    <w:rsid w:val="008C7DDF"/>
    <w:rsid w:val="00AB169C"/>
    <w:rsid w:val="00D1145D"/>
    <w:rsid w:val="00DC1AB9"/>
    <w:rsid w:val="00E20AA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341AE3F-9B3C-4E67-8E8D-FFC26FA85D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C1AB9"/>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C1AB9"/>
    <w:pPr>
      <w:ind w:leftChars="200" w:left="480"/>
    </w:pPr>
    <w:rPr>
      <w:rFonts w:ascii="Calibri" w:hAnsi="Calibri"/>
      <w:szCs w:val="22"/>
    </w:rPr>
  </w:style>
  <w:style w:type="paragraph" w:styleId="a4">
    <w:name w:val="header"/>
    <w:basedOn w:val="a"/>
    <w:link w:val="a5"/>
    <w:uiPriority w:val="99"/>
    <w:unhideWhenUsed/>
    <w:rsid w:val="004A3FD9"/>
    <w:pPr>
      <w:tabs>
        <w:tab w:val="center" w:pos="4153"/>
        <w:tab w:val="right" w:pos="8306"/>
      </w:tabs>
      <w:snapToGrid w:val="0"/>
    </w:pPr>
    <w:rPr>
      <w:sz w:val="20"/>
      <w:szCs w:val="20"/>
    </w:rPr>
  </w:style>
  <w:style w:type="character" w:customStyle="1" w:styleId="a5">
    <w:name w:val="頁首 字元"/>
    <w:basedOn w:val="a0"/>
    <w:link w:val="a4"/>
    <w:uiPriority w:val="99"/>
    <w:rsid w:val="004A3FD9"/>
    <w:rPr>
      <w:rFonts w:ascii="Times New Roman" w:eastAsia="新細明體" w:hAnsi="Times New Roman" w:cs="Times New Roman"/>
      <w:sz w:val="20"/>
      <w:szCs w:val="20"/>
    </w:rPr>
  </w:style>
  <w:style w:type="paragraph" w:styleId="a6">
    <w:name w:val="footer"/>
    <w:basedOn w:val="a"/>
    <w:link w:val="a7"/>
    <w:uiPriority w:val="99"/>
    <w:unhideWhenUsed/>
    <w:rsid w:val="004A3FD9"/>
    <w:pPr>
      <w:tabs>
        <w:tab w:val="center" w:pos="4153"/>
        <w:tab w:val="right" w:pos="8306"/>
      </w:tabs>
      <w:snapToGrid w:val="0"/>
    </w:pPr>
    <w:rPr>
      <w:sz w:val="20"/>
      <w:szCs w:val="20"/>
    </w:rPr>
  </w:style>
  <w:style w:type="character" w:customStyle="1" w:styleId="a7">
    <w:name w:val="頁尾 字元"/>
    <w:basedOn w:val="a0"/>
    <w:link w:val="a6"/>
    <w:uiPriority w:val="99"/>
    <w:rsid w:val="004A3FD9"/>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73</Words>
  <Characters>417</Characters>
  <Application>Microsoft Office Word</Application>
  <DocSecurity>0</DocSecurity>
  <Lines>3</Lines>
  <Paragraphs>1</Paragraphs>
  <ScaleCrop>false</ScaleCrop>
  <Company/>
  <LinksUpToDate>false</LinksUpToDate>
  <CharactersWithSpaces>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100465</dc:creator>
  <cp:keywords/>
  <dc:description/>
  <cp:lastModifiedBy>李春杉</cp:lastModifiedBy>
  <cp:revision>2</cp:revision>
  <cp:lastPrinted>2015-07-06T06:45:00Z</cp:lastPrinted>
  <dcterms:created xsi:type="dcterms:W3CDTF">2018-04-17T02:04:00Z</dcterms:created>
  <dcterms:modified xsi:type="dcterms:W3CDTF">2018-04-17T02:04:00Z</dcterms:modified>
</cp:coreProperties>
</file>