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920" w:rsidRDefault="00C44920" w:rsidP="00C44920">
      <w:pPr>
        <w:spacing w:line="480" w:lineRule="exact"/>
        <w:rPr>
          <w:rFonts w:ascii="標楷體" w:eastAsia="標楷體" w:hAnsi="標楷體"/>
          <w:sz w:val="36"/>
          <w:szCs w:val="36"/>
        </w:rPr>
      </w:pPr>
      <w:bookmarkStart w:id="0" w:name="_GoBack"/>
      <w:r>
        <w:rPr>
          <w:rFonts w:ascii="標楷體" w:eastAsia="標楷體" w:hAnsi="標楷體" w:hint="eastAsia"/>
          <w:sz w:val="36"/>
          <w:szCs w:val="36"/>
        </w:rPr>
        <w:t>臺中市身心障礙者生涯轉銜服務小組設置要點</w:t>
      </w:r>
    </w:p>
    <w:bookmarkEnd w:id="0"/>
    <w:p w:rsidR="00C44920" w:rsidRDefault="00C44920" w:rsidP="00C44920">
      <w:pPr>
        <w:tabs>
          <w:tab w:val="left" w:pos="9639"/>
        </w:tabs>
        <w:spacing w:beforeLines="50" w:before="180" w:line="3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民國100年02月17日府授社障字第1000028035號函訂定</w:t>
      </w:r>
    </w:p>
    <w:p w:rsidR="00C44920" w:rsidRDefault="00C44920" w:rsidP="00C44920">
      <w:pPr>
        <w:tabs>
          <w:tab w:val="left" w:pos="9639"/>
        </w:tabs>
        <w:spacing w:line="3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民國107年03月26日</w:t>
      </w:r>
      <w:r w:rsidRPr="00C26175">
        <w:rPr>
          <w:rFonts w:ascii="標楷體" w:eastAsia="標楷體" w:hAnsi="標楷體" w:hint="eastAsia"/>
        </w:rPr>
        <w:t>府授人企字第1070065744號</w:t>
      </w:r>
      <w:r>
        <w:rPr>
          <w:rFonts w:ascii="標楷體" w:eastAsia="標楷體" w:hAnsi="標楷體" w:hint="eastAsia"/>
        </w:rPr>
        <w:t>函修正</w:t>
      </w:r>
    </w:p>
    <w:p w:rsid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一、臺中市政府為使身心障礙者不同之生涯福利需求得以銜接，以提供身心障礙者整體及持續服務，特設置臺中市身心障礙者生涯轉銜服務小組（以下簡稱本小組），並訂定本要點。</w:t>
      </w:r>
    </w:p>
    <w:p w:rsidR="00C44920" w:rsidRDefault="00C44920" w:rsidP="00C44920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C44920" w:rsidRDefault="00C44920" w:rsidP="00C44920">
      <w:pPr>
        <w:spacing w:line="460" w:lineRule="exact"/>
        <w:ind w:leftChars="116" w:left="1118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（一）整合規劃、協調、監督及推動身心障礙者生涯轉銜服務機制。</w:t>
      </w:r>
    </w:p>
    <w:p w:rsidR="00C44920" w:rsidRDefault="00C44920" w:rsidP="00C44920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（二）身心障礙者生涯轉銜服務年度工作計畫及執行成效之審議。</w:t>
      </w:r>
    </w:p>
    <w:p w:rsidR="00C44920" w:rsidRDefault="00C44920" w:rsidP="00C44920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（三）身心障礙者生涯轉銜服務福利需求、研究及諮詢。</w:t>
      </w:r>
    </w:p>
    <w:p w:rsidR="00C44920" w:rsidRDefault="00C44920" w:rsidP="00C44920">
      <w:pPr>
        <w:spacing w:line="46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（四）其他有關身心障礙者生涯轉銜服務事項之審議。</w:t>
      </w:r>
    </w:p>
    <w:p w:rsidR="00C44920" w:rsidRPr="001A04C0" w:rsidRDefault="00C44920" w:rsidP="00C44920">
      <w:pPr>
        <w:widowControl/>
        <w:spacing w:line="460" w:lineRule="exact"/>
        <w:ind w:left="529" w:hangingChars="189" w:hanging="52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1A04C0">
        <w:rPr>
          <w:rFonts w:ascii="標楷體" w:eastAsia="標楷體" w:hAnsi="標楷體" w:hint="eastAsia"/>
          <w:sz w:val="28"/>
          <w:szCs w:val="28"/>
        </w:rPr>
        <w:t>本小組置委員七人，其中一人為召集人，由</w:t>
      </w:r>
      <w:r w:rsidRPr="000722D3">
        <w:rPr>
          <w:rFonts w:ascii="標楷體" w:eastAsia="標楷體" w:hAnsi="標楷體" w:hint="eastAsia"/>
          <w:sz w:val="28"/>
          <w:szCs w:val="28"/>
        </w:rPr>
        <w:t>副市長</w:t>
      </w:r>
      <w:r w:rsidRPr="004B5FD1">
        <w:rPr>
          <w:rFonts w:ascii="標楷體" w:eastAsia="標楷體" w:hAnsi="標楷體" w:hint="eastAsia"/>
          <w:sz w:val="28"/>
          <w:szCs w:val="28"/>
        </w:rPr>
        <w:t>兼任，一人為副召集人，由</w:t>
      </w:r>
      <w:r>
        <w:rPr>
          <w:rFonts w:ascii="標楷體" w:eastAsia="標楷體" w:hAnsi="標楷體" w:hint="eastAsia"/>
          <w:sz w:val="28"/>
          <w:szCs w:val="28"/>
        </w:rPr>
        <w:t>臺中市政府</w:t>
      </w:r>
      <w:r w:rsidRPr="004B5FD1">
        <w:rPr>
          <w:rFonts w:ascii="標楷體" w:eastAsia="標楷體" w:hAnsi="標楷體" w:hint="eastAsia"/>
          <w:sz w:val="28"/>
          <w:szCs w:val="28"/>
        </w:rPr>
        <w:t>社會局</w:t>
      </w:r>
      <w:r>
        <w:rPr>
          <w:rFonts w:ascii="標楷體" w:eastAsia="標楷體" w:hAnsi="標楷體" w:hint="eastAsia"/>
          <w:sz w:val="28"/>
          <w:szCs w:val="28"/>
        </w:rPr>
        <w:t>(以下簡稱社會局)</w:t>
      </w:r>
      <w:r w:rsidRPr="000722D3">
        <w:rPr>
          <w:rFonts w:ascii="標楷體" w:eastAsia="標楷體" w:hAnsi="標楷體" w:hint="eastAsia"/>
          <w:sz w:val="28"/>
          <w:szCs w:val="28"/>
        </w:rPr>
        <w:t>局長</w:t>
      </w:r>
      <w:r w:rsidRPr="004B5FD1">
        <w:rPr>
          <w:rFonts w:ascii="標楷體" w:eastAsia="標楷體" w:hAnsi="標楷體" w:hint="eastAsia"/>
          <w:sz w:val="28"/>
          <w:szCs w:val="28"/>
        </w:rPr>
        <w:t>兼任</w:t>
      </w:r>
      <w:r w:rsidRPr="001A04C0">
        <w:rPr>
          <w:rFonts w:ascii="標楷體" w:eastAsia="標楷體" w:hAnsi="標楷體" w:hint="eastAsia"/>
          <w:sz w:val="28"/>
          <w:szCs w:val="28"/>
        </w:rPr>
        <w:t>，其餘委員由</w:t>
      </w:r>
      <w:r>
        <w:rPr>
          <w:rFonts w:ascii="標楷體" w:eastAsia="標楷體" w:hAnsi="標楷體" w:hint="eastAsia"/>
          <w:sz w:val="28"/>
          <w:szCs w:val="28"/>
        </w:rPr>
        <w:t>臺中市政</w:t>
      </w:r>
      <w:r w:rsidRPr="001A04C0">
        <w:rPr>
          <w:rFonts w:ascii="標楷體" w:eastAsia="標楷體" w:hAnsi="標楷體" w:hint="eastAsia"/>
          <w:sz w:val="28"/>
          <w:szCs w:val="28"/>
        </w:rPr>
        <w:t>府就下列人員</w:t>
      </w:r>
      <w:r w:rsidRPr="000722D3">
        <w:rPr>
          <w:rFonts w:ascii="標楷體" w:eastAsia="標楷體" w:hAnsi="標楷體" w:hint="eastAsia"/>
          <w:sz w:val="28"/>
          <w:szCs w:val="28"/>
        </w:rPr>
        <w:t>聘（派）</w:t>
      </w:r>
      <w:r w:rsidRPr="001A04C0">
        <w:rPr>
          <w:rFonts w:ascii="標楷體" w:eastAsia="標楷體" w:hAnsi="標楷體" w:hint="eastAsia"/>
          <w:sz w:val="28"/>
          <w:szCs w:val="28"/>
        </w:rPr>
        <w:t>兼之：</w:t>
      </w:r>
    </w:p>
    <w:p w:rsidR="00C44920" w:rsidRPr="001A04C0" w:rsidRDefault="00C44920" w:rsidP="00C44920">
      <w:pPr>
        <w:widowControl/>
        <w:spacing w:line="460" w:lineRule="exact"/>
        <w:ind w:leftChars="189" w:left="1280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1A04C0">
        <w:rPr>
          <w:rFonts w:ascii="標楷體" w:eastAsia="標楷體" w:hAnsi="標楷體" w:hint="eastAsia"/>
          <w:sz w:val="28"/>
          <w:szCs w:val="28"/>
        </w:rPr>
        <w:t>（一）</w:t>
      </w:r>
      <w:r>
        <w:rPr>
          <w:rFonts w:ascii="標楷體" w:eastAsia="標楷體" w:hAnsi="標楷體" w:hint="eastAsia"/>
          <w:kern w:val="0"/>
          <w:sz w:val="28"/>
          <w:szCs w:val="28"/>
        </w:rPr>
        <w:t>臺中市政府</w:t>
      </w:r>
      <w:r w:rsidRPr="004B5FD1">
        <w:rPr>
          <w:rFonts w:ascii="標楷體" w:eastAsia="標楷體" w:hAnsi="標楷體" w:hint="eastAsia"/>
          <w:sz w:val="28"/>
          <w:szCs w:val="28"/>
        </w:rPr>
        <w:t>教育局</w:t>
      </w:r>
      <w:r w:rsidRPr="000722D3">
        <w:rPr>
          <w:rFonts w:ascii="標楷體" w:eastAsia="標楷體" w:hAnsi="標楷體" w:hint="eastAsia"/>
          <w:sz w:val="28"/>
          <w:szCs w:val="28"/>
        </w:rPr>
        <w:t>副局長</w:t>
      </w:r>
      <w:r w:rsidRPr="004B5FD1">
        <w:rPr>
          <w:rFonts w:ascii="標楷體" w:eastAsia="標楷體" w:hAnsi="標楷體" w:hint="eastAsia"/>
          <w:sz w:val="28"/>
          <w:szCs w:val="28"/>
        </w:rPr>
        <w:t>。</w:t>
      </w:r>
    </w:p>
    <w:p w:rsidR="00C44920" w:rsidRPr="001A04C0" w:rsidRDefault="00C44920" w:rsidP="00C44920">
      <w:pPr>
        <w:widowControl/>
        <w:spacing w:line="460" w:lineRule="exact"/>
        <w:ind w:leftChars="189" w:left="1280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1A04C0">
        <w:rPr>
          <w:rFonts w:ascii="標楷體" w:eastAsia="標楷體" w:hAnsi="標楷體" w:hint="eastAsia"/>
          <w:sz w:val="28"/>
          <w:szCs w:val="28"/>
        </w:rPr>
        <w:t>（二）</w:t>
      </w:r>
      <w:r>
        <w:rPr>
          <w:rFonts w:ascii="標楷體" w:eastAsia="標楷體" w:hAnsi="標楷體" w:hint="eastAsia"/>
          <w:kern w:val="0"/>
          <w:sz w:val="28"/>
          <w:szCs w:val="28"/>
        </w:rPr>
        <w:t>臺中市政府</w:t>
      </w:r>
      <w:r w:rsidRPr="004B5FD1">
        <w:rPr>
          <w:rFonts w:ascii="標楷體" w:eastAsia="標楷體" w:hAnsi="標楷體" w:hint="eastAsia"/>
          <w:sz w:val="28"/>
          <w:szCs w:val="28"/>
        </w:rPr>
        <w:t>勞工局</w:t>
      </w:r>
      <w:r w:rsidRPr="000722D3">
        <w:rPr>
          <w:rFonts w:ascii="標楷體" w:eastAsia="標楷體" w:hAnsi="標楷體" w:hint="eastAsia"/>
          <w:sz w:val="28"/>
          <w:szCs w:val="28"/>
        </w:rPr>
        <w:t>副局長</w:t>
      </w:r>
      <w:r w:rsidRPr="004B5FD1">
        <w:rPr>
          <w:rFonts w:ascii="標楷體" w:eastAsia="標楷體" w:hAnsi="標楷體" w:hint="eastAsia"/>
          <w:sz w:val="28"/>
          <w:szCs w:val="28"/>
        </w:rPr>
        <w:t>。</w:t>
      </w:r>
    </w:p>
    <w:p w:rsidR="00C44920" w:rsidRPr="001A04C0" w:rsidRDefault="00C44920" w:rsidP="00C44920">
      <w:pPr>
        <w:widowControl/>
        <w:spacing w:line="460" w:lineRule="exact"/>
        <w:ind w:leftChars="189" w:left="1280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1A04C0">
        <w:rPr>
          <w:rFonts w:ascii="標楷體" w:eastAsia="標楷體" w:hAnsi="標楷體" w:hint="eastAsia"/>
          <w:sz w:val="28"/>
          <w:szCs w:val="28"/>
        </w:rPr>
        <w:t>（三）</w:t>
      </w:r>
      <w:r>
        <w:rPr>
          <w:rFonts w:ascii="標楷體" w:eastAsia="標楷體" w:hAnsi="標楷體" w:hint="eastAsia"/>
          <w:kern w:val="0"/>
          <w:sz w:val="28"/>
          <w:szCs w:val="28"/>
        </w:rPr>
        <w:t>臺中市政府</w:t>
      </w:r>
      <w:r w:rsidRPr="004B5FD1">
        <w:rPr>
          <w:rFonts w:ascii="標楷體" w:eastAsia="標楷體" w:hAnsi="標楷體" w:hint="eastAsia"/>
          <w:sz w:val="28"/>
          <w:szCs w:val="28"/>
        </w:rPr>
        <w:t>衛生局</w:t>
      </w:r>
      <w:r w:rsidRPr="000722D3">
        <w:rPr>
          <w:rFonts w:ascii="標楷體" w:eastAsia="標楷體" w:hAnsi="標楷體" w:hint="eastAsia"/>
          <w:sz w:val="28"/>
          <w:szCs w:val="28"/>
        </w:rPr>
        <w:t>副局長</w:t>
      </w:r>
      <w:r w:rsidRPr="004B5FD1">
        <w:rPr>
          <w:rFonts w:ascii="標楷體" w:eastAsia="標楷體" w:hAnsi="標楷體" w:hint="eastAsia"/>
          <w:sz w:val="28"/>
          <w:szCs w:val="28"/>
        </w:rPr>
        <w:t>。</w:t>
      </w:r>
    </w:p>
    <w:p w:rsidR="00C44920" w:rsidRPr="000722D3" w:rsidRDefault="00C44920" w:rsidP="00C44920">
      <w:pPr>
        <w:widowControl/>
        <w:spacing w:line="460" w:lineRule="exact"/>
        <w:ind w:leftChars="189" w:left="1280" w:hangingChars="295" w:hanging="826"/>
        <w:jc w:val="both"/>
        <w:rPr>
          <w:rFonts w:ascii="標楷體" w:eastAsia="標楷體" w:hAnsi="標楷體"/>
          <w:sz w:val="28"/>
          <w:szCs w:val="28"/>
        </w:rPr>
      </w:pPr>
      <w:r w:rsidRPr="001A04C0">
        <w:rPr>
          <w:rFonts w:ascii="標楷體" w:eastAsia="標楷體" w:hAnsi="標楷體" w:hint="eastAsia"/>
          <w:sz w:val="28"/>
          <w:szCs w:val="28"/>
        </w:rPr>
        <w:t>（四）</w:t>
      </w:r>
      <w:r w:rsidRPr="004E4EA6">
        <w:rPr>
          <w:rFonts w:ascii="標楷體" w:eastAsia="標楷體" w:hAnsi="標楷體" w:hint="eastAsia"/>
          <w:kern w:val="0"/>
          <w:sz w:val="28"/>
          <w:szCs w:val="28"/>
        </w:rPr>
        <w:t>社會</w:t>
      </w:r>
      <w:r w:rsidRPr="001A04C0">
        <w:rPr>
          <w:rFonts w:ascii="標楷體" w:eastAsia="標楷體" w:hAnsi="標楷體" w:hint="eastAsia"/>
          <w:sz w:val="28"/>
          <w:szCs w:val="28"/>
        </w:rPr>
        <w:t>、衛生、教育、勞工、法律相關領域之專家學者或實務工作者二人。</w:t>
      </w:r>
    </w:p>
    <w:p w:rsid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四、本小組委員任期二年，任期屆滿得續</w:t>
      </w:r>
      <w:r>
        <w:rPr>
          <w:rFonts w:ascii="標楷體" w:eastAsia="標楷體" w:hAnsi="標楷體" w:hint="eastAsia"/>
          <w:color w:val="000000"/>
          <w:sz w:val="28"/>
          <w:szCs w:val="28"/>
        </w:rPr>
        <w:t>聘（派）</w:t>
      </w:r>
      <w:r>
        <w:rPr>
          <w:rFonts w:ascii="標楷體" w:eastAsia="標楷體" w:hAnsi="標楷體" w:hint="eastAsia"/>
          <w:sz w:val="28"/>
          <w:szCs w:val="28"/>
        </w:rPr>
        <w:t>之；委員於任期內出缺時，得補</w:t>
      </w:r>
      <w:r>
        <w:rPr>
          <w:rFonts w:ascii="標楷體" w:eastAsia="標楷體" w:hAnsi="標楷體" w:hint="eastAsia"/>
          <w:color w:val="000000"/>
          <w:sz w:val="28"/>
          <w:szCs w:val="28"/>
        </w:rPr>
        <w:t>聘（派）</w:t>
      </w:r>
      <w:r>
        <w:rPr>
          <w:rFonts w:ascii="標楷體" w:eastAsia="標楷體" w:hAnsi="標楷體" w:hint="eastAsia"/>
          <w:sz w:val="28"/>
          <w:szCs w:val="28"/>
        </w:rPr>
        <w:t>之，補</w:t>
      </w:r>
      <w:r>
        <w:rPr>
          <w:rFonts w:ascii="標楷體" w:eastAsia="標楷體" w:hAnsi="標楷體" w:hint="eastAsia"/>
          <w:color w:val="000000"/>
          <w:sz w:val="28"/>
          <w:szCs w:val="28"/>
        </w:rPr>
        <w:t>聘（派）</w:t>
      </w:r>
      <w:r>
        <w:rPr>
          <w:rFonts w:ascii="標楷體" w:eastAsia="標楷體" w:hAnsi="標楷體" w:hint="eastAsia"/>
          <w:sz w:val="28"/>
          <w:szCs w:val="28"/>
        </w:rPr>
        <w:t>委員之任期至原委員任期屆滿之日止。</w:t>
      </w:r>
    </w:p>
    <w:p w:rsid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五、本小組每半年開會一次，必要時得召開臨時會議，均由召集人召集並為主</w:t>
      </w:r>
      <w:r>
        <w:rPr>
          <w:rFonts w:ascii="標楷體" w:eastAsia="標楷體" w:hAnsi="標楷體" w:hint="eastAsia"/>
          <w:color w:val="000000"/>
          <w:sz w:val="28"/>
          <w:szCs w:val="28"/>
        </w:rPr>
        <w:t>席；召集人未能出席時，由副召集人代理之；召集人、副召集人均未能出席時，由委員互推一人代理之。</w:t>
      </w:r>
    </w:p>
    <w:p w:rsid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、本小組應有二分之一以上委員出席，始得開會；決議事項應經出席委員過半數之同意行之；可否同數時由主席裁決之。本小組會議，委員應親自出席。但第三點第一款至第四款之委員未能出席時，得指派代表出席。</w:t>
      </w:r>
    </w:p>
    <w:p w:rsid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七、本小組置總幹事一人由社會局身心障礙福利科科長兼任，承召集人</w:t>
      </w: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之命，綜理本小組幕僚事務，另置幹事若干人，由社會局、臺中市政府教育局、臺中市政府勞工局及臺中市政府衛生局相關單位人員派兼之。</w:t>
      </w:r>
    </w:p>
    <w:p w:rsid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八、本小組成員均為無給職。</w:t>
      </w:r>
    </w:p>
    <w:p w:rsidR="00221D66" w:rsidRPr="00C44920" w:rsidRDefault="00C44920" w:rsidP="00C44920">
      <w:pPr>
        <w:spacing w:line="46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九、本小組</w:t>
      </w:r>
      <w:r>
        <w:rPr>
          <w:rFonts w:ascii="標楷體" w:eastAsia="標楷體" w:hAnsi="標楷體" w:hint="eastAsia"/>
          <w:sz w:val="28"/>
          <w:szCs w:val="28"/>
        </w:rPr>
        <w:t>所需經費由社會局編列預算支應。</w:t>
      </w:r>
    </w:p>
    <w:sectPr w:rsidR="00221D66" w:rsidRPr="00C44920" w:rsidSect="007E3AE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20"/>
    <w:rsid w:val="00221D66"/>
    <w:rsid w:val="00C4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3CEB3A-208F-49BA-B2C2-0309A59B9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9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1</cp:revision>
  <dcterms:created xsi:type="dcterms:W3CDTF">2018-03-27T03:49:00Z</dcterms:created>
  <dcterms:modified xsi:type="dcterms:W3CDTF">2018-03-27T03:50:00Z</dcterms:modified>
</cp:coreProperties>
</file>