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E3" w:rsidRDefault="00571DE3" w:rsidP="00571DE3">
      <w:pPr>
        <w:rPr>
          <w:rFonts w:ascii="標楷體" w:eastAsia="標楷體" w:hAnsi="標楷體"/>
          <w:sz w:val="40"/>
          <w:szCs w:val="40"/>
        </w:rPr>
      </w:pPr>
      <w:bookmarkStart w:id="0" w:name="_GoBack"/>
      <w:r w:rsidRPr="00571DE3">
        <w:rPr>
          <w:rFonts w:ascii="標楷體" w:eastAsia="標楷體" w:hAnsi="標楷體" w:hint="eastAsia"/>
          <w:sz w:val="40"/>
          <w:szCs w:val="40"/>
        </w:rPr>
        <w:t>臺中市政府建設局辦理道路挖掘審查及接管原則</w:t>
      </w:r>
    </w:p>
    <w:bookmarkEnd w:id="0"/>
    <w:p w:rsidR="00D422BC" w:rsidRPr="000731E9" w:rsidRDefault="00D422BC" w:rsidP="00571DE3">
      <w:pPr>
        <w:spacing w:line="320" w:lineRule="exact"/>
        <w:jc w:val="right"/>
        <w:rPr>
          <w:rFonts w:ascii="標楷體" w:eastAsia="標楷體" w:hAnsi="標楷體"/>
          <w:sz w:val="20"/>
          <w:szCs w:val="20"/>
        </w:rPr>
      </w:pPr>
      <w:r w:rsidRPr="000731E9">
        <w:rPr>
          <w:rFonts w:ascii="標楷體" w:eastAsia="標楷體" w:hAnsi="標楷體" w:hint="eastAsia"/>
          <w:sz w:val="20"/>
          <w:szCs w:val="20"/>
        </w:rPr>
        <w:t>中華民國106年4月28日中市建線字第1060051611號</w:t>
      </w:r>
      <w:r w:rsidRPr="000731E9">
        <w:rPr>
          <w:rFonts w:ascii="標楷體" w:eastAsia="標楷體" w:hAnsi="標楷體" w:hint="eastAsia"/>
          <w:sz w:val="20"/>
          <w:szCs w:val="20"/>
        </w:rPr>
        <w:t>函訂定</w:t>
      </w:r>
    </w:p>
    <w:p w:rsidR="00DF0B6F" w:rsidRPr="000731E9" w:rsidRDefault="00DF0B6F" w:rsidP="00571DE3">
      <w:pPr>
        <w:spacing w:line="320" w:lineRule="exact"/>
        <w:jc w:val="right"/>
        <w:rPr>
          <w:rFonts w:ascii="標楷體" w:eastAsia="標楷體" w:hAnsi="標楷體"/>
          <w:sz w:val="20"/>
          <w:szCs w:val="20"/>
        </w:rPr>
      </w:pPr>
      <w:r w:rsidRPr="000731E9">
        <w:rPr>
          <w:rFonts w:ascii="標楷體" w:eastAsia="標楷體" w:hAnsi="標楷體" w:hint="eastAsia"/>
          <w:sz w:val="20"/>
          <w:szCs w:val="20"/>
        </w:rPr>
        <w:t>中華民國107年</w:t>
      </w:r>
      <w:r w:rsidR="006B484D" w:rsidRPr="000731E9">
        <w:rPr>
          <w:rFonts w:ascii="標楷體" w:eastAsia="標楷體" w:hAnsi="標楷體" w:hint="eastAsia"/>
          <w:sz w:val="20"/>
          <w:szCs w:val="20"/>
        </w:rPr>
        <w:t>3</w:t>
      </w:r>
      <w:r w:rsidRPr="000731E9">
        <w:rPr>
          <w:rFonts w:ascii="標楷體" w:eastAsia="標楷體" w:hAnsi="標楷體" w:hint="eastAsia"/>
          <w:sz w:val="20"/>
          <w:szCs w:val="20"/>
        </w:rPr>
        <w:t>月</w:t>
      </w:r>
      <w:r w:rsidR="006B484D" w:rsidRPr="000731E9">
        <w:rPr>
          <w:rFonts w:ascii="標楷體" w:eastAsia="標楷體" w:hAnsi="標楷體" w:hint="eastAsia"/>
          <w:sz w:val="20"/>
          <w:szCs w:val="20"/>
        </w:rPr>
        <w:t>21</w:t>
      </w:r>
      <w:r w:rsidRPr="000731E9">
        <w:rPr>
          <w:rFonts w:ascii="標楷體" w:eastAsia="標楷體" w:hAnsi="標楷體" w:hint="eastAsia"/>
          <w:sz w:val="20"/>
          <w:szCs w:val="20"/>
        </w:rPr>
        <w:t>日中市建道字第</w:t>
      </w:r>
      <w:r w:rsidR="006B484D" w:rsidRPr="000731E9">
        <w:rPr>
          <w:rFonts w:ascii="標楷體" w:eastAsia="標楷體" w:hAnsi="標楷體" w:hint="eastAsia"/>
          <w:sz w:val="20"/>
          <w:szCs w:val="20"/>
        </w:rPr>
        <w:t>1070011989</w:t>
      </w:r>
      <w:r w:rsidRPr="000731E9">
        <w:rPr>
          <w:rStyle w:val="dialogtext1"/>
          <w:rFonts w:ascii="標楷體" w:eastAsia="標楷體" w:hAnsi="標楷體" w:hint="eastAsia"/>
          <w:sz w:val="20"/>
          <w:szCs w:val="20"/>
        </w:rPr>
        <w:t>號</w:t>
      </w:r>
      <w:r w:rsidRPr="000731E9">
        <w:rPr>
          <w:rFonts w:ascii="標楷體" w:eastAsia="標楷體" w:hAnsi="標楷體" w:hint="eastAsia"/>
          <w:sz w:val="20"/>
          <w:szCs w:val="20"/>
        </w:rPr>
        <w:t>函修正</w:t>
      </w:r>
    </w:p>
    <w:p w:rsidR="00DF0B6F" w:rsidRPr="00970718" w:rsidRDefault="00DF0B6F" w:rsidP="00571DE3">
      <w:pPr>
        <w:pStyle w:val="11"/>
        <w:numPr>
          <w:ilvl w:val="0"/>
          <w:numId w:val="17"/>
        </w:numPr>
        <w:spacing w:line="460" w:lineRule="exact"/>
        <w:ind w:right="0"/>
        <w:rPr>
          <w:rFonts w:ascii="標楷體" w:eastAsia="標楷體" w:hAnsi="標楷體" w:cs="細明體"/>
          <w:sz w:val="28"/>
          <w:szCs w:val="28"/>
        </w:rPr>
      </w:pPr>
      <w:r w:rsidRPr="00970718">
        <w:rPr>
          <w:rFonts w:ascii="標楷體" w:eastAsia="標楷體" w:hAnsi="標楷體" w:cs="細明體" w:hint="eastAsia"/>
          <w:sz w:val="28"/>
          <w:szCs w:val="28"/>
        </w:rPr>
        <w:t>臺中市政府建</w:t>
      </w:r>
      <w:r w:rsidR="00D422BC">
        <w:rPr>
          <w:rFonts w:ascii="標楷體" w:eastAsia="標楷體" w:hAnsi="標楷體" w:cs="細明體" w:hint="eastAsia"/>
          <w:sz w:val="28"/>
          <w:szCs w:val="28"/>
        </w:rPr>
        <w:t>設局為全面強化道路挖補巡檢接管及計畫書圖資審查等，特訂定本原則。</w:t>
      </w:r>
    </w:p>
    <w:p w:rsidR="00DF0B6F" w:rsidRPr="00DF0B6F" w:rsidRDefault="00DF0B6F" w:rsidP="00C51CDA">
      <w:pPr>
        <w:pStyle w:val="a4"/>
        <w:numPr>
          <w:ilvl w:val="0"/>
          <w:numId w:val="17"/>
        </w:numPr>
        <w:adjustRightInd w:val="0"/>
        <w:spacing w:before="180" w:after="180" w:line="460" w:lineRule="exact"/>
        <w:ind w:leftChars="0" w:firstLineChars="0"/>
        <w:jc w:val="both"/>
        <w:rPr>
          <w:rFonts w:ascii="標楷體" w:hAnsi="標楷體"/>
          <w:szCs w:val="28"/>
        </w:rPr>
      </w:pPr>
      <w:r w:rsidRPr="00DF0B6F">
        <w:rPr>
          <w:rFonts w:ascii="標楷體" w:hAnsi="標楷體"/>
          <w:szCs w:val="28"/>
        </w:rPr>
        <w:t>本要點所稱之主管機關指</w:t>
      </w:r>
      <w:r w:rsidRPr="00DF0B6F">
        <w:rPr>
          <w:rFonts w:ascii="標楷體" w:hAnsi="標楷體" w:hint="eastAsia"/>
          <w:szCs w:val="28"/>
        </w:rPr>
        <w:t>臺中市政府建設局</w:t>
      </w:r>
      <w:r w:rsidR="008B5616" w:rsidRPr="000731E9">
        <w:rPr>
          <w:rFonts w:ascii="標楷體" w:hAnsi="標楷體" w:hint="eastAsia"/>
          <w:szCs w:val="28"/>
        </w:rPr>
        <w:t>及</w:t>
      </w:r>
      <w:r w:rsidR="00C51CDA" w:rsidRPr="000731E9">
        <w:rPr>
          <w:rFonts w:ascii="標楷體" w:hAnsi="標楷體" w:hint="eastAsia"/>
          <w:szCs w:val="28"/>
        </w:rPr>
        <w:t>所屬機關</w:t>
      </w:r>
      <w:r w:rsidR="008B5616" w:rsidRPr="000731E9">
        <w:rPr>
          <w:rFonts w:ascii="標楷體" w:hAnsi="標楷體" w:hint="eastAsia"/>
          <w:szCs w:val="28"/>
        </w:rPr>
        <w:t>或</w:t>
      </w:r>
      <w:r w:rsidRPr="00DF0B6F">
        <w:rPr>
          <w:rFonts w:ascii="標楷體" w:hAnsi="標楷體"/>
          <w:szCs w:val="28"/>
        </w:rPr>
        <w:t>依法委託之機關</w:t>
      </w:r>
      <w:r w:rsidRPr="00DF0B6F">
        <w:rPr>
          <w:rFonts w:ascii="標楷體" w:hAnsi="標楷體" w:hint="eastAsia"/>
          <w:szCs w:val="28"/>
        </w:rPr>
        <w:t>。</w:t>
      </w:r>
    </w:p>
    <w:p w:rsidR="00DF0B6F" w:rsidRPr="006669D9" w:rsidRDefault="00DF0B6F" w:rsidP="00571DE3">
      <w:pPr>
        <w:pStyle w:val="11"/>
        <w:numPr>
          <w:ilvl w:val="0"/>
          <w:numId w:val="17"/>
        </w:numPr>
        <w:spacing w:line="460" w:lineRule="exact"/>
        <w:ind w:right="0"/>
        <w:rPr>
          <w:rFonts w:ascii="標楷體" w:eastAsia="標楷體" w:hAnsi="標楷體" w:cs="細明體"/>
          <w:color w:val="000000"/>
          <w:sz w:val="28"/>
          <w:szCs w:val="28"/>
        </w:rPr>
      </w:pPr>
      <w:r w:rsidRPr="006669D9">
        <w:rPr>
          <w:rFonts w:ascii="標楷體" w:eastAsia="標楷體" w:hAnsi="標楷體" w:cs="細明體" w:hint="eastAsia"/>
          <w:color w:val="000000"/>
          <w:sz w:val="28"/>
          <w:szCs w:val="28"/>
        </w:rPr>
        <w:t>申請道路挖掘，如屬一般性</w:t>
      </w:r>
      <w:r>
        <w:rPr>
          <w:rFonts w:ascii="標楷體" w:eastAsia="標楷體" w:hAnsi="標楷體" w:cs="細明體" w:hint="eastAsia"/>
          <w:color w:val="000000"/>
          <w:sz w:val="28"/>
          <w:szCs w:val="28"/>
        </w:rPr>
        <w:t>挖掘</w:t>
      </w:r>
      <w:r w:rsidRPr="006669D9">
        <w:rPr>
          <w:rFonts w:ascii="標楷體" w:eastAsia="標楷體" w:hAnsi="標楷體" w:cs="細明體" w:hint="eastAsia"/>
          <w:color w:val="000000"/>
          <w:sz w:val="28"/>
          <w:szCs w:val="28"/>
        </w:rPr>
        <w:t>案件領有建造執照者，</w:t>
      </w:r>
      <w:r>
        <w:rPr>
          <w:rFonts w:ascii="標楷體" w:eastAsia="標楷體" w:hAnsi="標楷體" w:cs="細明體" w:hint="eastAsia"/>
          <w:color w:val="000000"/>
          <w:sz w:val="28"/>
          <w:szCs w:val="28"/>
        </w:rPr>
        <w:t>主管</w:t>
      </w:r>
      <w:r w:rsidRPr="006669D9">
        <w:rPr>
          <w:rFonts w:ascii="標楷體" w:eastAsia="標楷體" w:hAnsi="標楷體" w:cs="細明體" w:hint="eastAsia"/>
          <w:color w:val="000000"/>
          <w:sz w:val="28"/>
          <w:szCs w:val="28"/>
        </w:rPr>
        <w:t>機關將先行整合協調所需道路聯合挖掘申請案，經審核通過後統一核發挖掘道路許可。</w:t>
      </w:r>
    </w:p>
    <w:p w:rsidR="00DF0B6F" w:rsidRPr="00540FAB" w:rsidRDefault="00DF0B6F" w:rsidP="00571DE3">
      <w:pPr>
        <w:pStyle w:val="11"/>
        <w:numPr>
          <w:ilvl w:val="0"/>
          <w:numId w:val="17"/>
        </w:numPr>
        <w:spacing w:line="460" w:lineRule="exact"/>
        <w:ind w:right="0"/>
        <w:rPr>
          <w:rFonts w:ascii="標楷體" w:eastAsia="標楷體" w:hAnsi="標楷體" w:cs="細明體"/>
          <w:color w:val="000000"/>
          <w:sz w:val="28"/>
          <w:szCs w:val="28"/>
        </w:rPr>
      </w:pPr>
      <w:r w:rsidRPr="006669D9">
        <w:rPr>
          <w:rFonts w:ascii="標楷體" w:eastAsia="標楷體" w:hAnsi="標楷體" w:cs="細明體" w:hint="eastAsia"/>
          <w:color w:val="000000"/>
          <w:sz w:val="28"/>
          <w:szCs w:val="28"/>
        </w:rPr>
        <w:t>道路挖掘</w:t>
      </w:r>
      <w:r w:rsidRPr="00970718">
        <w:rPr>
          <w:rFonts w:ascii="標楷體" w:eastAsia="標楷體" w:hAnsi="標楷體" w:cs="細明體" w:hint="eastAsia"/>
          <w:sz w:val="28"/>
          <w:szCs w:val="28"/>
        </w:rPr>
        <w:t>申請所需檢附之申請文件須自臺中市道路挖掘管理資訊系統項下下載。</w:t>
      </w:r>
    </w:p>
    <w:p w:rsidR="00DF0B6F" w:rsidRPr="00AF6668" w:rsidRDefault="00DF0B6F" w:rsidP="00571DE3">
      <w:pPr>
        <w:pStyle w:val="11"/>
        <w:spacing w:line="460" w:lineRule="exact"/>
        <w:ind w:left="720" w:right="0"/>
        <w:rPr>
          <w:rFonts w:ascii="標楷體" w:eastAsia="標楷體" w:hAnsi="標楷體" w:cs="細明體"/>
          <w:sz w:val="28"/>
          <w:szCs w:val="28"/>
        </w:rPr>
      </w:pPr>
      <w:r w:rsidRPr="00AF6668">
        <w:rPr>
          <w:rFonts w:ascii="標楷體" w:eastAsia="標楷體" w:hAnsi="標楷體" w:cs="細明體" w:hint="eastAsia"/>
          <w:sz w:val="28"/>
          <w:szCs w:val="28"/>
        </w:rPr>
        <w:t>計畫性挖掘應詳列分期分階段施工計畫及確認後續路面修復期程。</w:t>
      </w:r>
    </w:p>
    <w:p w:rsidR="00DF0B6F" w:rsidRPr="006669D9" w:rsidRDefault="00DF0B6F" w:rsidP="00571DE3">
      <w:pPr>
        <w:pStyle w:val="11"/>
        <w:numPr>
          <w:ilvl w:val="0"/>
          <w:numId w:val="17"/>
        </w:numPr>
        <w:spacing w:line="460" w:lineRule="exact"/>
        <w:ind w:right="0"/>
        <w:rPr>
          <w:rFonts w:ascii="標楷體" w:eastAsia="標楷體" w:hAnsi="標楷體" w:cs="細明體"/>
          <w:color w:val="000000"/>
          <w:sz w:val="28"/>
          <w:szCs w:val="28"/>
        </w:rPr>
      </w:pPr>
      <w:r w:rsidRPr="00932825">
        <w:rPr>
          <w:rFonts w:ascii="標楷體" w:eastAsia="標楷體" w:hAnsi="標楷體" w:cs="細明體" w:hint="eastAsia"/>
          <w:color w:val="000000"/>
          <w:sz w:val="28"/>
          <w:szCs w:val="28"/>
        </w:rPr>
        <w:t>未涉及道路</w:t>
      </w:r>
      <w:r>
        <w:rPr>
          <w:rFonts w:ascii="標楷體" w:eastAsia="標楷體" w:hAnsi="標楷體" w:cs="細明體" w:hint="eastAsia"/>
          <w:color w:val="000000"/>
          <w:sz w:val="28"/>
          <w:szCs w:val="28"/>
        </w:rPr>
        <w:t>管線挖掘或路面銑刨加鋪之人手孔提升或降埋案件，核准天數原則如下</w:t>
      </w:r>
      <w:r w:rsidRPr="006669D9">
        <w:rPr>
          <w:rFonts w:ascii="標楷體" w:eastAsia="標楷體" w:hAnsi="標楷體" w:cs="細明體" w:hint="eastAsia"/>
          <w:color w:val="000000"/>
          <w:sz w:val="28"/>
          <w:szCs w:val="28"/>
        </w:rPr>
        <w:t>：</w:t>
      </w:r>
    </w:p>
    <w:p w:rsidR="00DF0B6F" w:rsidRPr="006669D9" w:rsidRDefault="00DF0B6F" w:rsidP="00571DE3">
      <w:pPr>
        <w:pStyle w:val="11"/>
        <w:numPr>
          <w:ilvl w:val="0"/>
          <w:numId w:val="15"/>
        </w:numPr>
        <w:spacing w:line="460" w:lineRule="exact"/>
        <w:ind w:right="0" w:hanging="251"/>
        <w:rPr>
          <w:rFonts w:ascii="標楷體" w:eastAsia="標楷體" w:hAnsi="標楷體" w:cs="細明體"/>
          <w:color w:val="000000"/>
          <w:sz w:val="28"/>
          <w:szCs w:val="28"/>
        </w:rPr>
      </w:pPr>
      <w:r w:rsidRPr="006669D9">
        <w:rPr>
          <w:rFonts w:ascii="標楷體" w:eastAsia="標楷體" w:hAnsi="標楷體" w:cs="細明體" w:hint="eastAsia"/>
          <w:color w:val="000000"/>
          <w:sz w:val="28"/>
          <w:szCs w:val="28"/>
        </w:rPr>
        <w:t>人手孔數量一至三顆者為六天。</w:t>
      </w:r>
    </w:p>
    <w:p w:rsidR="00DF0B6F" w:rsidRPr="006669D9" w:rsidRDefault="00DF0B6F" w:rsidP="00571DE3">
      <w:pPr>
        <w:pStyle w:val="11"/>
        <w:numPr>
          <w:ilvl w:val="0"/>
          <w:numId w:val="15"/>
        </w:numPr>
        <w:spacing w:line="460" w:lineRule="exact"/>
        <w:ind w:right="0" w:hanging="251"/>
        <w:rPr>
          <w:rFonts w:ascii="標楷體" w:eastAsia="標楷體" w:hAnsi="標楷體" w:cs="細明體"/>
          <w:color w:val="000000"/>
          <w:sz w:val="28"/>
          <w:szCs w:val="28"/>
        </w:rPr>
      </w:pPr>
      <w:r w:rsidRPr="006669D9">
        <w:rPr>
          <w:rFonts w:ascii="標楷體" w:eastAsia="標楷體" w:hAnsi="標楷體" w:cs="細明體" w:hint="eastAsia"/>
          <w:color w:val="000000"/>
          <w:sz w:val="28"/>
          <w:szCs w:val="28"/>
        </w:rPr>
        <w:t>人手孔數量四至六顆者為十二天。</w:t>
      </w:r>
    </w:p>
    <w:p w:rsidR="00DF0B6F" w:rsidRPr="006669D9" w:rsidRDefault="00DF0B6F" w:rsidP="00571DE3">
      <w:pPr>
        <w:pStyle w:val="11"/>
        <w:numPr>
          <w:ilvl w:val="0"/>
          <w:numId w:val="15"/>
        </w:numPr>
        <w:spacing w:line="460" w:lineRule="exact"/>
        <w:ind w:right="0" w:hanging="251"/>
        <w:rPr>
          <w:rFonts w:ascii="標楷體" w:eastAsia="標楷體" w:hAnsi="標楷體" w:cs="細明體"/>
          <w:color w:val="000000"/>
          <w:sz w:val="28"/>
          <w:szCs w:val="28"/>
        </w:rPr>
      </w:pPr>
      <w:r w:rsidRPr="006669D9">
        <w:rPr>
          <w:rFonts w:ascii="標楷體" w:eastAsia="標楷體" w:hAnsi="標楷體" w:cs="細明體" w:hint="eastAsia"/>
          <w:color w:val="000000"/>
          <w:sz w:val="28"/>
          <w:szCs w:val="28"/>
        </w:rPr>
        <w:t>人手孔數量七至九顆者為十八天。</w:t>
      </w:r>
    </w:p>
    <w:p w:rsidR="00DF0B6F" w:rsidRPr="006669D9" w:rsidRDefault="00DF0B6F" w:rsidP="00571DE3">
      <w:pPr>
        <w:pStyle w:val="11"/>
        <w:numPr>
          <w:ilvl w:val="0"/>
          <w:numId w:val="15"/>
        </w:numPr>
        <w:spacing w:line="460" w:lineRule="exact"/>
        <w:ind w:right="0" w:hanging="251"/>
        <w:rPr>
          <w:rFonts w:ascii="標楷體" w:eastAsia="標楷體" w:hAnsi="標楷體" w:cs="細明體"/>
          <w:color w:val="000000"/>
          <w:sz w:val="28"/>
          <w:szCs w:val="28"/>
        </w:rPr>
      </w:pPr>
      <w:r w:rsidRPr="006669D9">
        <w:rPr>
          <w:rFonts w:ascii="標楷體" w:eastAsia="標楷體" w:hAnsi="標楷體" w:cs="細明體" w:hint="eastAsia"/>
          <w:color w:val="000000"/>
          <w:sz w:val="28"/>
          <w:szCs w:val="28"/>
        </w:rPr>
        <w:t>人手孔數量超過十顆以上者為一個月。</w:t>
      </w:r>
    </w:p>
    <w:p w:rsidR="00DF0B6F" w:rsidRPr="006669D9" w:rsidRDefault="00DF0B6F" w:rsidP="00571DE3">
      <w:pPr>
        <w:pStyle w:val="11"/>
        <w:numPr>
          <w:ilvl w:val="0"/>
          <w:numId w:val="17"/>
        </w:numPr>
        <w:spacing w:line="460" w:lineRule="exact"/>
        <w:ind w:right="0"/>
        <w:rPr>
          <w:rFonts w:ascii="標楷體" w:eastAsia="標楷體" w:hAnsi="標楷體" w:cs="細明體"/>
          <w:color w:val="000000"/>
          <w:sz w:val="28"/>
          <w:szCs w:val="28"/>
        </w:rPr>
      </w:pPr>
      <w:r>
        <w:rPr>
          <w:rFonts w:ascii="標楷體" w:eastAsia="標楷體" w:hAnsi="標楷體" w:hint="eastAsia"/>
          <w:sz w:val="28"/>
          <w:szCs w:val="28"/>
        </w:rPr>
        <w:t>人手孔提升位置涉及路平禁挖未滿三年之路段，經主管機關核准提升穿纜後，後續應辦理人手孔降埋，並維持路面平整。</w:t>
      </w:r>
    </w:p>
    <w:p w:rsidR="00DF0B6F" w:rsidRPr="00970718" w:rsidRDefault="00DF0B6F" w:rsidP="00571DE3">
      <w:pPr>
        <w:pStyle w:val="11"/>
        <w:numPr>
          <w:ilvl w:val="0"/>
          <w:numId w:val="17"/>
        </w:numPr>
        <w:spacing w:line="460" w:lineRule="exact"/>
        <w:ind w:right="0"/>
        <w:rPr>
          <w:rFonts w:ascii="標楷體" w:eastAsia="標楷體" w:hAnsi="標楷體" w:cs="細明體"/>
          <w:sz w:val="28"/>
          <w:szCs w:val="28"/>
        </w:rPr>
      </w:pPr>
      <w:r w:rsidRPr="006669D9">
        <w:rPr>
          <w:rFonts w:ascii="標楷體" w:eastAsia="標楷體" w:hAnsi="標楷體" w:cs="細明體" w:hint="eastAsia"/>
          <w:color w:val="000000"/>
          <w:sz w:val="28"/>
          <w:szCs w:val="28"/>
        </w:rPr>
        <w:t>道路挖掘位於人行道或其他附屬設施範圍者，應依原有結構及鋪面</w:t>
      </w:r>
      <w:r w:rsidRPr="00970718">
        <w:rPr>
          <w:rFonts w:ascii="標楷體" w:eastAsia="標楷體" w:hAnsi="標楷體" w:cs="細明體" w:hint="eastAsia"/>
          <w:sz w:val="28"/>
          <w:szCs w:val="28"/>
        </w:rPr>
        <w:t>原材質整磚方式修復方正平順；如</w:t>
      </w:r>
      <w:r w:rsidRPr="00970718">
        <w:rPr>
          <w:rFonts w:ascii="標楷體" w:eastAsia="標楷體" w:hAnsi="標楷體" w:cs="細明體"/>
          <w:sz w:val="28"/>
          <w:szCs w:val="28"/>
        </w:rPr>
        <w:t>原材質已停產</w:t>
      </w:r>
      <w:r w:rsidRPr="00970718">
        <w:rPr>
          <w:rFonts w:ascii="標楷體" w:eastAsia="標楷體" w:hAnsi="標楷體" w:cs="細明體" w:hint="eastAsia"/>
          <w:sz w:val="28"/>
          <w:szCs w:val="28"/>
        </w:rPr>
        <w:t>或無法取得</w:t>
      </w:r>
      <w:r w:rsidRPr="00970718">
        <w:rPr>
          <w:rFonts w:ascii="標楷體" w:eastAsia="標楷體" w:hAnsi="標楷體" w:cs="細明體"/>
          <w:sz w:val="28"/>
          <w:szCs w:val="28"/>
        </w:rPr>
        <w:t>，</w:t>
      </w:r>
      <w:r w:rsidRPr="00970718">
        <w:rPr>
          <w:rFonts w:ascii="標楷體" w:eastAsia="標楷體" w:hAnsi="標楷體" w:cs="細明體" w:hint="eastAsia"/>
          <w:sz w:val="28"/>
          <w:szCs w:val="28"/>
        </w:rPr>
        <w:t>須於申請時提出並與主管機關研商復舊方式</w:t>
      </w:r>
      <w:r w:rsidRPr="00970718">
        <w:rPr>
          <w:rFonts w:ascii="標楷體" w:eastAsia="標楷體" w:hAnsi="標楷體" w:cs="細明體"/>
          <w:sz w:val="28"/>
          <w:szCs w:val="28"/>
        </w:rPr>
        <w:t>，</w:t>
      </w:r>
      <w:r w:rsidRPr="00970718">
        <w:rPr>
          <w:rFonts w:ascii="標楷體" w:eastAsia="標楷體" w:hAnsi="標楷體" w:cs="細明體" w:hint="eastAsia"/>
          <w:sz w:val="28"/>
          <w:szCs w:val="28"/>
        </w:rPr>
        <w:t>且經主管機關核准者，得以他材質替代。</w:t>
      </w:r>
    </w:p>
    <w:p w:rsidR="00DF0B6F" w:rsidRPr="00970718" w:rsidRDefault="00DF0B6F" w:rsidP="00571DE3">
      <w:pPr>
        <w:pStyle w:val="11"/>
        <w:numPr>
          <w:ilvl w:val="0"/>
          <w:numId w:val="17"/>
        </w:numPr>
        <w:spacing w:line="460" w:lineRule="exact"/>
        <w:ind w:right="0"/>
        <w:rPr>
          <w:rFonts w:ascii="標楷體" w:eastAsia="標楷體" w:hAnsi="標楷體" w:cs="細明體"/>
          <w:sz w:val="28"/>
          <w:szCs w:val="28"/>
        </w:rPr>
      </w:pPr>
      <w:r w:rsidRPr="00970718">
        <w:rPr>
          <w:rFonts w:ascii="標楷體" w:eastAsia="標楷體" w:hAnsi="標楷體" w:cs="細明體" w:hint="eastAsia"/>
          <w:sz w:val="28"/>
          <w:szCs w:val="28"/>
        </w:rPr>
        <w:t>臺中市道路挖掘管理自治條例第二十七條規定之申請書及竣工報告書須自臺中市道路挖掘管理資訊系統項下下載</w:t>
      </w:r>
      <w:r>
        <w:rPr>
          <w:rFonts w:ascii="標楷體" w:eastAsia="標楷體" w:hAnsi="標楷體" w:cs="細明體" w:hint="eastAsia"/>
          <w:sz w:val="28"/>
          <w:szCs w:val="28"/>
        </w:rPr>
        <w:t>。</w:t>
      </w:r>
    </w:p>
    <w:p w:rsidR="00DF0B6F" w:rsidRPr="00970718" w:rsidRDefault="00DF0B6F" w:rsidP="00571DE3">
      <w:pPr>
        <w:pStyle w:val="11"/>
        <w:numPr>
          <w:ilvl w:val="0"/>
          <w:numId w:val="17"/>
        </w:numPr>
        <w:spacing w:line="460" w:lineRule="exact"/>
        <w:ind w:right="0"/>
        <w:rPr>
          <w:rFonts w:ascii="標楷體" w:eastAsia="標楷體" w:hAnsi="標楷體" w:cs="細明體"/>
          <w:color w:val="000000"/>
          <w:sz w:val="28"/>
          <w:szCs w:val="28"/>
        </w:rPr>
      </w:pPr>
      <w:r w:rsidRPr="006669D9">
        <w:rPr>
          <w:rFonts w:ascii="標楷體" w:eastAsia="標楷體" w:hAnsi="標楷體" w:cs="細明體" w:hint="eastAsia"/>
          <w:color w:val="000000"/>
          <w:sz w:val="28"/>
          <w:szCs w:val="28"/>
        </w:rPr>
        <w:t>竣工結案會同抽查驗依臺中市道路挖掘工程竣工查驗抽驗標準作業</w:t>
      </w:r>
      <w:r w:rsidRPr="006669D9">
        <w:rPr>
          <w:rFonts w:ascii="標楷體" w:eastAsia="標楷體" w:hAnsi="標楷體" w:cs="細明體" w:hint="eastAsia"/>
          <w:color w:val="000000"/>
          <w:sz w:val="28"/>
          <w:szCs w:val="28"/>
        </w:rPr>
        <w:lastRenderedPageBreak/>
        <w:t>要點辦理，經</w:t>
      </w:r>
      <w:r>
        <w:rPr>
          <w:rFonts w:ascii="標楷體" w:eastAsia="標楷體" w:hAnsi="標楷體" w:cs="細明體" w:hint="eastAsia"/>
          <w:color w:val="000000"/>
          <w:sz w:val="28"/>
          <w:szCs w:val="28"/>
        </w:rPr>
        <w:t>主管</w:t>
      </w:r>
      <w:r w:rsidRPr="006669D9">
        <w:rPr>
          <w:rFonts w:ascii="標楷體" w:eastAsia="標楷體" w:hAnsi="標楷體" w:cs="細明體" w:hint="eastAsia"/>
          <w:color w:val="000000"/>
          <w:sz w:val="28"/>
          <w:szCs w:val="28"/>
        </w:rPr>
        <w:t>機關會驗符合規定者，即行接管。</w:t>
      </w:r>
    </w:p>
    <w:p w:rsidR="00223064" w:rsidRPr="00DF0B6F" w:rsidRDefault="00223064" w:rsidP="00F74A8C">
      <w:pPr>
        <w:pStyle w:val="a4"/>
        <w:widowControl w:val="0"/>
        <w:adjustRightInd w:val="0"/>
        <w:spacing w:beforeLines="0" w:afterLines="0" w:line="460" w:lineRule="exact"/>
        <w:ind w:leftChars="150" w:left="1060" w:hangingChars="250" w:hanging="700"/>
        <w:jc w:val="both"/>
        <w:rPr>
          <w:rFonts w:ascii="標楷體" w:hAnsi="標楷體"/>
          <w:szCs w:val="28"/>
        </w:rPr>
      </w:pPr>
    </w:p>
    <w:sectPr w:rsidR="00223064" w:rsidRPr="00DF0B6F" w:rsidSect="00571DE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4964" w:rsidRDefault="00E74964" w:rsidP="00B2519D">
      <w:r>
        <w:separator/>
      </w:r>
    </w:p>
  </w:endnote>
  <w:endnote w:type="continuationSeparator" w:id="0">
    <w:p w:rsidR="00E74964" w:rsidRDefault="00E74964" w:rsidP="00B25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4964" w:rsidRDefault="00E74964" w:rsidP="00B2519D">
      <w:r>
        <w:separator/>
      </w:r>
    </w:p>
  </w:footnote>
  <w:footnote w:type="continuationSeparator" w:id="0">
    <w:p w:rsidR="00E74964" w:rsidRDefault="00E74964" w:rsidP="00B251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2BF9"/>
    <w:multiLevelType w:val="hybridMultilevel"/>
    <w:tmpl w:val="A8CC2452"/>
    <w:lvl w:ilvl="0" w:tplc="C1DC98BE">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1782EF2"/>
    <w:multiLevelType w:val="hybridMultilevel"/>
    <w:tmpl w:val="58868B1E"/>
    <w:lvl w:ilvl="0" w:tplc="2A5A3D2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8A1FE7"/>
    <w:multiLevelType w:val="hybridMultilevel"/>
    <w:tmpl w:val="DD6AECFC"/>
    <w:lvl w:ilvl="0" w:tplc="FE1E62A6">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0366A4"/>
    <w:multiLevelType w:val="hybridMultilevel"/>
    <w:tmpl w:val="F41209A6"/>
    <w:lvl w:ilvl="0" w:tplc="A344F8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89C1C21"/>
    <w:multiLevelType w:val="hybridMultilevel"/>
    <w:tmpl w:val="B832E3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F21280D"/>
    <w:multiLevelType w:val="hybridMultilevel"/>
    <w:tmpl w:val="C1F0A9D4"/>
    <w:lvl w:ilvl="0" w:tplc="C5ACF8AE">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A82AF2"/>
    <w:multiLevelType w:val="hybridMultilevel"/>
    <w:tmpl w:val="4A4256CA"/>
    <w:lvl w:ilvl="0" w:tplc="628C12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32E7A08"/>
    <w:multiLevelType w:val="hybridMultilevel"/>
    <w:tmpl w:val="D7F2DC24"/>
    <w:lvl w:ilvl="0" w:tplc="4CF851F0">
      <w:start w:val="1"/>
      <w:numFmt w:val="taiwaneseCountingThousand"/>
      <w:lvlText w:val="（%1）"/>
      <w:lvlJc w:val="left"/>
      <w:pPr>
        <w:ind w:left="780" w:hanging="7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419361F"/>
    <w:multiLevelType w:val="hybridMultilevel"/>
    <w:tmpl w:val="4CBC1B8C"/>
    <w:lvl w:ilvl="0" w:tplc="3CF26E2E">
      <w:start w:val="1"/>
      <w:numFmt w:val="taiwaneseCountingThousand"/>
      <w:lvlText w:val="（%1）"/>
      <w:lvlJc w:val="left"/>
      <w:pPr>
        <w:ind w:left="855" w:hanging="855"/>
      </w:pPr>
      <w:rPr>
        <w:rFonts w:hint="default"/>
      </w:rPr>
    </w:lvl>
    <w:lvl w:ilvl="1" w:tplc="203E5FC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ED502FA"/>
    <w:multiLevelType w:val="hybridMultilevel"/>
    <w:tmpl w:val="35043392"/>
    <w:lvl w:ilvl="0" w:tplc="3CF26E2E">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28F0038"/>
    <w:multiLevelType w:val="hybridMultilevel"/>
    <w:tmpl w:val="AD18DC7C"/>
    <w:lvl w:ilvl="0" w:tplc="1554857E">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1" w15:restartNumberingAfterBreak="0">
    <w:nsid w:val="55BF5450"/>
    <w:multiLevelType w:val="hybridMultilevel"/>
    <w:tmpl w:val="35043392"/>
    <w:lvl w:ilvl="0" w:tplc="3CF26E2E">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8625D7B"/>
    <w:multiLevelType w:val="hybridMultilevel"/>
    <w:tmpl w:val="628CEEFE"/>
    <w:lvl w:ilvl="0" w:tplc="C960E77E">
      <w:start w:val="1"/>
      <w:numFmt w:val="taiwaneseCountingThousand"/>
      <w:lvlText w:val="（%1）"/>
      <w:lvlJc w:val="left"/>
      <w:pPr>
        <w:ind w:left="885" w:hanging="885"/>
      </w:pPr>
      <w:rPr>
        <w:rFonts w:eastAsia="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DF17D0B"/>
    <w:multiLevelType w:val="hybridMultilevel"/>
    <w:tmpl w:val="F91E77AC"/>
    <w:lvl w:ilvl="0" w:tplc="C3DC642A">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2D2340A"/>
    <w:multiLevelType w:val="hybridMultilevel"/>
    <w:tmpl w:val="C98EE718"/>
    <w:lvl w:ilvl="0" w:tplc="667282EA">
      <w:start w:val="3"/>
      <w:numFmt w:val="taiwaneseCountingThousand"/>
      <w:lvlText w:val="（%1）"/>
      <w:lvlJc w:val="left"/>
      <w:pPr>
        <w:ind w:left="885" w:hanging="88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15:restartNumberingAfterBreak="0">
    <w:nsid w:val="783151F4"/>
    <w:multiLevelType w:val="hybridMultilevel"/>
    <w:tmpl w:val="C98EE718"/>
    <w:lvl w:ilvl="0" w:tplc="667282EA">
      <w:start w:val="3"/>
      <w:numFmt w:val="taiwaneseCountingThousand"/>
      <w:lvlText w:val="（%1）"/>
      <w:lvlJc w:val="left"/>
      <w:pPr>
        <w:ind w:left="885" w:hanging="88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7AB00000"/>
    <w:multiLevelType w:val="hybridMultilevel"/>
    <w:tmpl w:val="F91E77AC"/>
    <w:lvl w:ilvl="0" w:tplc="C3DC642A">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DA162BB"/>
    <w:multiLevelType w:val="hybridMultilevel"/>
    <w:tmpl w:val="E1BECB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4"/>
  </w:num>
  <w:num w:numId="3">
    <w:abstractNumId w:val="11"/>
  </w:num>
  <w:num w:numId="4">
    <w:abstractNumId w:val="9"/>
  </w:num>
  <w:num w:numId="5">
    <w:abstractNumId w:val="8"/>
  </w:num>
  <w:num w:numId="6">
    <w:abstractNumId w:val="14"/>
  </w:num>
  <w:num w:numId="7">
    <w:abstractNumId w:val="3"/>
  </w:num>
  <w:num w:numId="8">
    <w:abstractNumId w:val="17"/>
  </w:num>
  <w:num w:numId="9">
    <w:abstractNumId w:val="2"/>
  </w:num>
  <w:num w:numId="10">
    <w:abstractNumId w:val="0"/>
  </w:num>
  <w:num w:numId="11">
    <w:abstractNumId w:val="12"/>
  </w:num>
  <w:num w:numId="12">
    <w:abstractNumId w:val="13"/>
  </w:num>
  <w:num w:numId="13">
    <w:abstractNumId w:val="7"/>
  </w:num>
  <w:num w:numId="14">
    <w:abstractNumId w:val="1"/>
  </w:num>
  <w:num w:numId="15">
    <w:abstractNumId w:val="10"/>
  </w:num>
  <w:num w:numId="16">
    <w:abstractNumId w:val="5"/>
  </w:num>
  <w:num w:numId="17">
    <w:abstractNumId w:val="16"/>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C17"/>
    <w:rsid w:val="00006A43"/>
    <w:rsid w:val="0002381E"/>
    <w:rsid w:val="0003268A"/>
    <w:rsid w:val="0005602A"/>
    <w:rsid w:val="00065020"/>
    <w:rsid w:val="000731E9"/>
    <w:rsid w:val="000B031E"/>
    <w:rsid w:val="000C7482"/>
    <w:rsid w:val="000D1641"/>
    <w:rsid w:val="00160C7A"/>
    <w:rsid w:val="001643E9"/>
    <w:rsid w:val="00197D4E"/>
    <w:rsid w:val="0020025D"/>
    <w:rsid w:val="00223064"/>
    <w:rsid w:val="002350AF"/>
    <w:rsid w:val="0025563E"/>
    <w:rsid w:val="00257D7B"/>
    <w:rsid w:val="00266714"/>
    <w:rsid w:val="00326559"/>
    <w:rsid w:val="0033473C"/>
    <w:rsid w:val="00366B28"/>
    <w:rsid w:val="00395AB6"/>
    <w:rsid w:val="003E6328"/>
    <w:rsid w:val="003E6DD7"/>
    <w:rsid w:val="00406E9E"/>
    <w:rsid w:val="004D18C9"/>
    <w:rsid w:val="00517CBA"/>
    <w:rsid w:val="00563DD0"/>
    <w:rsid w:val="00571DE3"/>
    <w:rsid w:val="00580E95"/>
    <w:rsid w:val="005A3C17"/>
    <w:rsid w:val="005B18D0"/>
    <w:rsid w:val="00632067"/>
    <w:rsid w:val="00650BCD"/>
    <w:rsid w:val="006B484D"/>
    <w:rsid w:val="007672AD"/>
    <w:rsid w:val="007F08AD"/>
    <w:rsid w:val="007F31AD"/>
    <w:rsid w:val="00827C7E"/>
    <w:rsid w:val="00853BB5"/>
    <w:rsid w:val="00875A41"/>
    <w:rsid w:val="008A16DD"/>
    <w:rsid w:val="008B5616"/>
    <w:rsid w:val="0097255F"/>
    <w:rsid w:val="009B2E81"/>
    <w:rsid w:val="009E4864"/>
    <w:rsid w:val="00A54FD2"/>
    <w:rsid w:val="00A565E8"/>
    <w:rsid w:val="00AB6315"/>
    <w:rsid w:val="00AC65BE"/>
    <w:rsid w:val="00B2519D"/>
    <w:rsid w:val="00B534E3"/>
    <w:rsid w:val="00C51CDA"/>
    <w:rsid w:val="00C52970"/>
    <w:rsid w:val="00C5391F"/>
    <w:rsid w:val="00CE68F3"/>
    <w:rsid w:val="00D22C72"/>
    <w:rsid w:val="00D34271"/>
    <w:rsid w:val="00D422BC"/>
    <w:rsid w:val="00D63226"/>
    <w:rsid w:val="00D85075"/>
    <w:rsid w:val="00DB1D6A"/>
    <w:rsid w:val="00DC2D2E"/>
    <w:rsid w:val="00DE77B2"/>
    <w:rsid w:val="00DF0B6F"/>
    <w:rsid w:val="00E64914"/>
    <w:rsid w:val="00E74964"/>
    <w:rsid w:val="00E818CF"/>
    <w:rsid w:val="00E94EC8"/>
    <w:rsid w:val="00EC08FA"/>
    <w:rsid w:val="00EE4E5F"/>
    <w:rsid w:val="00F43CEA"/>
    <w:rsid w:val="00F74A8C"/>
    <w:rsid w:val="00FA2326"/>
    <w:rsid w:val="00FA5FCC"/>
    <w:rsid w:val="00FD7506"/>
    <w:rsid w:val="00FE28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CF36D82-F80A-4989-A808-113958828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A3C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02381E"/>
    <w:pPr>
      <w:widowControl/>
      <w:snapToGrid w:val="0"/>
      <w:spacing w:beforeLines="50" w:afterLines="50" w:line="240" w:lineRule="atLeast"/>
      <w:ind w:leftChars="200" w:left="480" w:hangingChars="200" w:hanging="200"/>
    </w:pPr>
    <w:rPr>
      <w:rFonts w:ascii="新細明體" w:eastAsia="標楷體" w:hAnsi="新細明體" w:cs="新細明體"/>
      <w:kern w:val="0"/>
      <w:sz w:val="28"/>
      <w:szCs w:val="24"/>
    </w:rPr>
  </w:style>
  <w:style w:type="character" w:customStyle="1" w:styleId="dialogtext1">
    <w:name w:val="dialog_text1"/>
    <w:basedOn w:val="a0"/>
    <w:rsid w:val="00223064"/>
    <w:rPr>
      <w:rFonts w:ascii="sөũ" w:hAnsi="sөũ" w:hint="default"/>
      <w:color w:val="000000"/>
      <w:sz w:val="17"/>
      <w:szCs w:val="17"/>
    </w:rPr>
  </w:style>
  <w:style w:type="paragraph" w:styleId="a5">
    <w:name w:val="Balloon Text"/>
    <w:basedOn w:val="a"/>
    <w:link w:val="a6"/>
    <w:uiPriority w:val="99"/>
    <w:semiHidden/>
    <w:unhideWhenUsed/>
    <w:rsid w:val="00E64914"/>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E64914"/>
    <w:rPr>
      <w:rFonts w:asciiTheme="majorHAnsi" w:eastAsiaTheme="majorEastAsia" w:hAnsiTheme="majorHAnsi" w:cstheme="majorBidi"/>
      <w:sz w:val="18"/>
      <w:szCs w:val="18"/>
    </w:rPr>
  </w:style>
  <w:style w:type="paragraph" w:styleId="a7">
    <w:name w:val="header"/>
    <w:basedOn w:val="a"/>
    <w:link w:val="a8"/>
    <w:uiPriority w:val="99"/>
    <w:unhideWhenUsed/>
    <w:rsid w:val="00B2519D"/>
    <w:pPr>
      <w:tabs>
        <w:tab w:val="center" w:pos="4153"/>
        <w:tab w:val="right" w:pos="8306"/>
      </w:tabs>
      <w:snapToGrid w:val="0"/>
    </w:pPr>
    <w:rPr>
      <w:sz w:val="20"/>
      <w:szCs w:val="20"/>
    </w:rPr>
  </w:style>
  <w:style w:type="character" w:customStyle="1" w:styleId="a8">
    <w:name w:val="頁首 字元"/>
    <w:basedOn w:val="a0"/>
    <w:link w:val="a7"/>
    <w:uiPriority w:val="99"/>
    <w:rsid w:val="00B2519D"/>
    <w:rPr>
      <w:sz w:val="20"/>
      <w:szCs w:val="20"/>
    </w:rPr>
  </w:style>
  <w:style w:type="paragraph" w:styleId="a9">
    <w:name w:val="footer"/>
    <w:basedOn w:val="a"/>
    <w:link w:val="aa"/>
    <w:uiPriority w:val="99"/>
    <w:unhideWhenUsed/>
    <w:rsid w:val="00B2519D"/>
    <w:pPr>
      <w:tabs>
        <w:tab w:val="center" w:pos="4153"/>
        <w:tab w:val="right" w:pos="8306"/>
      </w:tabs>
      <w:snapToGrid w:val="0"/>
    </w:pPr>
    <w:rPr>
      <w:sz w:val="20"/>
      <w:szCs w:val="20"/>
    </w:rPr>
  </w:style>
  <w:style w:type="character" w:customStyle="1" w:styleId="aa">
    <w:name w:val="頁尾 字元"/>
    <w:basedOn w:val="a0"/>
    <w:link w:val="a9"/>
    <w:uiPriority w:val="99"/>
    <w:rsid w:val="00B2519D"/>
    <w:rPr>
      <w:sz w:val="20"/>
      <w:szCs w:val="20"/>
    </w:rPr>
  </w:style>
  <w:style w:type="paragraph" w:customStyle="1" w:styleId="11">
    <w:name w:val="1.1內文"/>
    <w:basedOn w:val="a"/>
    <w:rsid w:val="00DF0B6F"/>
    <w:pPr>
      <w:adjustRightInd w:val="0"/>
      <w:spacing w:before="60" w:after="60" w:line="360" w:lineRule="atLeast"/>
      <w:ind w:left="1080" w:right="412"/>
      <w:jc w:val="both"/>
      <w:textAlignment w:val="baseline"/>
    </w:pPr>
    <w:rPr>
      <w:rFonts w:ascii="Times New Roman" w:eastAsia="新細明體" w:hAnsi="Times New Roman" w:cs="Times New Roman"/>
      <w:kern w:val="0"/>
      <w:szCs w:val="20"/>
    </w:rPr>
  </w:style>
  <w:style w:type="character" w:styleId="ab">
    <w:name w:val="annotation reference"/>
    <w:basedOn w:val="a0"/>
    <w:uiPriority w:val="99"/>
    <w:semiHidden/>
    <w:unhideWhenUsed/>
    <w:rsid w:val="00571DE3"/>
    <w:rPr>
      <w:sz w:val="18"/>
      <w:szCs w:val="18"/>
    </w:rPr>
  </w:style>
  <w:style w:type="paragraph" w:styleId="ac">
    <w:name w:val="annotation text"/>
    <w:basedOn w:val="a"/>
    <w:link w:val="ad"/>
    <w:uiPriority w:val="99"/>
    <w:semiHidden/>
    <w:unhideWhenUsed/>
    <w:rsid w:val="00571DE3"/>
  </w:style>
  <w:style w:type="character" w:customStyle="1" w:styleId="ad">
    <w:name w:val="註解文字 字元"/>
    <w:basedOn w:val="a0"/>
    <w:link w:val="ac"/>
    <w:uiPriority w:val="99"/>
    <w:semiHidden/>
    <w:rsid w:val="00571DE3"/>
  </w:style>
  <w:style w:type="paragraph" w:styleId="ae">
    <w:name w:val="annotation subject"/>
    <w:basedOn w:val="ac"/>
    <w:next w:val="ac"/>
    <w:link w:val="af"/>
    <w:uiPriority w:val="99"/>
    <w:semiHidden/>
    <w:unhideWhenUsed/>
    <w:rsid w:val="00571DE3"/>
    <w:rPr>
      <w:b/>
      <w:bCs/>
    </w:rPr>
  </w:style>
  <w:style w:type="character" w:customStyle="1" w:styleId="af">
    <w:name w:val="註解主旨 字元"/>
    <w:basedOn w:val="ad"/>
    <w:link w:val="ae"/>
    <w:uiPriority w:val="99"/>
    <w:semiHidden/>
    <w:rsid w:val="00571D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709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97</Words>
  <Characters>554</Characters>
  <Application>Microsoft Office Word</Application>
  <DocSecurity>0</DocSecurity>
  <Lines>4</Lines>
  <Paragraphs>1</Paragraphs>
  <ScaleCrop>false</ScaleCrop>
  <Company/>
  <LinksUpToDate>false</LinksUpToDate>
  <CharactersWithSpaces>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李修齊</dc:creator>
  <cp:lastModifiedBy>李佳欣</cp:lastModifiedBy>
  <cp:revision>2</cp:revision>
  <cp:lastPrinted>2018-02-08T07:52:00Z</cp:lastPrinted>
  <dcterms:created xsi:type="dcterms:W3CDTF">2018-03-23T00:38:00Z</dcterms:created>
  <dcterms:modified xsi:type="dcterms:W3CDTF">2018-03-23T00:38:00Z</dcterms:modified>
</cp:coreProperties>
</file>