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ED2" w:rsidRPr="00CD7CA3" w:rsidRDefault="00263ED2" w:rsidP="00D010E2">
      <w:pPr>
        <w:spacing w:afterLines="50" w:after="180" w:line="0" w:lineRule="atLeast"/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CD7CA3">
        <w:rPr>
          <w:rFonts w:ascii="標楷體" w:eastAsia="標楷體" w:hAnsi="標楷體" w:hint="eastAsia"/>
          <w:sz w:val="36"/>
          <w:szCs w:val="36"/>
        </w:rPr>
        <w:t>臺中市政府研究發展考核委員會編制表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1012"/>
        <w:gridCol w:w="1123"/>
        <w:gridCol w:w="2507"/>
        <w:gridCol w:w="1276"/>
        <w:gridCol w:w="2890"/>
      </w:tblGrid>
      <w:tr w:rsidR="00CD7CA3" w:rsidRPr="00CD7CA3" w:rsidTr="00680345">
        <w:trPr>
          <w:jc w:val="center"/>
        </w:trPr>
        <w:tc>
          <w:tcPr>
            <w:tcW w:w="1672" w:type="dxa"/>
            <w:gridSpan w:val="2"/>
          </w:tcPr>
          <w:p w:rsidR="00263ED2" w:rsidRPr="00CD7CA3" w:rsidRDefault="00263ED2" w:rsidP="005B5D2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23" w:type="dxa"/>
          </w:tcPr>
          <w:p w:rsidR="00263ED2" w:rsidRPr="00CD7CA3" w:rsidRDefault="00263ED2" w:rsidP="005B5D2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507" w:type="dxa"/>
          </w:tcPr>
          <w:p w:rsidR="00263ED2" w:rsidRPr="00CD7CA3" w:rsidRDefault="00263ED2" w:rsidP="005B5D2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276" w:type="dxa"/>
          </w:tcPr>
          <w:p w:rsidR="00263ED2" w:rsidRPr="00CD7CA3" w:rsidRDefault="00263ED2" w:rsidP="00626CB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0" w:type="dxa"/>
          </w:tcPr>
          <w:p w:rsidR="00263ED2" w:rsidRPr="00CD7CA3" w:rsidRDefault="00263ED2" w:rsidP="005B5D22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CD7CA3" w:rsidRPr="00CD7CA3" w:rsidTr="00680345">
        <w:trPr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主任委員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0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比照簡任第十三職等，為地方制度法所定。</w:t>
            </w:r>
          </w:p>
        </w:tc>
      </w:tr>
      <w:tr w:rsidR="00CD7CA3" w:rsidRPr="00CD7CA3" w:rsidTr="00680345">
        <w:trPr>
          <w:trHeight w:val="341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副主任委員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簡任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第十一職等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AB623B" w:rsidRPr="00CD7CA3" w:rsidRDefault="00895F64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AB623B" w:rsidRPr="00CD7CA3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∣</w:t>
            </w:r>
          </w:p>
          <w:p w:rsidR="00AB623B" w:rsidRPr="00CD7CA3" w:rsidRDefault="00895F64" w:rsidP="00895F64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AB623B" w:rsidRPr="00CD7CA3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除臺中市政府人事處處長、主計處處長為當然委員外，餘均由主任委員</w:t>
            </w:r>
            <w:r w:rsidR="00626CB5" w:rsidRPr="00CD7CA3">
              <w:rPr>
                <w:rFonts w:ascii="標楷體" w:eastAsia="標楷體" w:hAnsi="標楷體" w:hint="eastAsia"/>
                <w:sz w:val="28"/>
                <w:szCs w:val="28"/>
              </w:rPr>
              <w:t>提請市長</w:t>
            </w: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聘請專家學者擔任。</w:t>
            </w:r>
          </w:p>
        </w:tc>
      </w:tr>
      <w:tr w:rsidR="00CD7CA3" w:rsidRPr="00CD7CA3" w:rsidTr="00680345">
        <w:trPr>
          <w:trHeight w:val="309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簡任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第十職等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410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專門委員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簡任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第十職等</w:t>
            </w:r>
          </w:p>
        </w:tc>
        <w:tc>
          <w:tcPr>
            <w:tcW w:w="1276" w:type="dxa"/>
            <w:vAlign w:val="center"/>
          </w:tcPr>
          <w:p w:rsidR="00AB623B" w:rsidRPr="00CD7CA3" w:rsidRDefault="00B553E2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417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269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415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430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研究員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398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專員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221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股長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第八職等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339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助理研究員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第六職等至第七職等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本職稱之官等職等暫列</w:t>
            </w:r>
            <w:r w:rsidR="00CD7CA3" w:rsidRPr="00CD7CA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CD7CA3" w:rsidRPr="00CD7CA3" w:rsidTr="00680345">
        <w:trPr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二十八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400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890" w:type="dxa"/>
          </w:tcPr>
          <w:p w:rsidR="00AB623B" w:rsidRPr="00CD7CA3" w:rsidRDefault="00C17F20" w:rsidP="00C17F20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內三</w:t>
            </w:r>
            <w:r w:rsidR="00AB623B" w:rsidRPr="00CD7CA3">
              <w:rPr>
                <w:rFonts w:ascii="標楷體" w:eastAsia="標楷體" w:hAnsi="標楷體" w:hint="eastAsia"/>
                <w:sz w:val="28"/>
                <w:szCs w:val="28"/>
              </w:rPr>
              <w:t>人得列薦任</w:t>
            </w: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="00AB623B" w:rsidRPr="00CD7CA3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CD7CA3" w:rsidRPr="00CD7CA3" w:rsidTr="00680345">
        <w:trPr>
          <w:trHeight w:val="253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357"/>
          <w:jc w:val="center"/>
        </w:trPr>
        <w:tc>
          <w:tcPr>
            <w:tcW w:w="1672" w:type="dxa"/>
            <w:gridSpan w:val="2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0" w:type="dxa"/>
          </w:tcPr>
          <w:p w:rsidR="00AB623B" w:rsidRPr="00CD7CA3" w:rsidRDefault="00AB623B" w:rsidP="00432439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828"/>
          <w:jc w:val="center"/>
        </w:trPr>
        <w:tc>
          <w:tcPr>
            <w:tcW w:w="660" w:type="dxa"/>
            <w:vAlign w:val="center"/>
          </w:tcPr>
          <w:p w:rsidR="00AB623B" w:rsidRPr="00CD7CA3" w:rsidRDefault="00AB623B" w:rsidP="00895F64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人事室</w:t>
            </w:r>
          </w:p>
        </w:tc>
        <w:tc>
          <w:tcPr>
            <w:tcW w:w="1012" w:type="dxa"/>
            <w:vAlign w:val="center"/>
          </w:tcPr>
          <w:p w:rsidR="00AB623B" w:rsidRPr="00CD7CA3" w:rsidRDefault="00AB623B" w:rsidP="0025287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0" w:type="dxa"/>
          </w:tcPr>
          <w:p w:rsidR="00AB623B" w:rsidRPr="00CD7CA3" w:rsidRDefault="00AB623B" w:rsidP="005B5D2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412"/>
          <w:jc w:val="center"/>
        </w:trPr>
        <w:tc>
          <w:tcPr>
            <w:tcW w:w="660" w:type="dxa"/>
            <w:vAlign w:val="center"/>
          </w:tcPr>
          <w:p w:rsidR="00AB623B" w:rsidRPr="00CD7CA3" w:rsidRDefault="00AB623B" w:rsidP="00895F64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會計室</w:t>
            </w:r>
          </w:p>
        </w:tc>
        <w:tc>
          <w:tcPr>
            <w:tcW w:w="1012" w:type="dxa"/>
            <w:vAlign w:val="center"/>
          </w:tcPr>
          <w:p w:rsidR="00AB623B" w:rsidRPr="00CD7CA3" w:rsidRDefault="00AB623B" w:rsidP="0025287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0" w:type="dxa"/>
          </w:tcPr>
          <w:p w:rsidR="00AB623B" w:rsidRPr="00CD7CA3" w:rsidRDefault="00AB623B" w:rsidP="005B5D2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552"/>
          <w:jc w:val="center"/>
        </w:trPr>
        <w:tc>
          <w:tcPr>
            <w:tcW w:w="660" w:type="dxa"/>
            <w:vAlign w:val="center"/>
          </w:tcPr>
          <w:p w:rsidR="00AB623B" w:rsidRPr="00CD7CA3" w:rsidRDefault="00AB623B" w:rsidP="00895F64">
            <w:pPr>
              <w:snapToGrid w:val="0"/>
              <w:spacing w:line="200" w:lineRule="atLeast"/>
              <w:jc w:val="both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lastRenderedPageBreak/>
              <w:t>政風室</w:t>
            </w:r>
          </w:p>
        </w:tc>
        <w:tc>
          <w:tcPr>
            <w:tcW w:w="1012" w:type="dxa"/>
            <w:vAlign w:val="center"/>
          </w:tcPr>
          <w:p w:rsidR="00AB623B" w:rsidRPr="00CD7CA3" w:rsidRDefault="00AB623B" w:rsidP="0025287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23" w:type="dxa"/>
            <w:vAlign w:val="center"/>
          </w:tcPr>
          <w:p w:rsidR="00AB623B" w:rsidRPr="00CD7CA3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507" w:type="dxa"/>
            <w:vAlign w:val="center"/>
          </w:tcPr>
          <w:p w:rsidR="00AB623B" w:rsidRPr="00CD7CA3" w:rsidRDefault="00AB623B" w:rsidP="00263ED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0" w:type="dxa"/>
          </w:tcPr>
          <w:p w:rsidR="00AB623B" w:rsidRPr="00CD7CA3" w:rsidRDefault="00AB623B" w:rsidP="005B5D22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D7CA3" w:rsidRPr="00CD7CA3" w:rsidTr="00680345">
        <w:trPr>
          <w:trHeight w:val="1018"/>
          <w:jc w:val="center"/>
        </w:trPr>
        <w:tc>
          <w:tcPr>
            <w:tcW w:w="5302" w:type="dxa"/>
            <w:gridSpan w:val="4"/>
            <w:vAlign w:val="center"/>
          </w:tcPr>
          <w:p w:rsidR="00AB623B" w:rsidRPr="00CD7CA3" w:rsidRDefault="00AB623B" w:rsidP="005B5D2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276" w:type="dxa"/>
            <w:vAlign w:val="center"/>
          </w:tcPr>
          <w:p w:rsidR="00AB623B" w:rsidRPr="00CD7CA3" w:rsidRDefault="00AB623B" w:rsidP="00626CB5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六十</w:t>
            </w:r>
            <w:r w:rsidR="00B553E2" w:rsidRPr="00CD7CA3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  <w:p w:rsidR="00AB623B" w:rsidRPr="00CD7CA3" w:rsidRDefault="00895F64" w:rsidP="00626CB5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AB623B" w:rsidRPr="00CD7CA3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AB623B" w:rsidRPr="00CD7CA3" w:rsidRDefault="00AB623B" w:rsidP="00626CB5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∣</w:t>
            </w:r>
          </w:p>
          <w:p w:rsidR="00AB623B" w:rsidRPr="00CD7CA3" w:rsidRDefault="00895F64" w:rsidP="00895F64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AB623B" w:rsidRPr="00CD7CA3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  <w:r w:rsidRPr="00CD7CA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890" w:type="dxa"/>
          </w:tcPr>
          <w:p w:rsidR="00AB623B" w:rsidRPr="00CD7CA3" w:rsidRDefault="00AB623B" w:rsidP="005B5D2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63ED2" w:rsidRPr="00CD7CA3" w:rsidRDefault="00263ED2" w:rsidP="00895F64">
      <w:pPr>
        <w:spacing w:line="360" w:lineRule="exact"/>
        <w:ind w:leftChars="46" w:left="695" w:hangingChars="209" w:hanging="585"/>
        <w:rPr>
          <w:rFonts w:ascii="標楷體" w:eastAsia="標楷體" w:hAnsi="標楷體"/>
          <w:sz w:val="28"/>
          <w:szCs w:val="28"/>
        </w:rPr>
      </w:pPr>
      <w:r w:rsidRPr="00CD7CA3">
        <w:rPr>
          <w:rFonts w:ascii="標楷體" w:eastAsia="標楷體" w:hAnsi="標楷體" w:hint="eastAsia"/>
          <w:sz w:val="28"/>
          <w:szCs w:val="28"/>
        </w:rPr>
        <w:t>附註：</w:t>
      </w:r>
    </w:p>
    <w:p w:rsidR="00185076" w:rsidRPr="00CD7CA3" w:rsidRDefault="00263ED2" w:rsidP="00895F64">
      <w:pPr>
        <w:spacing w:line="360" w:lineRule="exact"/>
        <w:ind w:leftChars="146" w:left="921" w:rightChars="58" w:right="139" w:hangingChars="204" w:hanging="571"/>
        <w:rPr>
          <w:rFonts w:ascii="標楷體" w:eastAsia="標楷體" w:hAnsi="標楷體"/>
          <w:sz w:val="28"/>
          <w:szCs w:val="28"/>
        </w:rPr>
      </w:pPr>
      <w:r w:rsidRPr="00CD7CA3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CD7CA3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丁、地方機關職務列等表之八</w:t>
      </w:r>
      <w:r w:rsidRPr="00CD7CA3">
        <w:rPr>
          <w:rFonts w:ascii="標楷體" w:eastAsia="標楷體" w:hAnsi="標楷體" w:hint="eastAsia"/>
          <w:sz w:val="28"/>
          <w:szCs w:val="28"/>
        </w:rPr>
        <w:t>」之規定；</w:t>
      </w:r>
      <w:r w:rsidR="004A6365">
        <w:rPr>
          <w:rFonts w:ascii="標楷體" w:eastAsia="標楷體" w:hAnsi="標楷體" w:hint="eastAsia"/>
          <w:sz w:val="28"/>
          <w:szCs w:val="28"/>
        </w:rPr>
        <w:t>該</w:t>
      </w:r>
      <w:r w:rsidRPr="00CD7CA3">
        <w:rPr>
          <w:rFonts w:ascii="標楷體" w:eastAsia="標楷體" w:hAnsi="標楷體" w:hint="eastAsia"/>
          <w:sz w:val="28"/>
          <w:szCs w:val="28"/>
        </w:rPr>
        <w:t>職務列等表修正時亦同。</w:t>
      </w:r>
    </w:p>
    <w:p w:rsidR="00311BDA" w:rsidRPr="00CD7CA3" w:rsidRDefault="00263ED2" w:rsidP="00895F64">
      <w:pPr>
        <w:spacing w:line="360" w:lineRule="exact"/>
        <w:ind w:leftChars="146" w:left="921" w:rightChars="117" w:right="281" w:hangingChars="204" w:hanging="571"/>
        <w:rPr>
          <w:rFonts w:ascii="標楷體" w:eastAsia="標楷體" w:hAnsi="標楷體"/>
          <w:sz w:val="28"/>
          <w:szCs w:val="28"/>
        </w:rPr>
      </w:pPr>
      <w:r w:rsidRPr="00CD7CA3">
        <w:rPr>
          <w:rFonts w:ascii="標楷體" w:eastAsia="標楷體" w:hAnsi="標楷體" w:hint="eastAsia"/>
          <w:sz w:val="28"/>
          <w:szCs w:val="28"/>
        </w:rPr>
        <w:t>二、為因應業務需要，得在本編制表內所列專門委員、專員、組員等職稱指定其中一人辦理法制業務。</w:t>
      </w:r>
      <w:r w:rsidR="00A37ACA" w:rsidRPr="00CD7CA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95F64" w:rsidRPr="00CD7CA3" w:rsidRDefault="00895F64" w:rsidP="00895F64">
      <w:pPr>
        <w:spacing w:line="360" w:lineRule="exact"/>
        <w:ind w:leftChars="146" w:left="921" w:rightChars="117" w:right="281" w:hangingChars="204" w:hanging="571"/>
        <w:rPr>
          <w:rFonts w:ascii="標楷體" w:eastAsia="標楷體" w:hAnsi="標楷體"/>
          <w:sz w:val="28"/>
          <w:szCs w:val="28"/>
        </w:rPr>
      </w:pPr>
      <w:r w:rsidRPr="00CD7CA3">
        <w:rPr>
          <w:rFonts w:ascii="標楷體" w:eastAsia="標楷體" w:hAnsi="標楷體" w:hint="eastAsia"/>
          <w:sz w:val="28"/>
          <w:szCs w:val="28"/>
        </w:rPr>
        <w:t>三、本編制表自一百零七年五月一日生效。</w:t>
      </w:r>
    </w:p>
    <w:sectPr w:rsidR="00895F64" w:rsidRPr="00CD7CA3" w:rsidSect="009B61E0">
      <w:pgSz w:w="11906" w:h="16838"/>
      <w:pgMar w:top="709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7D1" w:rsidRDefault="008417D1" w:rsidP="00EB5CAC">
      <w:r>
        <w:separator/>
      </w:r>
    </w:p>
  </w:endnote>
  <w:endnote w:type="continuationSeparator" w:id="0">
    <w:p w:rsidR="008417D1" w:rsidRDefault="008417D1" w:rsidP="00EB5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7D1" w:rsidRDefault="008417D1" w:rsidP="00EB5CAC">
      <w:r>
        <w:separator/>
      </w:r>
    </w:p>
  </w:footnote>
  <w:footnote w:type="continuationSeparator" w:id="0">
    <w:p w:rsidR="008417D1" w:rsidRDefault="008417D1" w:rsidP="00EB5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ED2"/>
    <w:rsid w:val="00074F56"/>
    <w:rsid w:val="000B45C6"/>
    <w:rsid w:val="00150220"/>
    <w:rsid w:val="00185076"/>
    <w:rsid w:val="00246D24"/>
    <w:rsid w:val="00252871"/>
    <w:rsid w:val="00263ED2"/>
    <w:rsid w:val="00311BDA"/>
    <w:rsid w:val="00354E38"/>
    <w:rsid w:val="003B326B"/>
    <w:rsid w:val="003E6BF9"/>
    <w:rsid w:val="00401906"/>
    <w:rsid w:val="004232C4"/>
    <w:rsid w:val="004454AC"/>
    <w:rsid w:val="00465BA3"/>
    <w:rsid w:val="004A6365"/>
    <w:rsid w:val="004C3854"/>
    <w:rsid w:val="0055738F"/>
    <w:rsid w:val="0059661D"/>
    <w:rsid w:val="005F0BB2"/>
    <w:rsid w:val="006171DC"/>
    <w:rsid w:val="00626CB5"/>
    <w:rsid w:val="00680345"/>
    <w:rsid w:val="00697CC2"/>
    <w:rsid w:val="006F5A39"/>
    <w:rsid w:val="00716EB0"/>
    <w:rsid w:val="007B4264"/>
    <w:rsid w:val="00817752"/>
    <w:rsid w:val="00840B8B"/>
    <w:rsid w:val="008417D1"/>
    <w:rsid w:val="00866AB7"/>
    <w:rsid w:val="00895F64"/>
    <w:rsid w:val="0091039D"/>
    <w:rsid w:val="00960E66"/>
    <w:rsid w:val="009B61E0"/>
    <w:rsid w:val="009D1614"/>
    <w:rsid w:val="00A37ACA"/>
    <w:rsid w:val="00AB0830"/>
    <w:rsid w:val="00AB623B"/>
    <w:rsid w:val="00B553E2"/>
    <w:rsid w:val="00B92F25"/>
    <w:rsid w:val="00BC59C6"/>
    <w:rsid w:val="00BE7D73"/>
    <w:rsid w:val="00C12274"/>
    <w:rsid w:val="00C17F20"/>
    <w:rsid w:val="00C238D4"/>
    <w:rsid w:val="00C508B1"/>
    <w:rsid w:val="00CD7CA3"/>
    <w:rsid w:val="00D010E2"/>
    <w:rsid w:val="00D03656"/>
    <w:rsid w:val="00D170F3"/>
    <w:rsid w:val="00D57329"/>
    <w:rsid w:val="00E232EB"/>
    <w:rsid w:val="00EB5CAC"/>
    <w:rsid w:val="00EC6769"/>
    <w:rsid w:val="00F30214"/>
    <w:rsid w:val="00FC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1BCA7F-EBFA-4F50-B038-5F5E2F805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ED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5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B5CAC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B5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B5CAC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7C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D7C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557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jee168</dc:creator>
  <cp:lastModifiedBy>楊雅舒</cp:lastModifiedBy>
  <cp:revision>2</cp:revision>
  <cp:lastPrinted>2018-03-13T07:41:00Z</cp:lastPrinted>
  <dcterms:created xsi:type="dcterms:W3CDTF">2018-03-21T05:58:00Z</dcterms:created>
  <dcterms:modified xsi:type="dcterms:W3CDTF">2018-03-21T05:58:00Z</dcterms:modified>
</cp:coreProperties>
</file>