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707" w:rsidRDefault="005148C2" w:rsidP="00133FF2">
      <w:pPr>
        <w:spacing w:line="460" w:lineRule="exact"/>
        <w:rPr>
          <w:rFonts w:ascii="標楷體" w:hAnsi="標楷體"/>
          <w:color w:val="000000"/>
          <w:sz w:val="40"/>
          <w:szCs w:val="40"/>
        </w:rPr>
      </w:pPr>
      <w:bookmarkStart w:id="0" w:name="_GoBack"/>
      <w:bookmarkEnd w:id="0"/>
      <w:r>
        <w:rPr>
          <w:rFonts w:ascii="標楷體" w:hAnsi="標楷體"/>
          <w:color w:val="000000"/>
          <w:sz w:val="40"/>
          <w:szCs w:val="40"/>
        </w:rPr>
        <w:t>臺中市動物保護防疫處組織規程</w:t>
      </w:r>
    </w:p>
    <w:p w:rsidR="005C4707" w:rsidRDefault="005148C2" w:rsidP="00133FF2">
      <w:pPr>
        <w:spacing w:beforeLines="50" w:before="258" w:line="0" w:lineRule="atLeast"/>
        <w:ind w:right="-1"/>
        <w:jc w:val="right"/>
        <w:rPr>
          <w:rFonts w:ascii="標楷體" w:hAnsi="標楷體"/>
          <w:color w:val="000000"/>
          <w:sz w:val="20"/>
          <w:szCs w:val="20"/>
        </w:rPr>
      </w:pPr>
      <w:r>
        <w:rPr>
          <w:rFonts w:ascii="標楷體" w:hAnsi="標楷體"/>
          <w:color w:val="000000"/>
          <w:sz w:val="20"/>
          <w:szCs w:val="20"/>
        </w:rPr>
        <w:t>民國99年12月25日府授法規字第0990000096號令訂定</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民國100年3月31日府授法規字第1000052948 號令修正第4、10 條</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華民國100年11月18日考授銓法五字第1003520488號函備查</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民國101年2月17日府授法規字第1010024379 號令修正第7、8、10、11 條</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民國101年3月5日考授銓法五字第1013572036號函備查</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民國101年11月29日府授法規字第1010211837號令修正</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民國101年12月11日考授銓法五字第1013674434號函備查</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民國102年11月14日府授法規字第1020217562號令修正第3條、第6條、第10條</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民國102年12月4日考授銓法五字第1023790605號函備查</w:t>
      </w:r>
    </w:p>
    <w:p w:rsidR="006D0716" w:rsidRPr="006D0716" w:rsidRDefault="006D0716" w:rsidP="00133FF2">
      <w:pPr>
        <w:spacing w:line="0" w:lineRule="atLeast"/>
        <w:ind w:right="-1"/>
        <w:jc w:val="right"/>
        <w:rPr>
          <w:rFonts w:ascii="標楷體" w:hAnsi="標楷體"/>
          <w:color w:val="000000"/>
          <w:sz w:val="20"/>
          <w:szCs w:val="20"/>
        </w:rPr>
      </w:pPr>
      <w:r w:rsidRPr="006D0716">
        <w:rPr>
          <w:rFonts w:ascii="標楷體" w:hAnsi="標楷體"/>
          <w:color w:val="000000"/>
          <w:sz w:val="20"/>
          <w:szCs w:val="20"/>
        </w:rPr>
        <w:t>民國</w:t>
      </w:r>
      <w:r>
        <w:rPr>
          <w:rFonts w:ascii="標楷體" w:hAnsi="標楷體"/>
          <w:color w:val="000000"/>
          <w:sz w:val="20"/>
          <w:szCs w:val="20"/>
        </w:rPr>
        <w:t>10</w:t>
      </w:r>
      <w:r>
        <w:rPr>
          <w:rFonts w:ascii="標楷體" w:hAnsi="標楷體" w:hint="eastAsia"/>
          <w:color w:val="000000"/>
          <w:sz w:val="20"/>
          <w:szCs w:val="20"/>
        </w:rPr>
        <w:t>5</w:t>
      </w:r>
      <w:r w:rsidRPr="006D0716">
        <w:rPr>
          <w:rFonts w:ascii="標楷體" w:hAnsi="標楷體"/>
          <w:color w:val="000000"/>
          <w:sz w:val="20"/>
          <w:szCs w:val="20"/>
        </w:rPr>
        <w:t>年</w:t>
      </w:r>
      <w:r>
        <w:rPr>
          <w:rFonts w:ascii="標楷體" w:hAnsi="標楷體"/>
          <w:color w:val="000000"/>
          <w:sz w:val="20"/>
          <w:szCs w:val="20"/>
        </w:rPr>
        <w:t>1</w:t>
      </w:r>
      <w:r>
        <w:rPr>
          <w:rFonts w:ascii="標楷體" w:hAnsi="標楷體" w:hint="eastAsia"/>
          <w:color w:val="000000"/>
          <w:sz w:val="20"/>
          <w:szCs w:val="20"/>
        </w:rPr>
        <w:t>0</w:t>
      </w:r>
      <w:r w:rsidRPr="006D0716">
        <w:rPr>
          <w:rFonts w:ascii="標楷體" w:hAnsi="標楷體"/>
          <w:color w:val="000000"/>
          <w:sz w:val="20"/>
          <w:szCs w:val="20"/>
        </w:rPr>
        <w:t>月</w:t>
      </w:r>
      <w:r>
        <w:rPr>
          <w:rFonts w:ascii="標楷體" w:hAnsi="標楷體" w:hint="eastAsia"/>
          <w:color w:val="000000"/>
          <w:sz w:val="20"/>
          <w:szCs w:val="20"/>
        </w:rPr>
        <w:t>31</w:t>
      </w:r>
      <w:r w:rsidRPr="006D0716">
        <w:rPr>
          <w:rFonts w:ascii="標楷體" w:hAnsi="標楷體"/>
          <w:color w:val="000000"/>
          <w:sz w:val="20"/>
          <w:szCs w:val="20"/>
        </w:rPr>
        <w:t>日府授法規字第</w:t>
      </w:r>
      <w:r>
        <w:rPr>
          <w:rFonts w:ascii="標楷體" w:hAnsi="標楷體"/>
          <w:color w:val="000000"/>
          <w:sz w:val="20"/>
          <w:szCs w:val="20"/>
        </w:rPr>
        <w:t>10</w:t>
      </w:r>
      <w:r>
        <w:rPr>
          <w:rFonts w:ascii="標楷體" w:hAnsi="標楷體" w:hint="eastAsia"/>
          <w:color w:val="000000"/>
          <w:sz w:val="20"/>
          <w:szCs w:val="20"/>
        </w:rPr>
        <w:t>502339961</w:t>
      </w:r>
      <w:r w:rsidRPr="006D0716">
        <w:rPr>
          <w:rFonts w:ascii="標楷體" w:hAnsi="標楷體"/>
          <w:color w:val="000000"/>
          <w:sz w:val="20"/>
          <w:szCs w:val="20"/>
        </w:rPr>
        <w:t>號令修正第3條、第</w:t>
      </w:r>
      <w:r>
        <w:rPr>
          <w:rFonts w:ascii="標楷體" w:hAnsi="標楷體" w:hint="eastAsia"/>
          <w:color w:val="000000"/>
          <w:sz w:val="20"/>
          <w:szCs w:val="20"/>
        </w:rPr>
        <w:t>4</w:t>
      </w:r>
      <w:r w:rsidRPr="006D0716">
        <w:rPr>
          <w:rFonts w:ascii="標楷體" w:hAnsi="標楷體"/>
          <w:color w:val="000000"/>
          <w:sz w:val="20"/>
          <w:szCs w:val="20"/>
        </w:rPr>
        <w:t>條、第</w:t>
      </w:r>
      <w:r>
        <w:rPr>
          <w:rFonts w:ascii="標楷體" w:hAnsi="標楷體" w:hint="eastAsia"/>
          <w:color w:val="000000"/>
          <w:sz w:val="20"/>
          <w:szCs w:val="20"/>
        </w:rPr>
        <w:t>10</w:t>
      </w:r>
      <w:r w:rsidRPr="006D0716">
        <w:rPr>
          <w:rFonts w:ascii="標楷體" w:hAnsi="標楷體"/>
          <w:color w:val="000000"/>
          <w:sz w:val="20"/>
          <w:szCs w:val="20"/>
        </w:rPr>
        <w:t>條</w:t>
      </w:r>
    </w:p>
    <w:p w:rsidR="006D0716" w:rsidRDefault="006D0716" w:rsidP="00133FF2">
      <w:pPr>
        <w:spacing w:line="0" w:lineRule="atLeast"/>
        <w:ind w:right="-1"/>
        <w:jc w:val="right"/>
        <w:rPr>
          <w:rFonts w:ascii="標楷體" w:hAnsi="標楷體"/>
          <w:color w:val="000000"/>
          <w:sz w:val="20"/>
          <w:szCs w:val="20"/>
        </w:rPr>
      </w:pPr>
      <w:r w:rsidRPr="006D0716">
        <w:rPr>
          <w:rFonts w:ascii="標楷體" w:hAnsi="標楷體"/>
          <w:color w:val="000000"/>
          <w:sz w:val="20"/>
          <w:szCs w:val="20"/>
        </w:rPr>
        <w:t>民國</w:t>
      </w:r>
      <w:r>
        <w:rPr>
          <w:rFonts w:ascii="標楷體" w:hAnsi="標楷體"/>
          <w:color w:val="000000"/>
          <w:sz w:val="20"/>
          <w:szCs w:val="20"/>
        </w:rPr>
        <w:t>10</w:t>
      </w:r>
      <w:r>
        <w:rPr>
          <w:rFonts w:ascii="標楷體" w:hAnsi="標楷體" w:hint="eastAsia"/>
          <w:color w:val="000000"/>
          <w:sz w:val="20"/>
          <w:szCs w:val="20"/>
        </w:rPr>
        <w:t>5</w:t>
      </w:r>
      <w:r w:rsidRPr="006D0716">
        <w:rPr>
          <w:rFonts w:ascii="標楷體" w:hAnsi="標楷體"/>
          <w:color w:val="000000"/>
          <w:sz w:val="20"/>
          <w:szCs w:val="20"/>
        </w:rPr>
        <w:t>年</w:t>
      </w:r>
      <w:r>
        <w:rPr>
          <w:rFonts w:ascii="標楷體" w:hAnsi="標楷體"/>
          <w:color w:val="000000"/>
          <w:sz w:val="20"/>
          <w:szCs w:val="20"/>
        </w:rPr>
        <w:t>1</w:t>
      </w:r>
      <w:r>
        <w:rPr>
          <w:rFonts w:ascii="標楷體" w:hAnsi="標楷體" w:hint="eastAsia"/>
          <w:color w:val="000000"/>
          <w:sz w:val="20"/>
          <w:szCs w:val="20"/>
        </w:rPr>
        <w:t>1</w:t>
      </w:r>
      <w:r w:rsidRPr="006D0716">
        <w:rPr>
          <w:rFonts w:ascii="標楷體" w:hAnsi="標楷體"/>
          <w:color w:val="000000"/>
          <w:sz w:val="20"/>
          <w:szCs w:val="20"/>
        </w:rPr>
        <w:t>月</w:t>
      </w:r>
      <w:r>
        <w:rPr>
          <w:rFonts w:ascii="標楷體" w:hAnsi="標楷體" w:hint="eastAsia"/>
          <w:color w:val="000000"/>
          <w:sz w:val="20"/>
          <w:szCs w:val="20"/>
        </w:rPr>
        <w:t>2</w:t>
      </w:r>
      <w:r w:rsidRPr="006D0716">
        <w:rPr>
          <w:rFonts w:ascii="標楷體" w:hAnsi="標楷體"/>
          <w:color w:val="000000"/>
          <w:sz w:val="20"/>
          <w:szCs w:val="20"/>
        </w:rPr>
        <w:t>4日考授銓法五字第1054162328號函備查</w:t>
      </w:r>
    </w:p>
    <w:p w:rsidR="009A7617" w:rsidRPr="006D0716" w:rsidRDefault="009A7617" w:rsidP="009A7617">
      <w:pPr>
        <w:spacing w:line="0" w:lineRule="atLeast"/>
        <w:ind w:right="-1"/>
        <w:jc w:val="right"/>
        <w:rPr>
          <w:rFonts w:ascii="標楷體" w:hAnsi="標楷體"/>
          <w:color w:val="000000"/>
          <w:sz w:val="20"/>
          <w:szCs w:val="20"/>
        </w:rPr>
      </w:pPr>
      <w:r w:rsidRPr="006D0716">
        <w:rPr>
          <w:rFonts w:ascii="標楷體" w:hAnsi="標楷體"/>
          <w:color w:val="000000"/>
          <w:sz w:val="20"/>
          <w:szCs w:val="20"/>
        </w:rPr>
        <w:t>民國</w:t>
      </w:r>
      <w:r>
        <w:rPr>
          <w:rFonts w:ascii="標楷體" w:hAnsi="標楷體"/>
          <w:color w:val="000000"/>
          <w:sz w:val="20"/>
          <w:szCs w:val="20"/>
        </w:rPr>
        <w:t>10</w:t>
      </w:r>
      <w:r>
        <w:rPr>
          <w:rFonts w:ascii="標楷體" w:hAnsi="標楷體" w:hint="eastAsia"/>
          <w:color w:val="000000"/>
          <w:sz w:val="20"/>
          <w:szCs w:val="20"/>
        </w:rPr>
        <w:t>6</w:t>
      </w:r>
      <w:r w:rsidRPr="006D0716">
        <w:rPr>
          <w:rFonts w:ascii="標楷體" w:hAnsi="標楷體"/>
          <w:color w:val="000000"/>
          <w:sz w:val="20"/>
          <w:szCs w:val="20"/>
        </w:rPr>
        <w:t>年</w:t>
      </w:r>
      <w:r w:rsidR="00381FCA">
        <w:rPr>
          <w:rFonts w:ascii="標楷體" w:hAnsi="標楷體" w:hint="eastAsia"/>
          <w:color w:val="000000"/>
          <w:sz w:val="20"/>
          <w:szCs w:val="20"/>
        </w:rPr>
        <w:t>10</w:t>
      </w:r>
      <w:r w:rsidRPr="006D0716">
        <w:rPr>
          <w:rFonts w:ascii="標楷體" w:hAnsi="標楷體"/>
          <w:color w:val="000000"/>
          <w:sz w:val="20"/>
          <w:szCs w:val="20"/>
        </w:rPr>
        <w:t>月</w:t>
      </w:r>
      <w:r w:rsidR="00381FCA">
        <w:rPr>
          <w:rFonts w:ascii="標楷體" w:hAnsi="標楷體" w:hint="eastAsia"/>
          <w:color w:val="000000"/>
          <w:sz w:val="20"/>
          <w:szCs w:val="20"/>
        </w:rPr>
        <w:t xml:space="preserve"> </w:t>
      </w:r>
      <w:r w:rsidRPr="006D0716">
        <w:rPr>
          <w:rFonts w:ascii="標楷體" w:hAnsi="標楷體"/>
          <w:color w:val="000000"/>
          <w:sz w:val="20"/>
          <w:szCs w:val="20"/>
        </w:rPr>
        <w:t>日府授法規字第</w:t>
      </w:r>
      <w:r w:rsidR="00381FCA">
        <w:rPr>
          <w:rFonts w:ascii="標楷體" w:hAnsi="標楷體" w:hint="eastAsia"/>
          <w:color w:val="000000"/>
          <w:sz w:val="20"/>
          <w:szCs w:val="20"/>
        </w:rPr>
        <w:t xml:space="preserve">          </w:t>
      </w:r>
      <w:r w:rsidRPr="006D0716">
        <w:rPr>
          <w:rFonts w:ascii="標楷體" w:hAnsi="標楷體"/>
          <w:color w:val="000000"/>
          <w:sz w:val="20"/>
          <w:szCs w:val="20"/>
        </w:rPr>
        <w:t>號令修正第</w:t>
      </w:r>
      <w:r>
        <w:rPr>
          <w:rFonts w:ascii="標楷體" w:hAnsi="標楷體" w:hint="eastAsia"/>
          <w:color w:val="000000"/>
          <w:sz w:val="20"/>
          <w:szCs w:val="20"/>
        </w:rPr>
        <w:t>2</w:t>
      </w:r>
      <w:r w:rsidRPr="006D0716">
        <w:rPr>
          <w:rFonts w:ascii="標楷體" w:hAnsi="標楷體"/>
          <w:color w:val="000000"/>
          <w:sz w:val="20"/>
          <w:szCs w:val="20"/>
        </w:rPr>
        <w:t>條、第</w:t>
      </w:r>
      <w:r>
        <w:rPr>
          <w:rFonts w:ascii="標楷體" w:hAnsi="標楷體" w:hint="eastAsia"/>
          <w:color w:val="000000"/>
          <w:sz w:val="20"/>
          <w:szCs w:val="20"/>
        </w:rPr>
        <w:t>3</w:t>
      </w:r>
      <w:r w:rsidRPr="006D0716">
        <w:rPr>
          <w:rFonts w:ascii="標楷體" w:hAnsi="標楷體"/>
          <w:color w:val="000000"/>
          <w:sz w:val="20"/>
          <w:szCs w:val="20"/>
        </w:rPr>
        <w:t>條、第</w:t>
      </w:r>
      <w:r>
        <w:rPr>
          <w:rFonts w:ascii="標楷體" w:hAnsi="標楷體" w:hint="eastAsia"/>
          <w:color w:val="000000"/>
          <w:sz w:val="20"/>
          <w:szCs w:val="20"/>
        </w:rPr>
        <w:t>8</w:t>
      </w:r>
      <w:r w:rsidRPr="006D0716">
        <w:rPr>
          <w:rFonts w:ascii="標楷體" w:hAnsi="標楷體"/>
          <w:color w:val="000000"/>
          <w:sz w:val="20"/>
          <w:szCs w:val="20"/>
        </w:rPr>
        <w:t>條</w:t>
      </w:r>
    </w:p>
    <w:p w:rsidR="009A7617" w:rsidRPr="009A7617" w:rsidRDefault="009A7617" w:rsidP="00133FF2">
      <w:pPr>
        <w:spacing w:line="0" w:lineRule="atLeast"/>
        <w:ind w:right="-1"/>
        <w:jc w:val="right"/>
        <w:rPr>
          <w:rFonts w:ascii="標楷體" w:hAnsi="標楷體"/>
          <w:color w:val="000000"/>
          <w:sz w:val="20"/>
          <w:szCs w:val="20"/>
        </w:rPr>
      </w:pPr>
    </w:p>
    <w:p w:rsidR="005C4707" w:rsidRPr="001637EC" w:rsidRDefault="005148C2" w:rsidP="001637EC">
      <w:pPr>
        <w:numPr>
          <w:ilvl w:val="0"/>
          <w:numId w:val="1"/>
        </w:numPr>
        <w:tabs>
          <w:tab w:val="left" w:pos="720"/>
        </w:tabs>
        <w:overflowPunct w:val="0"/>
        <w:spacing w:line="460" w:lineRule="exact"/>
        <w:ind w:left="851" w:hanging="851"/>
        <w:jc w:val="both"/>
        <w:rPr>
          <w:rFonts w:ascii="標楷體" w:hAnsi="標楷體"/>
          <w:color w:val="000000"/>
        </w:rPr>
      </w:pPr>
      <w:r>
        <w:rPr>
          <w:rFonts w:ascii="標楷體" w:hAnsi="標楷體"/>
          <w:color w:val="000000"/>
        </w:rPr>
        <w:t xml:space="preserve">　　</w:t>
      </w:r>
      <w:r w:rsidRPr="001637EC">
        <w:rPr>
          <w:rFonts w:ascii="標楷體" w:hAnsi="標楷體"/>
          <w:color w:val="000000"/>
        </w:rPr>
        <w:t>本規程依臺中市政府農業局組織規程第八條規定訂定之。</w:t>
      </w:r>
    </w:p>
    <w:p w:rsidR="00381FCA" w:rsidRPr="00381FCA" w:rsidRDefault="00381FCA" w:rsidP="00381FCA">
      <w:pPr>
        <w:numPr>
          <w:ilvl w:val="0"/>
          <w:numId w:val="1"/>
        </w:numPr>
        <w:tabs>
          <w:tab w:val="left" w:pos="720"/>
        </w:tabs>
        <w:overflowPunct w:val="0"/>
        <w:spacing w:line="460" w:lineRule="exact"/>
        <w:ind w:left="851" w:hanging="851"/>
        <w:jc w:val="both"/>
        <w:rPr>
          <w:rFonts w:ascii="標楷體" w:hAnsi="標楷體"/>
          <w:color w:val="000000"/>
        </w:rPr>
      </w:pPr>
      <w:r>
        <w:rPr>
          <w:rFonts w:ascii="標楷體" w:hAnsi="標楷體"/>
          <w:color w:val="000000"/>
        </w:rPr>
        <w:t xml:space="preserve">　　</w:t>
      </w:r>
      <w:r w:rsidRPr="00381FCA">
        <w:rPr>
          <w:rFonts w:ascii="標楷體" w:hAnsi="標楷體" w:hint="eastAsia"/>
          <w:color w:val="000000"/>
        </w:rPr>
        <w:t>臺中市動物保護防疫處（以下簡稱動保處），置處長，由具獸醫師資格者任之，承臺中市政府農業局（以下簡稱農業局）局長之命，綜理處務，並指揮監督所屬員工；置副處長一人，襄助處務。</w:t>
      </w:r>
    </w:p>
    <w:p w:rsidR="00381FCA" w:rsidRPr="00381FCA" w:rsidRDefault="00381FCA" w:rsidP="00381FCA">
      <w:pPr>
        <w:numPr>
          <w:ilvl w:val="0"/>
          <w:numId w:val="1"/>
        </w:numPr>
        <w:tabs>
          <w:tab w:val="left" w:pos="720"/>
        </w:tabs>
        <w:overflowPunct w:val="0"/>
        <w:spacing w:line="460" w:lineRule="exact"/>
        <w:ind w:left="851" w:hanging="851"/>
        <w:jc w:val="both"/>
        <w:rPr>
          <w:rFonts w:ascii="標楷體" w:hAnsi="標楷體"/>
          <w:color w:val="000000"/>
        </w:rPr>
      </w:pPr>
      <w:r>
        <w:rPr>
          <w:rFonts w:ascii="標楷體" w:hAnsi="標楷體"/>
          <w:color w:val="000000"/>
        </w:rPr>
        <w:t xml:space="preserve">　　</w:t>
      </w:r>
      <w:r w:rsidRPr="00381FCA">
        <w:rPr>
          <w:rFonts w:ascii="標楷體" w:hAnsi="標楷體" w:hint="eastAsia"/>
          <w:color w:val="000000"/>
        </w:rPr>
        <w:t>動保處設下列各</w:t>
      </w:r>
      <w:r w:rsidRPr="00381FCA">
        <w:rPr>
          <w:rFonts w:ascii="標楷體" w:hAnsi="標楷體" w:hint="eastAsia"/>
        </w:rPr>
        <w:t>組、隊，分</w:t>
      </w:r>
      <w:r w:rsidRPr="00381FCA">
        <w:rPr>
          <w:rFonts w:ascii="標楷體" w:hAnsi="標楷體" w:hint="eastAsia"/>
          <w:color w:val="000000"/>
        </w:rPr>
        <w:t>別掌理各有關事項：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一、豬病防疫及病性鑑定組：豬隻傳染病防疫、疫情調查、輸出入追蹤檢疫、動物疾病及人畜共通傳染病之檢診、獸醫技術研究及訓練、水產動物疾病防治及疫情資訊傳輸等事項。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二、草食動物及禽病防疫組：草食動物及禽類疾病防治、衛生保健、輸出檢疫物之產地檢疫、輸入檢疫物之追蹤檢疫、草食及家禽飼養戶教育訓練輔導業務等事項。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三、動物保護產業管理組：動物保護法之教育宣導、寵物登記及管理、特定寵物業管理、志工召訓、教育與犬貓絕育手術、實驗動物與展演動物管理、寵物生命紀念業輔導管理等事項。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四、動物收容組：公立動物收容所管理、棄犬貓捕捉收容及管理、羈留動物緊急處理與急難動物救援、寵物屍體處</w:t>
      </w:r>
      <w:r w:rsidRPr="00381FCA">
        <w:rPr>
          <w:rFonts w:ascii="標楷體" w:hAnsi="標楷體" w:hint="eastAsia"/>
          <w:szCs w:val="24"/>
        </w:rPr>
        <w:lastRenderedPageBreak/>
        <w:t>理等事項。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五、動物藥品管理組：動物用藥品管理、獸醫師及動物醫院管理、獸醫公共衛生、畜禽場原料畜產品衛生檢驗查緝及違法屠宰查緝等事項。</w:t>
      </w:r>
    </w:p>
    <w:p w:rsidR="00381FCA" w:rsidRPr="00381FCA" w:rsidRDefault="00381FCA" w:rsidP="007B07B3">
      <w:pPr>
        <w:overflowPunct w:val="0"/>
        <w:ind w:leftChars="505" w:left="1980" w:hangingChars="202" w:hanging="566"/>
        <w:jc w:val="both"/>
        <w:rPr>
          <w:rFonts w:ascii="標楷體" w:hAnsi="標楷體"/>
          <w:szCs w:val="24"/>
        </w:rPr>
      </w:pPr>
      <w:r w:rsidRPr="00381FCA">
        <w:rPr>
          <w:rFonts w:ascii="標楷體" w:hAnsi="標楷體" w:hint="eastAsia"/>
          <w:szCs w:val="24"/>
        </w:rPr>
        <w:t>六、畜牧組：畜牧生產輔導、畜牧行政、畜情動態調查及畜牧場登記管理、家畜保險、飼料管理、有機畜產品驗證及管理、畜禽場污染防治等事項。</w:t>
      </w:r>
    </w:p>
    <w:p w:rsidR="00381FCA" w:rsidRPr="00381FCA" w:rsidRDefault="00381FCA" w:rsidP="007B07B3">
      <w:pPr>
        <w:overflowPunct w:val="0"/>
        <w:ind w:leftChars="505" w:left="1980" w:hangingChars="202" w:hanging="566"/>
        <w:jc w:val="both"/>
        <w:rPr>
          <w:rFonts w:ascii="標楷體" w:hAnsi="標楷體"/>
          <w:szCs w:val="24"/>
        </w:rPr>
      </w:pPr>
      <w:r w:rsidRPr="00381FCA">
        <w:rPr>
          <w:rFonts w:ascii="標楷體" w:hAnsi="標楷體" w:hint="eastAsia"/>
          <w:szCs w:val="24"/>
        </w:rPr>
        <w:t>七、動物保護稽查隊:騷擾、虐待或傷害動物等違反動物保護法案件之執行稽查、裁處與寵物食品管理、稽查等事項。</w:t>
      </w:r>
    </w:p>
    <w:p w:rsidR="005C4707" w:rsidRPr="00381FCA" w:rsidRDefault="00381FCA" w:rsidP="007B07B3">
      <w:pPr>
        <w:overflowPunct w:val="0"/>
        <w:ind w:leftChars="505" w:left="1980" w:hangingChars="202" w:hanging="566"/>
        <w:jc w:val="both"/>
        <w:rPr>
          <w:rFonts w:ascii="標楷體" w:hAnsi="標楷體"/>
          <w:szCs w:val="24"/>
        </w:rPr>
      </w:pPr>
      <w:r w:rsidRPr="00381FCA">
        <w:rPr>
          <w:rFonts w:ascii="標楷體" w:hAnsi="標楷體" w:hint="eastAsia"/>
          <w:szCs w:val="24"/>
        </w:rPr>
        <w:t>八、</w:t>
      </w:r>
      <w:r w:rsidRPr="00381FCA">
        <w:rPr>
          <w:rFonts w:ascii="標楷體" w:hAnsi="標楷體" w:hint="eastAsia"/>
        </w:rPr>
        <w:t>獸醫及行政組：狂犬病防疫及進口動物追蹤檢疫、庶</w:t>
      </w:r>
      <w:r w:rsidRPr="00381FCA">
        <w:rPr>
          <w:rFonts w:ascii="標楷體" w:hAnsi="標楷體" w:hint="eastAsia"/>
          <w:color w:val="000000"/>
        </w:rPr>
        <w:t>務行政、資訊、出納、文書及檔案管理與其他不屬前七款之業務等事項。</w:t>
      </w:r>
    </w:p>
    <w:p w:rsidR="005C4707" w:rsidRPr="001637EC" w:rsidRDefault="005148C2" w:rsidP="001637EC">
      <w:pPr>
        <w:numPr>
          <w:ilvl w:val="0"/>
          <w:numId w:val="1"/>
        </w:numPr>
        <w:tabs>
          <w:tab w:val="left" w:pos="720"/>
        </w:tabs>
        <w:overflowPunct w:val="0"/>
        <w:spacing w:line="460" w:lineRule="exact"/>
        <w:ind w:left="851" w:hanging="851"/>
        <w:jc w:val="both"/>
        <w:rPr>
          <w:rFonts w:ascii="標楷體" w:hAnsi="標楷體"/>
          <w:color w:val="000000"/>
        </w:rPr>
      </w:pPr>
      <w:r w:rsidRPr="001637EC">
        <w:rPr>
          <w:rFonts w:ascii="標楷體" w:hAnsi="標楷體"/>
          <w:color w:val="000000"/>
        </w:rPr>
        <w:t xml:space="preserve">　　動保處置秘書、技正、組長、隊長、技士、組員、技佐、辦事員、書記。</w:t>
      </w:r>
    </w:p>
    <w:p w:rsidR="005C4707" w:rsidRPr="001637EC" w:rsidRDefault="005148C2" w:rsidP="001637EC">
      <w:pPr>
        <w:overflowPunct w:val="0"/>
        <w:spacing w:line="460" w:lineRule="exact"/>
        <w:ind w:left="848" w:firstLine="568"/>
        <w:jc w:val="both"/>
        <w:rPr>
          <w:rFonts w:ascii="標楷體" w:hAnsi="標楷體"/>
          <w:color w:val="000000"/>
        </w:rPr>
      </w:pPr>
      <w:r w:rsidRPr="001637EC">
        <w:rPr>
          <w:rFonts w:ascii="標楷體" w:hAnsi="標楷體"/>
          <w:color w:val="000000"/>
        </w:rPr>
        <w:t>前項辦理動物防疫業務之技正、組長、隊長、技士、技佐均由具獸醫師資格者任之。但本規程施行前已任用之現職具獸醫佐資格者得不受前述規定之限制。</w:t>
      </w:r>
    </w:p>
    <w:p w:rsidR="005C4707" w:rsidRPr="001637EC" w:rsidRDefault="005148C2" w:rsidP="001637EC">
      <w:pPr>
        <w:numPr>
          <w:ilvl w:val="0"/>
          <w:numId w:val="2"/>
        </w:numPr>
        <w:overflowPunct w:val="0"/>
        <w:spacing w:line="460" w:lineRule="exact"/>
        <w:jc w:val="both"/>
      </w:pPr>
      <w:r w:rsidRPr="001637EC">
        <w:rPr>
          <w:rFonts w:ascii="標楷體" w:hAnsi="標楷體"/>
          <w:color w:val="000000"/>
        </w:rPr>
        <w:t xml:space="preserve">　　動保處</w:t>
      </w:r>
      <w:r w:rsidRPr="001637EC">
        <w:rPr>
          <w:rFonts w:ascii="標楷體" w:hAnsi="標楷體" w:cs="新細明體"/>
          <w:kern w:val="0"/>
        </w:rPr>
        <w:t>置</w:t>
      </w:r>
      <w:r w:rsidRPr="001637EC">
        <w:rPr>
          <w:rFonts w:ascii="標楷體" w:hAnsi="標楷體"/>
          <w:color w:val="000000"/>
        </w:rPr>
        <w:t>人事管理員，依法辦理人事管理事項。</w:t>
      </w:r>
    </w:p>
    <w:p w:rsidR="005C4707" w:rsidRPr="001637EC" w:rsidRDefault="005148C2" w:rsidP="001637EC">
      <w:pPr>
        <w:numPr>
          <w:ilvl w:val="0"/>
          <w:numId w:val="2"/>
        </w:numPr>
        <w:overflowPunct w:val="0"/>
        <w:spacing w:line="460" w:lineRule="exact"/>
        <w:jc w:val="both"/>
      </w:pPr>
      <w:r w:rsidRPr="001637EC">
        <w:rPr>
          <w:rFonts w:ascii="標楷體" w:hAnsi="標楷體"/>
          <w:color w:val="000000"/>
        </w:rPr>
        <w:t xml:space="preserve">　　</w:t>
      </w:r>
      <w:r w:rsidRPr="001637EC">
        <w:rPr>
          <w:rFonts w:ascii="標楷體" w:hAnsi="標楷體"/>
        </w:rPr>
        <w:t>動保處設會計室，置主任，依法辦理</w:t>
      </w:r>
      <w:r w:rsidRPr="001637EC">
        <w:rPr>
          <w:rFonts w:ascii="標楷體" w:hAnsi="標楷體"/>
          <w:color w:val="000000"/>
        </w:rPr>
        <w:t>歲計、會計及統計事項。</w:t>
      </w:r>
    </w:p>
    <w:p w:rsidR="005C4707" w:rsidRPr="001637EC" w:rsidRDefault="005148C2" w:rsidP="001637EC">
      <w:pPr>
        <w:numPr>
          <w:ilvl w:val="0"/>
          <w:numId w:val="2"/>
        </w:numPr>
        <w:overflowPunct w:val="0"/>
        <w:spacing w:line="460" w:lineRule="exact"/>
        <w:jc w:val="both"/>
      </w:pPr>
      <w:r w:rsidRPr="001637EC">
        <w:rPr>
          <w:rFonts w:ascii="標楷體" w:hAnsi="標楷體"/>
          <w:color w:val="000000"/>
        </w:rPr>
        <w:t xml:space="preserve">    本規程所列各職稱之官等職等及員額，另以編制表定之。</w:t>
      </w:r>
      <w:r w:rsidRPr="001637EC">
        <w:rPr>
          <w:rFonts w:ascii="標楷體" w:hAnsi="標楷體"/>
          <w:color w:val="000000"/>
        </w:rPr>
        <w:br/>
        <w:t>各職稱之官等職等，依職務列等表之</w:t>
      </w:r>
      <w:r w:rsidRPr="001637EC">
        <w:rPr>
          <w:rFonts w:ascii="標楷體" w:hAnsi="標楷體"/>
        </w:rPr>
        <w:t>規定。</w:t>
      </w:r>
    </w:p>
    <w:p w:rsidR="007B07B3" w:rsidRPr="005E384B" w:rsidRDefault="005148C2" w:rsidP="007B07B3">
      <w:pPr>
        <w:numPr>
          <w:ilvl w:val="0"/>
          <w:numId w:val="2"/>
        </w:numPr>
        <w:overflowPunct w:val="0"/>
        <w:spacing w:line="460" w:lineRule="exact"/>
        <w:jc w:val="both"/>
        <w:rPr>
          <w:rFonts w:ascii="標楷體" w:hAnsi="標楷體"/>
          <w:color w:val="000000"/>
        </w:rPr>
      </w:pPr>
      <w:r w:rsidRPr="001637EC">
        <w:rPr>
          <w:rFonts w:ascii="標楷體" w:hAnsi="標楷體"/>
          <w:color w:val="000000"/>
        </w:rPr>
        <w:t xml:space="preserve">    </w:t>
      </w:r>
      <w:r w:rsidR="007B07B3" w:rsidRPr="005E384B">
        <w:rPr>
          <w:rFonts w:ascii="標楷體" w:hAnsi="標楷體" w:hint="eastAsia"/>
          <w:color w:val="000000"/>
        </w:rPr>
        <w:t>處長請假或因故不能執行職務時，職務代行或代理順序如下：</w:t>
      </w:r>
    </w:p>
    <w:p w:rsidR="007B07B3" w:rsidRPr="005E384B" w:rsidRDefault="007B07B3" w:rsidP="007B07B3">
      <w:pPr>
        <w:spacing w:line="460" w:lineRule="exact"/>
        <w:ind w:left="538" w:hangingChars="192" w:hanging="538"/>
        <w:rPr>
          <w:rFonts w:ascii="標楷體" w:hAnsi="標楷體"/>
          <w:color w:val="000000"/>
        </w:rPr>
      </w:pPr>
      <w:r w:rsidRPr="005E384B">
        <w:rPr>
          <w:rFonts w:ascii="標楷體" w:hAnsi="標楷體" w:hint="eastAsia"/>
          <w:color w:val="000000"/>
        </w:rPr>
        <w:t xml:space="preserve">          一、副處長。</w:t>
      </w:r>
    </w:p>
    <w:p w:rsidR="007B07B3" w:rsidRPr="005E384B" w:rsidRDefault="007B07B3" w:rsidP="007B07B3">
      <w:pPr>
        <w:spacing w:line="460" w:lineRule="exact"/>
        <w:ind w:left="538" w:hangingChars="192" w:hanging="538"/>
        <w:rPr>
          <w:rFonts w:ascii="標楷體" w:hAnsi="標楷體"/>
          <w:color w:val="000000"/>
        </w:rPr>
      </w:pPr>
      <w:r w:rsidRPr="005E384B">
        <w:rPr>
          <w:rFonts w:ascii="標楷體" w:hAnsi="標楷體" w:hint="eastAsia"/>
          <w:color w:val="000000"/>
        </w:rPr>
        <w:t xml:space="preserve">          二、秘書。</w:t>
      </w:r>
    </w:p>
    <w:p w:rsidR="005C4707" w:rsidRPr="001637EC" w:rsidRDefault="00B65C48" w:rsidP="007B07B3">
      <w:pPr>
        <w:pStyle w:val="a9"/>
        <w:overflowPunct w:val="0"/>
        <w:spacing w:line="460" w:lineRule="exact"/>
        <w:ind w:leftChars="0" w:left="1418"/>
        <w:jc w:val="both"/>
        <w:rPr>
          <w:rFonts w:ascii="標楷體" w:hAnsi="標楷體"/>
          <w:color w:val="000000"/>
        </w:rPr>
      </w:pPr>
      <w:r w:rsidRPr="001637EC">
        <w:rPr>
          <w:rFonts w:ascii="標楷體" w:hAnsi="標楷體" w:hint="eastAsia"/>
          <w:color w:val="000000"/>
          <w:szCs w:val="24"/>
        </w:rPr>
        <w:t>前項情形，臺中市政府得指派適當人員代理。</w:t>
      </w:r>
    </w:p>
    <w:p w:rsidR="005C4707" w:rsidRPr="001637EC" w:rsidRDefault="005148C2" w:rsidP="001637EC">
      <w:pPr>
        <w:numPr>
          <w:ilvl w:val="0"/>
          <w:numId w:val="2"/>
        </w:numPr>
        <w:overflowPunct w:val="0"/>
        <w:spacing w:line="460" w:lineRule="exact"/>
        <w:jc w:val="both"/>
        <w:rPr>
          <w:rFonts w:ascii="標楷體" w:hAnsi="標楷體"/>
          <w:color w:val="000000"/>
        </w:rPr>
      </w:pPr>
      <w:r w:rsidRPr="001637EC">
        <w:rPr>
          <w:rFonts w:ascii="標楷體" w:hAnsi="標楷體"/>
          <w:color w:val="000000"/>
        </w:rPr>
        <w:lastRenderedPageBreak/>
        <w:t xml:space="preserve">　　動保處分層負責明細表分甲表、乙表及丙表。甲表由動保處擬訂，報請農業局轉陳臺中市政府核定；乙表由動保處擬訂，報請農業局核定；丙表由動保處訂定，報請農業局備查。</w:t>
      </w:r>
    </w:p>
    <w:p w:rsidR="005C4707" w:rsidRPr="001637EC" w:rsidRDefault="005148C2" w:rsidP="001637EC">
      <w:pPr>
        <w:numPr>
          <w:ilvl w:val="0"/>
          <w:numId w:val="2"/>
        </w:numPr>
        <w:overflowPunct w:val="0"/>
        <w:spacing w:line="460" w:lineRule="exact"/>
        <w:jc w:val="both"/>
        <w:rPr>
          <w:rFonts w:ascii="標楷體" w:hAnsi="標楷體"/>
          <w:color w:val="000000"/>
        </w:rPr>
      </w:pPr>
      <w:r w:rsidRPr="001637EC">
        <w:rPr>
          <w:rFonts w:ascii="標楷體" w:hAnsi="標楷體"/>
          <w:color w:val="000000"/>
        </w:rPr>
        <w:t xml:space="preserve">    本規程自中華民國九十九年十二月二十五日施行。</w:t>
      </w:r>
    </w:p>
    <w:p w:rsidR="005C4707" w:rsidRPr="001637EC" w:rsidRDefault="005148C2" w:rsidP="001637EC">
      <w:pPr>
        <w:overflowPunct w:val="0"/>
        <w:snapToGrid w:val="0"/>
        <w:spacing w:line="440" w:lineRule="exact"/>
        <w:ind w:left="848"/>
        <w:jc w:val="both"/>
        <w:rPr>
          <w:rFonts w:ascii="標楷體" w:hAnsi="標楷體"/>
          <w:color w:val="000000"/>
        </w:rPr>
      </w:pPr>
      <w:r w:rsidRPr="001637EC">
        <w:rPr>
          <w:rFonts w:ascii="標楷體" w:hAnsi="標楷體"/>
          <w:color w:val="000000"/>
        </w:rPr>
        <w:t xml:space="preserve">    本規程中華民國一百年三月三十一日修正條文，自中華民國九十九年十二月二十五日施行；中華民國一百零一年二月十七日修正條文，自中華民國一百零一年二月十九日施行；中華民國一百零一年十一月二十九日修正條文，自中華民國一百零二年一月一日施行；中華民國一百零二年十一月十四日修正條文，自中華民國一百零三年一月一日施行。</w:t>
      </w:r>
    </w:p>
    <w:p w:rsidR="005C4707" w:rsidRDefault="005148C2" w:rsidP="001637EC">
      <w:pPr>
        <w:overflowPunct w:val="0"/>
        <w:snapToGrid w:val="0"/>
        <w:spacing w:line="440" w:lineRule="exact"/>
        <w:ind w:left="848"/>
        <w:jc w:val="both"/>
      </w:pPr>
      <w:r w:rsidRPr="001637EC">
        <w:rPr>
          <w:rFonts w:ascii="標楷體" w:hAnsi="標楷體"/>
          <w:color w:val="000000"/>
        </w:rPr>
        <w:t xml:space="preserve">    </w:t>
      </w:r>
      <w:r w:rsidRPr="001637EC">
        <w:t>本規程除前項</w:t>
      </w:r>
      <w:r w:rsidRPr="001637EC">
        <w:rPr>
          <w:rFonts w:ascii="標楷體" w:hAnsi="標楷體"/>
          <w:color w:val="000000"/>
        </w:rPr>
        <w:t>修正</w:t>
      </w:r>
      <w:r w:rsidRPr="001637EC">
        <w:t>條文，其餘修正條文施行日期，由臺中市政府以命令定之。</w:t>
      </w:r>
    </w:p>
    <w:sectPr w:rsidR="005C4707" w:rsidSect="00133FF2">
      <w:pgSz w:w="11907" w:h="16840"/>
      <w:pgMar w:top="1418" w:right="1418" w:bottom="1418" w:left="1701" w:header="720" w:footer="720" w:gutter="0"/>
      <w:cols w:space="720"/>
      <w:docGrid w:type="lines" w:linePitch="51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403" w:rsidRDefault="00681403">
      <w:r>
        <w:separator/>
      </w:r>
    </w:p>
  </w:endnote>
  <w:endnote w:type="continuationSeparator" w:id="0">
    <w:p w:rsidR="00681403" w:rsidRDefault="00681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403" w:rsidRDefault="00681403">
      <w:r>
        <w:rPr>
          <w:color w:val="000000"/>
        </w:rPr>
        <w:separator/>
      </w:r>
    </w:p>
  </w:footnote>
  <w:footnote w:type="continuationSeparator" w:id="0">
    <w:p w:rsidR="00681403" w:rsidRDefault="006814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23B1"/>
    <w:multiLevelType w:val="singleLevel"/>
    <w:tmpl w:val="B57CE078"/>
    <w:lvl w:ilvl="0">
      <w:start w:val="1"/>
      <w:numFmt w:val="taiwaneseCountingThousand"/>
      <w:lvlText w:val="第%1條"/>
      <w:lvlJc w:val="left"/>
      <w:pPr>
        <w:tabs>
          <w:tab w:val="num" w:pos="1080"/>
        </w:tabs>
        <w:ind w:left="1080" w:hanging="1080"/>
      </w:pPr>
      <w:rPr>
        <w:rFonts w:ascii="Times New Roman" w:eastAsia="Times New Roman" w:hAnsi="Times New Roman" w:cs="Times New Roman"/>
      </w:rPr>
    </w:lvl>
  </w:abstractNum>
  <w:abstractNum w:abstractNumId="1" w15:restartNumberingAfterBreak="0">
    <w:nsid w:val="29962857"/>
    <w:multiLevelType w:val="multilevel"/>
    <w:tmpl w:val="B292408C"/>
    <w:lvl w:ilvl="0">
      <w:start w:val="5"/>
      <w:numFmt w:val="taiwaneseCountingThousand"/>
      <w:lvlText w:val="第%1條"/>
      <w:lvlJc w:val="left"/>
      <w:pPr>
        <w:ind w:left="885" w:hanging="88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48E1A88"/>
    <w:multiLevelType w:val="multilevel"/>
    <w:tmpl w:val="FE4C53DC"/>
    <w:lvl w:ilvl="0">
      <w:start w:val="1"/>
      <w:numFmt w:val="taiwaneseCountingThousand"/>
      <w:lvlText w:val="第%1條"/>
      <w:lvlJc w:val="left"/>
      <w:pPr>
        <w:ind w:left="720" w:hanging="720"/>
      </w:pPr>
      <w:rPr>
        <w:rFonts w:ascii="標楷體" w:eastAsia="標楷體" w:hAnsi="標楷體" w:cs="Times New Roman"/>
        <w:b w:val="0"/>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21568C3"/>
    <w:multiLevelType w:val="hybridMultilevel"/>
    <w:tmpl w:val="C194C586"/>
    <w:lvl w:ilvl="0" w:tplc="73806204">
      <w:start w:val="1"/>
      <w:numFmt w:val="taiwaneseCountingThousand"/>
      <w:lvlText w:val="%1、"/>
      <w:lvlJc w:val="left"/>
      <w:pPr>
        <w:tabs>
          <w:tab w:val="num" w:pos="1088"/>
        </w:tabs>
        <w:ind w:left="1088"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707"/>
    <w:rsid w:val="00011441"/>
    <w:rsid w:val="000E607D"/>
    <w:rsid w:val="00133FF2"/>
    <w:rsid w:val="001637EC"/>
    <w:rsid w:val="00290828"/>
    <w:rsid w:val="00381FCA"/>
    <w:rsid w:val="005148C2"/>
    <w:rsid w:val="00575281"/>
    <w:rsid w:val="005C4707"/>
    <w:rsid w:val="005E0A31"/>
    <w:rsid w:val="00681403"/>
    <w:rsid w:val="00684588"/>
    <w:rsid w:val="006D0716"/>
    <w:rsid w:val="006F64C1"/>
    <w:rsid w:val="007B07B3"/>
    <w:rsid w:val="00883964"/>
    <w:rsid w:val="0097430B"/>
    <w:rsid w:val="009A7617"/>
    <w:rsid w:val="00A47BB9"/>
    <w:rsid w:val="00B65C48"/>
    <w:rsid w:val="00C308D5"/>
    <w:rsid w:val="00D2133C"/>
    <w:rsid w:val="00F740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5E4D43-25C4-4DDF-9BB3-F0AB6BE3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eastAsia="標楷體"/>
      <w:kern w:val="3"/>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kern w:val="3"/>
    </w:rPr>
  </w:style>
  <w:style w:type="paragraph" w:styleId="a7">
    <w:name w:val="Balloon Text"/>
    <w:basedOn w:val="a"/>
    <w:rPr>
      <w:rFonts w:ascii="Cambria" w:eastAsia="新細明體" w:hAnsi="Cambria"/>
      <w:sz w:val="18"/>
      <w:szCs w:val="18"/>
    </w:rPr>
  </w:style>
  <w:style w:type="character" w:customStyle="1" w:styleId="a8">
    <w:name w:val="註解方塊文字 字元"/>
    <w:basedOn w:val="a0"/>
    <w:rPr>
      <w:rFonts w:ascii="Cambria" w:eastAsia="新細明體" w:hAnsi="Cambria" w:cs="Times New Roman"/>
      <w:kern w:val="3"/>
      <w:sz w:val="18"/>
      <w:szCs w:val="18"/>
    </w:rPr>
  </w:style>
  <w:style w:type="character" w:customStyle="1" w:styleId="dialogtext1">
    <w:name w:val="dialog_text1"/>
    <w:basedOn w:val="a0"/>
    <w:rPr>
      <w:rFonts w:ascii="sөũ" w:hAnsi="sөũ"/>
      <w:color w:val="000000"/>
      <w:sz w:val="24"/>
      <w:szCs w:val="24"/>
    </w:rPr>
  </w:style>
  <w:style w:type="paragraph" w:styleId="a9">
    <w:name w:val="List Paragraph"/>
    <w:basedOn w:val="a"/>
    <w:uiPriority w:val="34"/>
    <w:qFormat/>
    <w:rsid w:val="00B65C4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臺中市稅捐稽徵處組織規程</dc:title>
  <dc:creator>61a2</dc:creator>
  <cp:lastModifiedBy>張又孋</cp:lastModifiedBy>
  <cp:revision>2</cp:revision>
  <cp:lastPrinted>2016-11-25T08:14:00Z</cp:lastPrinted>
  <dcterms:created xsi:type="dcterms:W3CDTF">2017-10-17T00:26:00Z</dcterms:created>
  <dcterms:modified xsi:type="dcterms:W3CDTF">2017-10-17T00:26:00Z</dcterms:modified>
</cp:coreProperties>
</file>