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A3D" w:rsidRDefault="00AD70BE">
      <w:pPr>
        <w:spacing w:line="460" w:lineRule="exact"/>
        <w:jc w:val="center"/>
        <w:rPr>
          <w:rFonts w:ascii="標楷體" w:hAnsi="標楷體"/>
          <w:color w:val="000000"/>
          <w:sz w:val="40"/>
          <w:szCs w:val="40"/>
        </w:rPr>
      </w:pPr>
      <w:bookmarkStart w:id="0" w:name="_GoBack"/>
      <w:bookmarkEnd w:id="0"/>
      <w:r>
        <w:rPr>
          <w:rFonts w:ascii="標楷體" w:hAnsi="標楷體"/>
          <w:color w:val="000000"/>
          <w:sz w:val="40"/>
          <w:szCs w:val="40"/>
        </w:rPr>
        <w:t>臺中市動物保護防疫處組織規程</w:t>
      </w:r>
    </w:p>
    <w:p w:rsidR="00A55A3D" w:rsidRDefault="00AD70BE" w:rsidP="00B67419">
      <w:pPr>
        <w:numPr>
          <w:ilvl w:val="0"/>
          <w:numId w:val="1"/>
        </w:numPr>
        <w:tabs>
          <w:tab w:val="left" w:pos="720"/>
        </w:tabs>
        <w:spacing w:line="460" w:lineRule="exact"/>
        <w:ind w:left="851" w:hanging="851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 xml:space="preserve">　　本規程依臺中市政府農業局組織規程第八條規定訂定之。</w:t>
      </w:r>
    </w:p>
    <w:p w:rsidR="00A55A3D" w:rsidRDefault="00AD70BE" w:rsidP="00B67419">
      <w:pPr>
        <w:numPr>
          <w:ilvl w:val="0"/>
          <w:numId w:val="1"/>
        </w:numPr>
        <w:tabs>
          <w:tab w:val="left" w:pos="720"/>
        </w:tabs>
        <w:spacing w:line="460" w:lineRule="exact"/>
        <w:ind w:left="851" w:hanging="851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 xml:space="preserve">　　臺中市動物保護防疫處（以下簡稱動保處）置處長，由具獸醫師資格者任之，承臺中市政府農業局（以下簡稱農業局）局長之命，綜理處務，並指揮監督所屬員工。</w:t>
      </w:r>
    </w:p>
    <w:p w:rsidR="00A55A3D" w:rsidRDefault="00AD70BE" w:rsidP="00B67419">
      <w:pPr>
        <w:numPr>
          <w:ilvl w:val="0"/>
          <w:numId w:val="1"/>
        </w:numPr>
        <w:tabs>
          <w:tab w:val="left" w:pos="720"/>
        </w:tabs>
        <w:spacing w:line="460" w:lineRule="exact"/>
        <w:ind w:left="851" w:hanging="851"/>
        <w:jc w:val="both"/>
      </w:pPr>
      <w:r>
        <w:rPr>
          <w:rFonts w:ascii="標楷體" w:hAnsi="標楷體"/>
          <w:color w:val="000000"/>
        </w:rPr>
        <w:t xml:space="preserve">    動保處設下列各</w:t>
      </w:r>
      <w:r>
        <w:rPr>
          <w:rFonts w:ascii="標楷體" w:hAnsi="標楷體"/>
        </w:rPr>
        <w:t>組、隊，分</w:t>
      </w:r>
      <w:r>
        <w:rPr>
          <w:rFonts w:ascii="標楷體" w:hAnsi="標楷體"/>
          <w:color w:val="000000"/>
        </w:rPr>
        <w:t>別掌理各有關事項：</w:t>
      </w:r>
    </w:p>
    <w:p w:rsidR="00A55A3D" w:rsidRDefault="00AD70BE" w:rsidP="00B67419">
      <w:pPr>
        <w:spacing w:line="460" w:lineRule="exact"/>
        <w:ind w:left="1977" w:hanging="560"/>
        <w:jc w:val="both"/>
      </w:pPr>
      <w:r>
        <w:rPr>
          <w:rFonts w:ascii="標楷體" w:hAnsi="標楷體"/>
          <w:color w:val="000000"/>
        </w:rPr>
        <w:t>一、豬病防疫及病性鑑定組：豬隻傳染病防疫、疫</w:t>
      </w:r>
      <w:r>
        <w:rPr>
          <w:rFonts w:ascii="標楷體" w:hAnsi="標楷體"/>
        </w:rPr>
        <w:t>情調查、輸出入追蹤檢疫、動物疾病及人畜共通傳染病之檢診、獸醫技術研究及訓練、水產動物疾病防治及疫情資訊傳輸等事項。</w:t>
      </w:r>
    </w:p>
    <w:p w:rsidR="00A55A3D" w:rsidRDefault="00AD70BE" w:rsidP="00B67419">
      <w:pPr>
        <w:spacing w:line="460" w:lineRule="exact"/>
        <w:ind w:left="1977" w:hanging="560"/>
        <w:jc w:val="both"/>
      </w:pPr>
      <w:r>
        <w:rPr>
          <w:rFonts w:ascii="標楷體" w:hAnsi="標楷體"/>
        </w:rPr>
        <w:t>二、草食動物及禽</w:t>
      </w:r>
      <w:r>
        <w:rPr>
          <w:rFonts w:ascii="標楷體" w:hAnsi="標楷體"/>
          <w:color w:val="000000"/>
        </w:rPr>
        <w:t>病防疫組：草食動物及禽類疾病防治、衛生保健、輸出檢疫物之產地檢疫、輸入檢疫物之追蹤檢疫、草食及家禽飼養戶教育訓練輔導業務等事項。</w:t>
      </w:r>
    </w:p>
    <w:p w:rsidR="00A55A3D" w:rsidRDefault="00AD70BE" w:rsidP="00B67419">
      <w:pPr>
        <w:spacing w:line="460" w:lineRule="exact"/>
        <w:ind w:left="1977" w:hanging="560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>三、動物保護組：動物保護法之教育宣導、寵物登記及管理、特定寵物業管理、志工召訓、教育與犬貓絕育手術、實驗動物與展演動物管理等事項。</w:t>
      </w:r>
    </w:p>
    <w:p w:rsidR="00A55A3D" w:rsidRDefault="00AD70BE" w:rsidP="00B67419">
      <w:pPr>
        <w:spacing w:line="460" w:lineRule="exact"/>
        <w:ind w:left="1977" w:hanging="560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>四、動物收容組：公立動物收容所管理、棄犬貓捕捉收容及管理、羈留動物緊急處理與急難動物救援等事項。</w:t>
      </w:r>
    </w:p>
    <w:p w:rsidR="00A55A3D" w:rsidRDefault="00AD70BE" w:rsidP="00B67419">
      <w:pPr>
        <w:spacing w:line="460" w:lineRule="exact"/>
        <w:ind w:left="1977" w:hanging="560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>五、動物藥品管理組：動物用藥品管理、獸醫師及動物醫院管理、獸醫公共衛生、畜禽場原料畜產品衛生檢驗查緝及違法屠宰查緝等事項。</w:t>
      </w:r>
    </w:p>
    <w:p w:rsidR="00A55A3D" w:rsidRDefault="00AD70BE" w:rsidP="00B67419">
      <w:pPr>
        <w:spacing w:line="460" w:lineRule="exact"/>
        <w:ind w:left="1977" w:hanging="560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>六、寵物生命禮儀組：寵物屍體處理、寵物生命紀念業輔導管理等事項。</w:t>
      </w:r>
    </w:p>
    <w:p w:rsidR="00A55A3D" w:rsidRDefault="00AD70BE" w:rsidP="00B67419">
      <w:pPr>
        <w:spacing w:line="460" w:lineRule="exact"/>
        <w:ind w:left="1977" w:hanging="560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>七、動物保護稽查隊:騷擾、虐待或傷害動物等違反動物保護法案件之執行稽查、裁處與寵物食品管理、稽查等事項。</w:t>
      </w:r>
    </w:p>
    <w:p w:rsidR="00A55A3D" w:rsidRDefault="00AD70BE" w:rsidP="00B67419">
      <w:pPr>
        <w:spacing w:line="460" w:lineRule="exact"/>
        <w:ind w:left="1977" w:hanging="560"/>
        <w:jc w:val="both"/>
      </w:pPr>
      <w:r>
        <w:rPr>
          <w:rFonts w:ascii="標楷體" w:hAnsi="標楷體"/>
          <w:color w:val="000000"/>
        </w:rPr>
        <w:t>八、獸醫及行政組：狂犬病</w:t>
      </w:r>
      <w:r>
        <w:rPr>
          <w:rFonts w:ascii="標楷體" w:hAnsi="標楷體"/>
        </w:rPr>
        <w:t>防疫及進口動物追蹤檢疫、庶</w:t>
      </w:r>
      <w:r>
        <w:rPr>
          <w:rFonts w:ascii="標楷體" w:hAnsi="標楷體"/>
          <w:color w:val="000000"/>
        </w:rPr>
        <w:t>務行政、資訊、出納、文書及檔案管理與其他不</w:t>
      </w:r>
      <w:r>
        <w:rPr>
          <w:rFonts w:ascii="標楷體" w:hAnsi="標楷體"/>
          <w:color w:val="000000"/>
        </w:rPr>
        <w:lastRenderedPageBreak/>
        <w:t>屬前七款之業務等事項。</w:t>
      </w:r>
    </w:p>
    <w:p w:rsidR="00A55A3D" w:rsidRDefault="00AD70BE" w:rsidP="00B67419">
      <w:pPr>
        <w:numPr>
          <w:ilvl w:val="0"/>
          <w:numId w:val="1"/>
        </w:numPr>
        <w:tabs>
          <w:tab w:val="left" w:pos="720"/>
        </w:tabs>
        <w:spacing w:line="460" w:lineRule="exact"/>
        <w:ind w:left="851" w:hanging="851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 xml:space="preserve">　　動保處置秘書、技正、組長、隊長、技士、組員、技佐、辦事員、書記。</w:t>
      </w:r>
    </w:p>
    <w:p w:rsidR="00A55A3D" w:rsidRDefault="00AD70BE" w:rsidP="00B67419">
      <w:pPr>
        <w:spacing w:line="460" w:lineRule="exact"/>
        <w:ind w:left="848" w:firstLine="568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>前項辦理動物防疫業務之技正、組長、隊長、技士、技佐均由具獸醫師資格者任之。但本規程施行前已任用之現職具獸醫佐資格 者得不受前述規定之限制。</w:t>
      </w:r>
    </w:p>
    <w:p w:rsidR="00A55A3D" w:rsidRDefault="00AD70BE" w:rsidP="00B67419">
      <w:pPr>
        <w:numPr>
          <w:ilvl w:val="0"/>
          <w:numId w:val="2"/>
        </w:numPr>
        <w:spacing w:line="460" w:lineRule="exact"/>
        <w:jc w:val="both"/>
      </w:pPr>
      <w:r>
        <w:rPr>
          <w:rFonts w:ascii="標楷體" w:hAnsi="標楷體"/>
          <w:color w:val="000000"/>
        </w:rPr>
        <w:t xml:space="preserve">　　動保處</w:t>
      </w:r>
      <w:r>
        <w:rPr>
          <w:rFonts w:ascii="標楷體" w:hAnsi="標楷體" w:cs="新細明體"/>
          <w:kern w:val="0"/>
        </w:rPr>
        <w:t>置</w:t>
      </w:r>
      <w:r>
        <w:rPr>
          <w:rFonts w:ascii="標楷體" w:hAnsi="標楷體"/>
          <w:color w:val="000000"/>
        </w:rPr>
        <w:t>人事管理員，依法辦理人事管理事項。</w:t>
      </w:r>
    </w:p>
    <w:p w:rsidR="00A55A3D" w:rsidRDefault="00AD70BE" w:rsidP="00B67419">
      <w:pPr>
        <w:numPr>
          <w:ilvl w:val="0"/>
          <w:numId w:val="2"/>
        </w:numPr>
        <w:spacing w:line="460" w:lineRule="exact"/>
        <w:jc w:val="both"/>
      </w:pPr>
      <w:r>
        <w:rPr>
          <w:rFonts w:ascii="標楷體" w:hAnsi="標楷體"/>
          <w:color w:val="000000"/>
        </w:rPr>
        <w:t xml:space="preserve">　　</w:t>
      </w:r>
      <w:r>
        <w:rPr>
          <w:rFonts w:ascii="標楷體" w:hAnsi="標楷體"/>
        </w:rPr>
        <w:t>動保處設會計室，置主任，依法辦理</w:t>
      </w:r>
      <w:r>
        <w:rPr>
          <w:rFonts w:ascii="標楷體" w:hAnsi="標楷體"/>
          <w:color w:val="000000"/>
        </w:rPr>
        <w:t>歲計、會計及統計事項。</w:t>
      </w:r>
    </w:p>
    <w:p w:rsidR="00A55A3D" w:rsidRDefault="00AD70BE" w:rsidP="00B67419">
      <w:pPr>
        <w:numPr>
          <w:ilvl w:val="0"/>
          <w:numId w:val="2"/>
        </w:numPr>
        <w:spacing w:line="460" w:lineRule="exact"/>
        <w:jc w:val="both"/>
      </w:pPr>
      <w:r>
        <w:rPr>
          <w:rFonts w:ascii="標楷體" w:hAnsi="標楷體"/>
          <w:color w:val="000000"/>
        </w:rPr>
        <w:t xml:space="preserve">    本規程所列各職稱之官等職等及員額，另以編制表定之。</w:t>
      </w:r>
      <w:r>
        <w:rPr>
          <w:rFonts w:ascii="標楷體" w:hAnsi="標楷體"/>
          <w:color w:val="000000"/>
        </w:rPr>
        <w:br/>
        <w:t>各職稱之官等職等，依職務列等表之</w:t>
      </w:r>
      <w:r>
        <w:rPr>
          <w:rFonts w:ascii="標楷體" w:hAnsi="標楷體"/>
        </w:rPr>
        <w:t>規定。</w:t>
      </w:r>
    </w:p>
    <w:p w:rsidR="00A55A3D" w:rsidRDefault="00AD70BE" w:rsidP="00B67419">
      <w:pPr>
        <w:numPr>
          <w:ilvl w:val="0"/>
          <w:numId w:val="2"/>
        </w:numPr>
        <w:spacing w:line="460" w:lineRule="exact"/>
        <w:jc w:val="both"/>
      </w:pPr>
      <w:r>
        <w:rPr>
          <w:rFonts w:ascii="標楷體" w:hAnsi="標楷體"/>
          <w:color w:val="000000"/>
        </w:rPr>
        <w:t xml:space="preserve">    處長請假</w:t>
      </w:r>
      <w:r>
        <w:rPr>
          <w:rFonts w:ascii="標楷體" w:hAnsi="標楷體"/>
        </w:rPr>
        <w:t>或因故不能執行職務時，職務代行或代理順</w:t>
      </w:r>
      <w:r>
        <w:rPr>
          <w:rFonts w:ascii="標楷體" w:hAnsi="標楷體"/>
          <w:color w:val="000000"/>
        </w:rPr>
        <w:t>序如下：</w:t>
      </w:r>
    </w:p>
    <w:p w:rsidR="00A55A3D" w:rsidRDefault="00AD70BE" w:rsidP="00B67419">
      <w:pPr>
        <w:spacing w:line="460" w:lineRule="exact"/>
        <w:ind w:left="885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 xml:space="preserve">    一、秘書。</w:t>
      </w:r>
    </w:p>
    <w:p w:rsidR="00A55A3D" w:rsidRDefault="00AD70BE" w:rsidP="00B67419">
      <w:pPr>
        <w:spacing w:line="460" w:lineRule="exact"/>
        <w:ind w:left="885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 xml:space="preserve">    二、技正。</w:t>
      </w:r>
    </w:p>
    <w:p w:rsidR="00A55A3D" w:rsidRDefault="00AD70BE" w:rsidP="00B67419">
      <w:pPr>
        <w:spacing w:line="460" w:lineRule="exact"/>
        <w:ind w:left="885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 xml:space="preserve">    前項情形，臺中市政府得指派適當人員代理。</w:t>
      </w:r>
    </w:p>
    <w:p w:rsidR="00A55A3D" w:rsidRDefault="00AD70BE" w:rsidP="00B67419">
      <w:pPr>
        <w:numPr>
          <w:ilvl w:val="0"/>
          <w:numId w:val="2"/>
        </w:numPr>
        <w:spacing w:line="460" w:lineRule="exact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 xml:space="preserve">　　動保處分層負責明細表分甲表、乙表及丙表。甲表由動保處擬訂，報請農業局轉陳臺中市政府核定；乙表由動保處擬訂，報請農業局核定；丙表由動保處訂定，報請農業局備查。</w:t>
      </w:r>
    </w:p>
    <w:p w:rsidR="00A55A3D" w:rsidRDefault="00AD70BE" w:rsidP="00B67419">
      <w:pPr>
        <w:numPr>
          <w:ilvl w:val="0"/>
          <w:numId w:val="2"/>
        </w:numPr>
        <w:spacing w:line="460" w:lineRule="exact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 xml:space="preserve">    本規程自中華民國九十九年十二月二十五日施行。</w:t>
      </w:r>
    </w:p>
    <w:p w:rsidR="00A55A3D" w:rsidRDefault="00AD70BE" w:rsidP="00B67419">
      <w:pPr>
        <w:overflowPunct w:val="0"/>
        <w:snapToGrid w:val="0"/>
        <w:spacing w:line="440" w:lineRule="exact"/>
        <w:ind w:left="848"/>
        <w:jc w:val="both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 xml:space="preserve">    本規程中華民國一百年三月三十一日修正條文，自中華民國九十九年十二月二十五日施行；中華民國一百零一年二月十七日修正條文，自中華民國一百零一年二月十九日施行；中華民國一百零一年十一月二十九日修正條文，自中華民國一百零二年一月一日施行；中華民國一百零二年十一月十四日修正條文，自中華民國一百零三年一月一日施行。</w:t>
      </w:r>
    </w:p>
    <w:p w:rsidR="00A55A3D" w:rsidRDefault="00AD70BE" w:rsidP="00B67419">
      <w:pPr>
        <w:overflowPunct w:val="0"/>
        <w:snapToGrid w:val="0"/>
        <w:spacing w:line="440" w:lineRule="exact"/>
        <w:ind w:left="848"/>
        <w:jc w:val="both"/>
      </w:pPr>
      <w:r>
        <w:rPr>
          <w:rFonts w:ascii="標楷體" w:hAnsi="標楷體"/>
          <w:color w:val="000000"/>
        </w:rPr>
        <w:t xml:space="preserve">    </w:t>
      </w:r>
      <w:r>
        <w:t>本規程除前項</w:t>
      </w:r>
      <w:r>
        <w:rPr>
          <w:rFonts w:ascii="標楷體" w:hAnsi="標楷體"/>
          <w:color w:val="000000"/>
        </w:rPr>
        <w:t>修正</w:t>
      </w:r>
      <w:r>
        <w:t>條文，其餘修正條文施行日期，由臺中市政府以命令定之。</w:t>
      </w:r>
    </w:p>
    <w:sectPr w:rsidR="00A55A3D">
      <w:pgSz w:w="11907" w:h="16840"/>
      <w:pgMar w:top="1440" w:right="1800" w:bottom="1440" w:left="1800" w:header="720" w:footer="720" w:gutter="0"/>
      <w:cols w:space="720"/>
      <w:docGrid w:type="lines" w:linePitch="51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426" w:rsidRDefault="00553426">
      <w:r>
        <w:separator/>
      </w:r>
    </w:p>
  </w:endnote>
  <w:endnote w:type="continuationSeparator" w:id="0">
    <w:p w:rsidR="00553426" w:rsidRDefault="00553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426" w:rsidRDefault="00553426">
      <w:r>
        <w:rPr>
          <w:color w:val="000000"/>
        </w:rPr>
        <w:separator/>
      </w:r>
    </w:p>
  </w:footnote>
  <w:footnote w:type="continuationSeparator" w:id="0">
    <w:p w:rsidR="00553426" w:rsidRDefault="00553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26B58"/>
    <w:multiLevelType w:val="multilevel"/>
    <w:tmpl w:val="A8A08ECE"/>
    <w:lvl w:ilvl="0">
      <w:start w:val="5"/>
      <w:numFmt w:val="taiwaneseCountingThousand"/>
      <w:lvlText w:val="第%1條"/>
      <w:lvlJc w:val="left"/>
      <w:pPr>
        <w:ind w:left="885" w:hanging="88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F5156B"/>
    <w:multiLevelType w:val="multilevel"/>
    <w:tmpl w:val="A4B89D9A"/>
    <w:lvl w:ilvl="0">
      <w:start w:val="1"/>
      <w:numFmt w:val="taiwaneseCountingThousand"/>
      <w:lvlText w:val="第%1條"/>
      <w:lvlJc w:val="left"/>
      <w:pPr>
        <w:ind w:left="720" w:hanging="720"/>
      </w:pPr>
      <w:rPr>
        <w:rFonts w:ascii="標楷體" w:eastAsia="標楷體" w:hAnsi="標楷體" w:cs="Times New Roman"/>
        <w:b w:val="0"/>
        <w:color w:val="000000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55A3D"/>
    <w:rsid w:val="00553426"/>
    <w:rsid w:val="00776F1F"/>
    <w:rsid w:val="007F444A"/>
    <w:rsid w:val="00997A53"/>
    <w:rsid w:val="00A55A3D"/>
    <w:rsid w:val="00AD70BE"/>
    <w:rsid w:val="00B6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3437F7A-5742-47AF-8EED-005960540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eastAsia="標楷體"/>
      <w:kern w:val="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kern w:val="3"/>
    </w:rPr>
  </w:style>
  <w:style w:type="paragraph" w:styleId="a7">
    <w:name w:val="Balloon Text"/>
    <w:basedOn w:val="a"/>
    <w:rPr>
      <w:rFonts w:ascii="Cambria" w:eastAsia="新細明體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dialogtext1">
    <w:name w:val="dialog_text1"/>
    <w:basedOn w:val="a0"/>
    <w:rPr>
      <w:rFonts w:ascii="sөũ" w:hAnsi="sөũ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臺中市稅捐稽徵處組織規程</dc:title>
  <dc:creator>61a2</dc:creator>
  <cp:lastModifiedBy>劉蕙菁</cp:lastModifiedBy>
  <cp:revision>2</cp:revision>
  <cp:lastPrinted>2010-01-08T12:05:00Z</cp:lastPrinted>
  <dcterms:created xsi:type="dcterms:W3CDTF">2018-01-29T05:22:00Z</dcterms:created>
  <dcterms:modified xsi:type="dcterms:W3CDTF">2018-01-29T05:22:00Z</dcterms:modified>
</cp:coreProperties>
</file>