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Pr="00607504" w:rsidRDefault="00334257" w:rsidP="006B6F1B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</w:t>
      </w:r>
      <w:r w:rsidR="00BA55D2">
        <w:rPr>
          <w:rFonts w:ascii="標楷體" w:eastAsia="標楷體" w:hAnsi="標楷體" w:hint="eastAsia"/>
          <w:sz w:val="40"/>
          <w:szCs w:val="40"/>
        </w:rPr>
        <w:t>大眾</w:t>
      </w:r>
      <w:r w:rsidRPr="001C51A4">
        <w:rPr>
          <w:rFonts w:ascii="標楷體" w:eastAsia="標楷體" w:hAnsi="標楷體" w:hint="eastAsia"/>
          <w:sz w:val="40"/>
          <w:szCs w:val="40"/>
        </w:rPr>
        <w:t>捷運系統行車安全規則</w:t>
      </w:r>
      <w:r w:rsidR="005968D5">
        <w:rPr>
          <w:rFonts w:ascii="標楷體" w:eastAsia="標楷體" w:hAnsi="標楷體" w:hint="eastAsia"/>
          <w:sz w:val="40"/>
          <w:szCs w:val="40"/>
        </w:rPr>
        <w:t>草案</w:t>
      </w:r>
      <w:r w:rsidR="00607504" w:rsidRPr="00607504">
        <w:rPr>
          <w:rFonts w:ascii="標楷體" w:eastAsia="標楷體" w:hAnsi="標楷體" w:hint="eastAsia"/>
          <w:sz w:val="40"/>
          <w:szCs w:val="40"/>
        </w:rPr>
        <w:t>總說明</w:t>
      </w:r>
    </w:p>
    <w:p w:rsidR="00607504" w:rsidRPr="00EC18BB" w:rsidRDefault="00675888" w:rsidP="006B6F1B">
      <w:pPr>
        <w:overflowPunct w:val="0"/>
        <w:spacing w:line="460" w:lineRule="exact"/>
        <w:ind w:firstLine="567"/>
        <w:jc w:val="both"/>
        <w:rPr>
          <w:rFonts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「</w:t>
      </w:r>
      <w:proofErr w:type="gramStart"/>
      <w:r w:rsidRPr="00675888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臺</w:t>
      </w:r>
      <w:proofErr w:type="gramEnd"/>
      <w:r w:rsidRPr="00675888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中市大眾捷運系統行車安全規則</w:t>
      </w:r>
      <w:r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」</w:t>
      </w:r>
      <w:r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(</w:t>
      </w:r>
      <w:r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以下簡稱本規則</w:t>
      </w:r>
      <w:r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)</w:t>
      </w:r>
      <w:r w:rsidR="009B5853" w:rsidRPr="009B5853">
        <w:rPr>
          <w:rFonts w:hint="eastAsia"/>
        </w:rPr>
        <w:t xml:space="preserve"> </w:t>
      </w:r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以</w:t>
      </w:r>
      <w:proofErr w:type="gramStart"/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臺</w:t>
      </w:r>
      <w:proofErr w:type="gramEnd"/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中市政府主管之大眾捷運系統營運機構</w:t>
      </w:r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以下簡稱營運機構</w:t>
      </w:r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)</w:t>
      </w:r>
      <w:r w:rsidR="009B5853" w:rsidRP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為適用範圍</w:t>
      </w:r>
      <w:r w:rsid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。為</w:t>
      </w:r>
      <w:r w:rsidR="00607504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提供市民安全、快速、舒適及便捷之大眾運輸服務，增進公共福利，依</w:t>
      </w:r>
      <w:r w:rsid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據「</w:t>
      </w:r>
      <w:r w:rsidR="00EC18BB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大眾捷運法</w:t>
      </w:r>
      <w:r w:rsidR="009B5853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」</w:t>
      </w:r>
      <w:r w:rsidR="00607504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規定</w:t>
      </w:r>
      <w:r w:rsidR="00845F32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訂</w:t>
      </w:r>
      <w:r w:rsidR="00607504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定</w:t>
      </w:r>
      <w:r w:rsidR="002327AA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本</w:t>
      </w:r>
      <w:r w:rsidR="00EC18BB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規則</w:t>
      </w:r>
      <w:r w:rsidR="00E01F05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，全文</w:t>
      </w:r>
      <w:r w:rsidR="00607504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計</w:t>
      </w:r>
      <w:r w:rsidR="005968D5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三十二</w:t>
      </w:r>
      <w:r w:rsidR="00607504" w:rsidRPr="00EC18BB">
        <w:rPr>
          <w:rFonts w:eastAsia="標楷體" w:hAnsi="標楷體" w:cs="標楷體" w:hint="eastAsia"/>
          <w:bCs/>
          <w:color w:val="000000" w:themeColor="text1"/>
          <w:sz w:val="28"/>
          <w:szCs w:val="32"/>
        </w:rPr>
        <w:t>條，其要點如下：</w:t>
      </w:r>
    </w:p>
    <w:p w:rsidR="00607504" w:rsidRPr="00EC18BB" w:rsidRDefault="00607504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一、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本規則訂定之法源依據。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第一條)</w:t>
      </w:r>
    </w:p>
    <w:p w:rsidR="00607504" w:rsidRPr="00EC18BB" w:rsidRDefault="00607504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二、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本規則管轄適用範圍。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第二條)</w:t>
      </w:r>
    </w:p>
    <w:p w:rsidR="00607504" w:rsidRPr="00EC18BB" w:rsidRDefault="00607504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三、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定義本規則所引用之相關名詞解釋。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第三條)</w:t>
      </w:r>
    </w:p>
    <w:p w:rsidR="00607504" w:rsidRPr="00EC18BB" w:rsidRDefault="00607504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四、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依據大眾捷運法第六章第四十一條</w:t>
      </w:r>
      <w:r w:rsidR="00675888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，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為確保列車運轉之安全，營運機構需進行日常及定期檢查維護。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第四條)</w:t>
      </w:r>
    </w:p>
    <w:p w:rsidR="00607504" w:rsidRPr="00EC18BB" w:rsidRDefault="00607504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五、</w:t>
      </w:r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為確保列車運轉之</w:t>
      </w:r>
      <w:bookmarkStart w:id="0" w:name="_GoBack"/>
      <w:bookmarkEnd w:id="0"/>
      <w:r w:rsidR="00EC18BB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安全，規定營運機構於每日營運前進行巡查。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第五條)</w:t>
      </w:r>
    </w:p>
    <w:p w:rsidR="00B11376" w:rsidRPr="00EC18BB" w:rsidRDefault="00B11376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六、</w:t>
      </w:r>
      <w:r w:rsidR="002135AB" w:rsidRPr="002135A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依據大眾捷運法第六章第四十一條</w:t>
      </w:r>
      <w:r w:rsidR="00675888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，</w:t>
      </w:r>
      <w:r w:rsidR="002135AB" w:rsidRPr="002135A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規定緊急設施應載明引導及操作說明，避免設備遭旅客誤用或不知如何使用，營運機構並應經常檢查維護之。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第六條)</w:t>
      </w:r>
    </w:p>
    <w:p w:rsidR="00607504" w:rsidRPr="00EC18BB" w:rsidRDefault="00B11376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七</w:t>
      </w:r>
      <w:r w:rsidR="00607504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、</w:t>
      </w:r>
      <w:r w:rsidR="002135AB" w:rsidRPr="002135A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特殊情形下列車運轉時之防護措施。</w:t>
      </w:r>
      <w:r w:rsidR="00607504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607504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七</w:t>
      </w:r>
      <w:r w:rsidR="00607504"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條)</w:t>
      </w:r>
    </w:p>
    <w:p w:rsidR="00A10666" w:rsidRPr="00EC18BB" w:rsidRDefault="00B11376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八、</w:t>
      </w:r>
      <w:r w:rsidR="002135AB" w:rsidRPr="002135A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捷運相關設施設置之標示規定。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第八條)</w:t>
      </w:r>
    </w:p>
    <w:p w:rsidR="00B11376" w:rsidRDefault="00B11376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九、</w:t>
      </w:r>
      <w:r w:rsidR="002135AB" w:rsidRPr="002135A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為維持列車於軌道安全運行，規定安全界限內禁止放置物件之原則。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Pr="00EC18BB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第九條)</w:t>
      </w:r>
    </w:p>
    <w:p w:rsidR="002135AB" w:rsidRDefault="002135AB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十、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為避免列車出軌</w:t>
      </w:r>
      <w:proofErr w:type="gramStart"/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或溜逸</w:t>
      </w:r>
      <w:proofErr w:type="gramEnd"/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，規定</w:t>
      </w:r>
      <w:r w:rsidR="00414523" w:rsidRP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路線應設置適當之安全防護措施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。(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第十條)</w:t>
      </w:r>
    </w:p>
    <w:p w:rsidR="002135AB" w:rsidRDefault="002135AB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十一、</w:t>
      </w:r>
      <w:r w:rsidR="00414523" w:rsidRP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考量維護作業有放置工具之需求，應避免有危害行車及逃生之虞。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第十一條)</w:t>
      </w:r>
    </w:p>
    <w:p w:rsidR="002135AB" w:rsidRDefault="002135AB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十二、</w:t>
      </w:r>
      <w:r w:rsidR="00414523" w:rsidRP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捷運列車及車站依消防法規定辦理。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第十二條)</w:t>
      </w:r>
    </w:p>
    <w:p w:rsidR="002135AB" w:rsidRPr="00EC18BB" w:rsidRDefault="002135AB" w:rsidP="006B6F1B">
      <w:pPr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十三、</w:t>
      </w:r>
      <w:r w:rsidR="00414523" w:rsidRP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為維護月台候車旅客之安全，應予以警示提醒。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第十三條)</w:t>
      </w:r>
    </w:p>
    <w:p w:rsidR="00A10666" w:rsidRPr="00414523" w:rsidRDefault="00414523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414523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十四、為管制整體路線避免發生闖入，依其需要設置防護及相關表示或標誌，避免發生危害或影響行車。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第十四條)</w:t>
      </w:r>
    </w:p>
    <w:p w:rsidR="00A10666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十五、應顯示禁止進入號</w:t>
      </w:r>
      <w:proofErr w:type="gramStart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誌</w:t>
      </w:r>
      <w:proofErr w:type="gramEnd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之情形。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第十五條)</w:t>
      </w:r>
    </w:p>
    <w:p w:rsidR="0084091E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十六、</w:t>
      </w: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列車需依號</w:t>
      </w:r>
      <w:proofErr w:type="gramStart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誌</w:t>
      </w:r>
      <w:proofErr w:type="gramEnd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規定運轉並強調號</w:t>
      </w:r>
      <w:proofErr w:type="gramStart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誌</w:t>
      </w:r>
      <w:proofErr w:type="gramEnd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之顯示應考量煞車距離。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第十六條)</w:t>
      </w:r>
    </w:p>
    <w:p w:rsidR="0084091E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lastRenderedPageBreak/>
        <w:t>十七、</w:t>
      </w: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轉轍器與號</w:t>
      </w:r>
      <w:proofErr w:type="gramStart"/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誌</w:t>
      </w:r>
      <w:proofErr w:type="gramEnd"/>
      <w:r w:rsidR="00675888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連</w:t>
      </w: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鎖發生故障時之處置。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第十七條)</w:t>
      </w:r>
    </w:p>
    <w:p w:rsidR="0084091E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十八、</w:t>
      </w: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列車前、後端兩側設置標誌，以輔助行車運轉安全。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第十八條)</w:t>
      </w:r>
    </w:p>
    <w:p w:rsidR="0084091E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十九、</w:t>
      </w:r>
      <w:r w:rsidRPr="0084091E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營運機構於必要提供行車參考之訊息地點應設置標誌，以輔助行車運轉安全。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第十九條)</w:t>
      </w:r>
    </w:p>
    <w:p w:rsidR="0084091E" w:rsidRPr="0084091E" w:rsidRDefault="0084091E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二十、</w:t>
      </w:r>
      <w:r w:rsidR="00280460" w:rsidRP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閉塞區間內只准</w:t>
      </w:r>
      <w:proofErr w:type="gramStart"/>
      <w:r w:rsidR="00280460" w:rsidRP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一</w:t>
      </w:r>
      <w:proofErr w:type="gramEnd"/>
      <w:r w:rsidR="00280460" w:rsidRP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列車運轉與除外情事。營運機構應訂定運轉作業規定。</w:t>
      </w:r>
      <w:r w:rsid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 w:rsid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第二十條)</w:t>
      </w:r>
    </w:p>
    <w:p w:rsidR="00280460" w:rsidRDefault="00280460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二十一、</w:t>
      </w:r>
      <w:r w:rsidRPr="00F5523D">
        <w:rPr>
          <w:rFonts w:ascii="標楷體" w:eastAsia="標楷體" w:hAnsi="標楷體" w:hint="eastAsia"/>
          <w:sz w:val="28"/>
          <w:szCs w:val="28"/>
        </w:rPr>
        <w:t>列車行駛之原則，號</w:t>
      </w:r>
      <w:proofErr w:type="gramStart"/>
      <w:r w:rsidRPr="00F5523D">
        <w:rPr>
          <w:rFonts w:ascii="標楷體" w:eastAsia="標楷體" w:hAnsi="標楷體" w:hint="eastAsia"/>
          <w:sz w:val="28"/>
          <w:szCs w:val="28"/>
        </w:rPr>
        <w:t>誌</w:t>
      </w:r>
      <w:proofErr w:type="gramEnd"/>
      <w:r w:rsidRPr="00F5523D">
        <w:rPr>
          <w:rFonts w:ascii="標楷體" w:eastAsia="標楷體" w:hAnsi="標楷體" w:hint="eastAsia"/>
          <w:sz w:val="28"/>
          <w:szCs w:val="28"/>
        </w:rPr>
        <w:t>無顯示或不明確時，不得繼續進行。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第二十一條)</w:t>
      </w:r>
    </w:p>
    <w:p w:rsidR="00280460" w:rsidRDefault="00280460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二十二、</w:t>
      </w:r>
      <w:r w:rsidRPr="00280460">
        <w:rPr>
          <w:rFonts w:ascii="標楷體" w:eastAsia="標楷體" w:hAnsi="標楷體" w:hint="eastAsia"/>
          <w:sz w:val="28"/>
          <w:szCs w:val="28"/>
        </w:rPr>
        <w:t>列車應依自動控制設備之號</w:t>
      </w:r>
      <w:proofErr w:type="gramStart"/>
      <w:r w:rsidRPr="00280460">
        <w:rPr>
          <w:rFonts w:ascii="標楷體" w:eastAsia="標楷體" w:hAnsi="標楷體" w:hint="eastAsia"/>
          <w:sz w:val="28"/>
          <w:szCs w:val="28"/>
        </w:rPr>
        <w:t>誌</w:t>
      </w:r>
      <w:proofErr w:type="gramEnd"/>
      <w:r w:rsidRPr="00280460">
        <w:rPr>
          <w:rFonts w:ascii="標楷體" w:eastAsia="標楷體" w:hAnsi="標楷體" w:hint="eastAsia"/>
          <w:sz w:val="28"/>
          <w:szCs w:val="28"/>
        </w:rPr>
        <w:t>行駛，部分特殊情況無法運用閉塞原則行駛時，應根據其設備特性規劃運作方式，以替代方式行駛。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第二十二條)</w:t>
      </w:r>
    </w:p>
    <w:p w:rsidR="00280460" w:rsidRDefault="00280460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二十三、</w:t>
      </w:r>
      <w:r w:rsidRPr="005A7015">
        <w:rPr>
          <w:rFonts w:ascii="標楷體" w:eastAsia="標楷體" w:hAnsi="標楷體" w:hint="eastAsia"/>
          <w:sz w:val="28"/>
          <w:szCs w:val="28"/>
        </w:rPr>
        <w:t>各種情況下列車行駛之速度。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第二十三條)</w:t>
      </w:r>
    </w:p>
    <w:p w:rsidR="00280460" w:rsidRDefault="00280460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二十四、</w:t>
      </w:r>
      <w:r w:rsidRPr="00280460">
        <w:rPr>
          <w:rFonts w:ascii="標楷體" w:eastAsia="標楷體" w:hAnsi="標楷體" w:hint="eastAsia"/>
          <w:sz w:val="28"/>
          <w:szCs w:val="28"/>
        </w:rPr>
        <w:t>列車編組完畢駛入正線前需確認設備與裝置功能正常。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第二十四條)</w:t>
      </w:r>
    </w:p>
    <w:p w:rsidR="00280460" w:rsidRDefault="00280460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二十五、</w:t>
      </w:r>
      <w:r w:rsidRPr="00280460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載客列車之車門關閉，須於安全無虞之情形下進行，以確保旅客安全上下車。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第二十五條)</w:t>
      </w:r>
    </w:p>
    <w:p w:rsidR="00280460" w:rsidRDefault="001329BC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二十六、</w:t>
      </w:r>
      <w:r w:rsidRPr="005A7015">
        <w:rPr>
          <w:rFonts w:ascii="標楷體" w:eastAsia="標楷體" w:hAnsi="標楷體" w:hint="eastAsia"/>
          <w:sz w:val="28"/>
          <w:szCs w:val="28"/>
        </w:rPr>
        <w:t>營運機構應訂定具體的緊急事故應變計畫，並應執行訓練、演練及檢討。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第二十六條)</w:t>
      </w:r>
    </w:p>
    <w:p w:rsidR="001329BC" w:rsidRDefault="001329BC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二十七、</w:t>
      </w:r>
      <w:r w:rsidRPr="005A7015">
        <w:rPr>
          <w:rFonts w:ascii="標楷體" w:eastAsia="標楷體" w:hAnsi="標楷體" w:hint="eastAsia"/>
          <w:sz w:val="28"/>
          <w:szCs w:val="28"/>
        </w:rPr>
        <w:t>營運所需搶修器材應常整備，並加以訓練及演習。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第二十七條)</w:t>
      </w:r>
    </w:p>
    <w:p w:rsidR="001329BC" w:rsidRDefault="001329BC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二十八、</w:t>
      </w:r>
      <w:r w:rsidRPr="005A7015">
        <w:rPr>
          <w:rFonts w:ascii="標楷體" w:eastAsia="標楷體" w:hAnsi="標楷體" w:hint="eastAsia"/>
          <w:sz w:val="28"/>
          <w:szCs w:val="28"/>
        </w:rPr>
        <w:t>營運機構應於營運前設置緊急應變小組。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第二十八條)</w:t>
      </w:r>
    </w:p>
    <w:p w:rsidR="001329BC" w:rsidRPr="00280460" w:rsidRDefault="001329BC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color w:val="000000" w:themeColor="text1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二十九、</w:t>
      </w:r>
      <w:r w:rsidRPr="005A7015">
        <w:rPr>
          <w:rFonts w:ascii="標楷體" w:eastAsia="標楷體" w:hAnsi="標楷體" w:hint="eastAsia"/>
          <w:sz w:val="28"/>
          <w:szCs w:val="28"/>
        </w:rPr>
        <w:t>列車有運轉障礙之虞時，營運機構應有之因應措施。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第二十九條)</w:t>
      </w:r>
    </w:p>
    <w:p w:rsidR="00A10666" w:rsidRDefault="001329BC" w:rsidP="006B6F1B">
      <w:pPr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329BC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三十、</w:t>
      </w:r>
      <w:r w:rsidRPr="005A7015">
        <w:rPr>
          <w:rFonts w:ascii="標楷體" w:eastAsia="標楷體" w:hAnsi="標楷體" w:hint="eastAsia"/>
          <w:sz w:val="28"/>
          <w:szCs w:val="28"/>
        </w:rPr>
        <w:t>營運機構對於發生事故致人員傷亡時之處置。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第三十條)</w:t>
      </w:r>
    </w:p>
    <w:p w:rsidR="001329BC" w:rsidRDefault="001329BC" w:rsidP="006B6F1B">
      <w:pPr>
        <w:overflowPunct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1329BC">
        <w:rPr>
          <w:rFonts w:ascii="標楷體" w:eastAsia="標楷體" w:hAnsi="標楷體" w:hint="eastAsia"/>
          <w:sz w:val="28"/>
          <w:szCs w:val="28"/>
        </w:rPr>
        <w:t>三十一、營運機構應依據本規則訂定詳盡之相關實施作業規定，並報本府核定後實施。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第三十一條)</w:t>
      </w:r>
    </w:p>
    <w:p w:rsidR="00A10666" w:rsidRDefault="001329BC" w:rsidP="006B6F1B">
      <w:pPr>
        <w:overflowPunct w:val="0"/>
        <w:spacing w:line="460" w:lineRule="exact"/>
        <w:ind w:left="1120" w:hangingChars="400" w:hanging="1120"/>
        <w:jc w:val="both"/>
      </w:pPr>
      <w:r>
        <w:rPr>
          <w:rFonts w:ascii="標楷體" w:eastAsia="標楷體" w:hAnsi="標楷體" w:hint="eastAsia"/>
          <w:sz w:val="28"/>
          <w:szCs w:val="28"/>
        </w:rPr>
        <w:t>三十二、</w:t>
      </w:r>
      <w:r w:rsidRPr="009332CA">
        <w:rPr>
          <w:rFonts w:ascii="標楷體" w:eastAsia="標楷體" w:hAnsi="標楷體" w:hint="eastAsia"/>
          <w:sz w:val="28"/>
          <w:szCs w:val="28"/>
        </w:rPr>
        <w:t>本規則之施行日期。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5968D5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草案</w:t>
      </w:r>
      <w:r>
        <w:rPr>
          <w:rFonts w:ascii="標楷體" w:eastAsia="標楷體" w:hAnsi="標楷體" w:hint="eastAsia"/>
          <w:sz w:val="28"/>
          <w:szCs w:val="28"/>
        </w:rPr>
        <w:t>第三十二條)</w:t>
      </w:r>
      <w:r w:rsidR="00607504">
        <w:br w:type="page"/>
      </w:r>
    </w:p>
    <w:p w:rsidR="00936959" w:rsidRDefault="00936959" w:rsidP="006B6F1B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中市大眾</w:t>
      </w:r>
      <w:r w:rsidRPr="001C51A4">
        <w:rPr>
          <w:rFonts w:ascii="標楷體" w:eastAsia="標楷體" w:hAnsi="標楷體" w:hint="eastAsia"/>
          <w:sz w:val="40"/>
          <w:szCs w:val="40"/>
        </w:rPr>
        <w:t>捷運系統行車安全規則</w:t>
      </w:r>
      <w:r w:rsidRPr="005968D5">
        <w:rPr>
          <w:rFonts w:ascii="標楷體" w:eastAsia="標楷體" w:hAnsi="標楷體" w:hint="eastAsia"/>
          <w:sz w:val="40"/>
          <w:szCs w:val="40"/>
        </w:rPr>
        <w:t>草案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536"/>
      </w:tblGrid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大眾</w:t>
            </w:r>
            <w:r w:rsidRPr="001329BC">
              <w:rPr>
                <w:rFonts w:ascii="標楷體" w:eastAsia="標楷體" w:hAnsi="標楷體" w:hint="eastAsia"/>
                <w:szCs w:val="24"/>
              </w:rPr>
              <w:t>捷運系統行車安全規則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本規則名稱。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條文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center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第一章　總則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第一條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329BC">
              <w:rPr>
                <w:rFonts w:ascii="標楷體" w:eastAsia="標楷體" w:hAnsi="標楷體" w:hint="eastAsia"/>
                <w:szCs w:val="24"/>
              </w:rPr>
              <w:t>本規則依大眾捷運法第五十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329BC">
              <w:rPr>
                <w:rFonts w:ascii="標楷體" w:eastAsia="標楷體" w:hAnsi="標楷體" w:hint="eastAsia"/>
                <w:szCs w:val="24"/>
              </w:rPr>
              <w:t>三條規定訂定之。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本規則訂定之法源依據。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第二條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2207D">
              <w:rPr>
                <w:rFonts w:ascii="標楷體" w:eastAsia="標楷體" w:hAnsi="標楷體" w:hint="eastAsia"/>
                <w:szCs w:val="24"/>
              </w:rPr>
              <w:t>本規則以</w:t>
            </w:r>
            <w:proofErr w:type="gramStart"/>
            <w:r w:rsidRPr="0012207D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12207D">
              <w:rPr>
                <w:rFonts w:ascii="標楷體" w:eastAsia="標楷體" w:hAnsi="標楷體" w:hint="eastAsia"/>
                <w:szCs w:val="24"/>
              </w:rPr>
              <w:t>中市政府</w:t>
            </w:r>
            <w:proofErr w:type="gramStart"/>
            <w:r w:rsidRPr="0012207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12207D">
              <w:rPr>
                <w:rFonts w:ascii="標楷體" w:eastAsia="標楷體" w:hAnsi="標楷體" w:hint="eastAsia"/>
                <w:szCs w:val="24"/>
              </w:rPr>
              <w:t>以下簡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2207D">
              <w:rPr>
                <w:rFonts w:ascii="標楷體" w:eastAsia="標楷體" w:hAnsi="標楷體" w:hint="eastAsia"/>
                <w:szCs w:val="24"/>
              </w:rPr>
              <w:t>稱本府）主管之</w:t>
            </w:r>
            <w:r>
              <w:rPr>
                <w:rFonts w:ascii="標楷體" w:eastAsia="標楷體" w:hAnsi="標楷體" w:hint="eastAsia"/>
                <w:szCs w:val="24"/>
              </w:rPr>
              <w:t>大眾</w:t>
            </w:r>
            <w:r w:rsidRPr="0012207D">
              <w:rPr>
                <w:rFonts w:ascii="標楷體" w:eastAsia="標楷體" w:hAnsi="標楷體" w:hint="eastAsia"/>
                <w:szCs w:val="24"/>
              </w:rPr>
              <w:t>捷運系統</w:t>
            </w:r>
            <w:r w:rsidR="00666319">
              <w:rPr>
                <w:rFonts w:ascii="標楷體" w:eastAsia="標楷體" w:hAnsi="標楷體" w:hint="eastAsia"/>
                <w:szCs w:val="24"/>
              </w:rPr>
              <w:t>營運機構(以下簡稱營運機構)</w:t>
            </w:r>
            <w:r w:rsidRPr="0012207D">
              <w:rPr>
                <w:rFonts w:ascii="標楷體" w:eastAsia="標楷體" w:hAnsi="標楷體" w:hint="eastAsia"/>
                <w:szCs w:val="24"/>
              </w:rPr>
              <w:t>為適用範圍。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本規則管轄適用範圍。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DE6E8E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第三條  本規則用詞定義如下：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正線：指列車提供旅客運送服務    經常使用之路線。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列車：指具備規定之標誌，     並能在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正線上運轉</w:t>
            </w:r>
            <w:proofErr w:type="gramEnd"/>
            <w:r w:rsidR="002327AA">
              <w:rPr>
                <w:rFonts w:ascii="標楷體" w:eastAsia="標楷體" w:hAnsi="標楷體" w:hint="eastAsia"/>
                <w:bCs/>
                <w:szCs w:val="24"/>
              </w:rPr>
              <w:t>之</w:t>
            </w:r>
            <w:r w:rsidR="002327AA" w:rsidRPr="00DE6E8E">
              <w:rPr>
                <w:rFonts w:ascii="標楷體" w:eastAsia="標楷體" w:hAnsi="標楷體" w:hint="eastAsia"/>
                <w:bCs/>
                <w:szCs w:val="24"/>
              </w:rPr>
              <w:t>車輛</w:t>
            </w:r>
            <w:r w:rsidRPr="00DE6E8E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供電線路：指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饋</w:t>
            </w:r>
            <w:proofErr w:type="gramEnd"/>
            <w:r w:rsidRPr="00DE6E8E">
              <w:rPr>
                <w:rFonts w:ascii="標楷體" w:eastAsia="標楷體" w:hAnsi="標楷體" w:hint="eastAsia"/>
                <w:bCs/>
                <w:szCs w:val="24"/>
              </w:rPr>
              <w:t xml:space="preserve">電線、電車線、     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第三軌條</w:t>
            </w:r>
            <w:proofErr w:type="gramEnd"/>
            <w:r w:rsidRPr="00DE6E8E">
              <w:rPr>
                <w:rFonts w:ascii="標楷體" w:eastAsia="標楷體" w:hAnsi="標楷體" w:hint="eastAsia"/>
                <w:bCs/>
                <w:szCs w:val="24"/>
              </w:rPr>
              <w:t>、迴路及相關之支撐裝     置。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 xml:space="preserve">建築界限：指與軌道保持一定空    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間所設</w:t>
            </w:r>
            <w:proofErr w:type="gramEnd"/>
            <w:r w:rsidRPr="00DE6E8E">
              <w:rPr>
                <w:rFonts w:ascii="標楷體" w:eastAsia="標楷體" w:hAnsi="標楷體" w:hint="eastAsia"/>
                <w:bCs/>
                <w:szCs w:val="24"/>
              </w:rPr>
              <w:t>之界限。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號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DE6E8E">
              <w:rPr>
                <w:rFonts w:ascii="標楷體" w:eastAsia="標楷體" w:hAnsi="標楷體" w:hint="eastAsia"/>
                <w:bCs/>
                <w:szCs w:val="24"/>
              </w:rPr>
              <w:t>：指依形、色、音、電訊及其他方式，指示列車或車輛在    一定區域內運轉條件之設備。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標誌：指依形、色及其他方式，表示列車、車輛或設備之位置、方向、條件。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閉塞區間：指同一區間不能同    時運轉二列以上列車，列車依行    車控制系統運轉。</w:t>
            </w:r>
          </w:p>
          <w:p w:rsidR="00936959" w:rsidRPr="00DE6E8E" w:rsidRDefault="00936959" w:rsidP="006B6F1B">
            <w:pPr>
              <w:pStyle w:val="a8"/>
              <w:numPr>
                <w:ilvl w:val="0"/>
                <w:numId w:val="7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退行運轉：指列車與原來規定行    進方向相反之方向運轉。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定義本規則所引用之相關名詞解釋。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第二章　路線及設備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CE53F2">
              <w:rPr>
                <w:rFonts w:ascii="標楷體" w:eastAsia="標楷體" w:hAnsi="標楷體" w:hint="eastAsia"/>
                <w:szCs w:val="24"/>
              </w:rPr>
              <w:t>第四條  路線及行車相關設備應進行  日常及定期檢查維護，並確保功能正  常運作。前</w:t>
            </w:r>
            <w:r w:rsidR="00162A43">
              <w:rPr>
                <w:rFonts w:ascii="標楷體" w:eastAsia="標楷體" w:hAnsi="標楷體" w:hint="eastAsia"/>
                <w:szCs w:val="24"/>
              </w:rPr>
              <w:t>揭</w:t>
            </w:r>
            <w:r w:rsidRPr="00CE53F2">
              <w:rPr>
                <w:rFonts w:ascii="標楷體" w:eastAsia="標楷體" w:hAnsi="標楷體" w:hint="eastAsia"/>
                <w:szCs w:val="24"/>
              </w:rPr>
              <w:t>各種設備之新設、改  建、維修或停用後恢復使用時，應先  測試功能正常，其與列車行駛有關之</w:t>
            </w:r>
            <w:r w:rsidRPr="00DE6E8E">
              <w:rPr>
                <w:rFonts w:ascii="標楷體" w:eastAsia="標楷體" w:hAnsi="標楷體" w:hint="eastAsia"/>
                <w:bCs/>
                <w:szCs w:val="24"/>
              </w:rPr>
              <w:t xml:space="preserve">  設備除日常之維修外，應以</w:t>
            </w:r>
            <w:proofErr w:type="gramStart"/>
            <w:r w:rsidRPr="00DE6E8E">
              <w:rPr>
                <w:rFonts w:ascii="標楷體" w:eastAsia="標楷體" w:hAnsi="標楷體" w:hint="eastAsia"/>
                <w:bCs/>
                <w:szCs w:val="24"/>
              </w:rPr>
              <w:t>列車試運</w:t>
            </w:r>
            <w:proofErr w:type="gramEnd"/>
            <w:r w:rsidRPr="00DE6E8E">
              <w:rPr>
                <w:rFonts w:ascii="標楷體" w:eastAsia="標楷體" w:hAnsi="標楷體" w:hint="eastAsia"/>
                <w:bCs/>
                <w:szCs w:val="24"/>
              </w:rPr>
              <w:t xml:space="preserve">  轉。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依據大眾捷運法第四十一條</w:t>
            </w:r>
            <w:r>
              <w:rPr>
                <w:rFonts w:ascii="標楷體" w:eastAsia="標楷體" w:hAnsi="標楷體" w:hint="eastAsia"/>
                <w:szCs w:val="24"/>
              </w:rPr>
              <w:t>，為</w:t>
            </w:r>
            <w:r w:rsidRPr="001329BC">
              <w:rPr>
                <w:rFonts w:ascii="標楷體" w:eastAsia="標楷體" w:hAnsi="標楷體" w:hint="eastAsia"/>
                <w:szCs w:val="24"/>
              </w:rPr>
              <w:t>確保列車運轉之安全，營運機構需進行日常及定期檢查維護。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2207D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第五條  正線及其供電線路每日營運  前應巡查一次以上，並保存巡查紀  錄。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為確保列車運轉之安全，規定營運機構於每日營運前進行巡查。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DE6E8E">
              <w:rPr>
                <w:rFonts w:ascii="標楷體" w:eastAsia="標楷體" w:hAnsi="標楷體" w:hint="eastAsia"/>
                <w:bCs/>
                <w:szCs w:val="24"/>
              </w:rPr>
              <w:t>第六條  供旅客緊急使用有關之設  備，應標示位置、用途及使用方法。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依據大眾捷運法第四十一條，</w:t>
            </w:r>
            <w:r w:rsidRPr="001329BC">
              <w:rPr>
                <w:rFonts w:ascii="標楷體" w:eastAsia="標楷體" w:hAnsi="標楷體" w:hint="eastAsia"/>
                <w:szCs w:val="24"/>
              </w:rPr>
              <w:t>緊急設施應載明引導及操作說明，避免設備遭旅客誤用或不知如何使用，營運機構並應經常檢查維護之。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2207D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 xml:space="preserve">第七條  路線及供電線路因故無法使  列車依規定速度安全運轉時，應以號  </w:t>
            </w: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 xml:space="preserve">表示之，必要時並派人監視。因災  </w:t>
            </w: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害或事故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>致有妨礙列車運轉之虞  時，應即採取緊急安全防護措施，並  派人監視，必要時停止列車行駛。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特殊情形下列車運轉時之防護措施。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第八條  供電線路應有適當之安全防  護措施，設置有關安全標示，並分段  以警示燈表示通電情況。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捷運相關設施設置之標示規定。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第九條  建築界限內不得放置物件。但  因工作之必要且無妨礙列車行駛安  全者，不在此限。在建築界限外之物  件，如有影響行車安全之虞者，亦不  得放置。前項建築界限，由營運機構  訂定之。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為維持列車於軌道安全運行，規定安全界限內禁止放置物件之原則。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第十條  為避免列車出軌</w:t>
            </w: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或溜逸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>，路線  應設置適當之安全防護措施。</w:t>
            </w:r>
          </w:p>
        </w:tc>
        <w:tc>
          <w:tcPr>
            <w:tcW w:w="4536" w:type="dxa"/>
            <w:shd w:val="clear" w:color="auto" w:fill="auto"/>
          </w:tcPr>
          <w:p w:rsidR="00936959" w:rsidRPr="00F225B2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225B2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為避免列車出軌</w:t>
            </w:r>
            <w:proofErr w:type="gramStart"/>
            <w:r w:rsidRPr="00F225B2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或溜逸</w:t>
            </w:r>
            <w:proofErr w:type="gramEnd"/>
            <w:r w:rsidRPr="00F225B2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，規定路線應設置適當之安全防護措施。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第十一條  營運機構臨時停放之設備  或</w:t>
            </w: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器具應離月台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>邊緣二公尺以上，並  不得放置於緊急逃生之出入口。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考量維護作業有放置工具之需求，應避免有危害行車及逃生之虞。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2207D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第十二條  列車、車站及相關附屬設施  之消防系統配置應符合消防法規，其  未規定之消防設施，應報請相關主管  機關核定。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捷運列車及車站依消防法規定辦理。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2207D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 xml:space="preserve">第十三條  列車到站及離站前，應以訊  </w:t>
            </w:r>
            <w:proofErr w:type="gramStart"/>
            <w:r w:rsidRPr="004E0B91">
              <w:rPr>
                <w:rFonts w:ascii="標楷體" w:eastAsia="標楷體" w:hAnsi="標楷體" w:hint="eastAsia"/>
                <w:bCs/>
                <w:szCs w:val="24"/>
              </w:rPr>
              <w:t>號警示月</w:t>
            </w:r>
            <w:proofErr w:type="gramEnd"/>
            <w:r w:rsidRPr="004E0B91">
              <w:rPr>
                <w:rFonts w:ascii="標楷體" w:eastAsia="標楷體" w:hAnsi="標楷體" w:hint="eastAsia"/>
                <w:bCs/>
                <w:szCs w:val="24"/>
              </w:rPr>
              <w:t>台區人員。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為維護月台候車旅客之安全，應予以警示提醒。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971FAA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第十四條  月台末端通道非供旅客使   用者，應設置管制及監視設施，</w:t>
            </w:r>
            <w:proofErr w:type="gramStart"/>
            <w:r w:rsidRPr="004E0B91">
              <w:rPr>
                <w:rFonts w:ascii="標楷體" w:eastAsia="標楷體" w:hAnsi="標楷體" w:hint="eastAsia"/>
                <w:bCs/>
                <w:szCs w:val="24"/>
              </w:rPr>
              <w:t>且標</w:t>
            </w:r>
            <w:proofErr w:type="gramEnd"/>
            <w:r w:rsidRPr="004E0B91">
              <w:rPr>
                <w:rFonts w:ascii="標楷體" w:eastAsia="標楷體" w:hAnsi="標楷體" w:hint="eastAsia"/>
                <w:bCs/>
                <w:szCs w:val="24"/>
              </w:rPr>
              <w:t xml:space="preserve">  示禁止旅客進入。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為管制整體路線避免發生闖入，依其需要設置防護及相關標</w:t>
            </w:r>
            <w:r w:rsidRPr="001329BC">
              <w:rPr>
                <w:rFonts w:ascii="標楷體" w:eastAsia="標楷體" w:hAnsi="標楷體" w:hint="eastAsia"/>
                <w:szCs w:val="24"/>
              </w:rPr>
              <w:t>示或標誌，避免發生危害或影響行車。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第三章　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及標誌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4268A6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268A6">
              <w:rPr>
                <w:rFonts w:ascii="標楷體" w:eastAsia="標楷體" w:hAnsi="標楷體" w:hint="eastAsia"/>
                <w:bCs/>
                <w:szCs w:val="24"/>
              </w:rPr>
              <w:t>第十五條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有下列情事之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一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者，應顯示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禁止進入之號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：</w:t>
            </w:r>
          </w:p>
          <w:p w:rsidR="00936959" w:rsidRPr="00BA1287" w:rsidRDefault="00936959" w:rsidP="006B6F1B">
            <w:pPr>
              <w:pStyle w:val="a8"/>
              <w:numPr>
                <w:ilvl w:val="0"/>
                <w:numId w:val="4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A1287">
              <w:rPr>
                <w:rFonts w:ascii="標楷體" w:eastAsia="標楷體" w:hAnsi="標楷體" w:hint="eastAsia"/>
                <w:bCs/>
                <w:szCs w:val="24"/>
              </w:rPr>
              <w:t>閉塞區間內有列車者。</w:t>
            </w:r>
          </w:p>
          <w:p w:rsidR="00936959" w:rsidRPr="00BA1287" w:rsidRDefault="00936959" w:rsidP="006B6F1B">
            <w:pPr>
              <w:pStyle w:val="a8"/>
              <w:numPr>
                <w:ilvl w:val="0"/>
                <w:numId w:val="4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A1287">
              <w:rPr>
                <w:rFonts w:ascii="標楷體" w:eastAsia="標楷體" w:hAnsi="標楷體" w:hint="eastAsia"/>
                <w:bCs/>
                <w:szCs w:val="24"/>
              </w:rPr>
              <w:t>閉塞區間內有關轉轍器未開通正確方向者。</w:t>
            </w:r>
          </w:p>
          <w:p w:rsidR="00162A43" w:rsidRDefault="00936959" w:rsidP="006B6F1B">
            <w:pPr>
              <w:pStyle w:val="a8"/>
              <w:numPr>
                <w:ilvl w:val="0"/>
                <w:numId w:val="4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鄰線之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>列車或車輛在正線分叉處妨礙行車之安全者。</w:t>
            </w:r>
          </w:p>
          <w:p w:rsidR="00936959" w:rsidRPr="00AC52A5" w:rsidRDefault="00936959" w:rsidP="006B6F1B">
            <w:pPr>
              <w:pStyle w:val="a8"/>
              <w:numPr>
                <w:ilvl w:val="0"/>
                <w:numId w:val="4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AC52A5">
              <w:rPr>
                <w:rFonts w:ascii="標楷體" w:eastAsia="標楷體" w:hAnsi="標楷體" w:hint="eastAsia"/>
                <w:bCs/>
                <w:szCs w:val="24"/>
              </w:rPr>
              <w:t>號</w:t>
            </w:r>
            <w:proofErr w:type="gramStart"/>
            <w:r w:rsidRPr="00AC52A5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AC52A5">
              <w:rPr>
                <w:rFonts w:ascii="標楷體" w:eastAsia="標楷體" w:hAnsi="標楷體" w:hint="eastAsia"/>
                <w:bCs/>
                <w:szCs w:val="24"/>
              </w:rPr>
              <w:t>發生故障者。</w:t>
            </w:r>
          </w:p>
          <w:p w:rsidR="00936959" w:rsidRPr="004268A6" w:rsidRDefault="00936959" w:rsidP="006B6F1B">
            <w:pPr>
              <w:pStyle w:val="a8"/>
              <w:numPr>
                <w:ilvl w:val="0"/>
                <w:numId w:val="4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268A6">
              <w:rPr>
                <w:rFonts w:ascii="標楷體" w:eastAsia="標楷體" w:hAnsi="標楷體" w:hint="eastAsia"/>
                <w:bCs/>
                <w:szCs w:val="24"/>
              </w:rPr>
              <w:t>單線運轉</w:t>
            </w:r>
            <w:r w:rsidRPr="00AC52A5">
              <w:rPr>
                <w:rFonts w:ascii="標楷體" w:eastAsia="標楷體" w:hAnsi="標楷體" w:hint="eastAsia"/>
                <w:bCs/>
                <w:szCs w:val="24"/>
              </w:rPr>
              <w:t>區間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，其相反方向之號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顯示進行者。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應顯示禁止進入號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之情形。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第十六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條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軌旁號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及車內號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之顯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示，應使接近該號</w:t>
            </w:r>
            <w:proofErr w:type="gramStart"/>
            <w:r w:rsidRPr="004268A6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268A6">
              <w:rPr>
                <w:rFonts w:ascii="標楷體" w:eastAsia="標楷體" w:hAnsi="標楷體" w:hint="eastAsia"/>
                <w:bCs/>
                <w:szCs w:val="24"/>
              </w:rPr>
              <w:t>之</w:t>
            </w:r>
            <w:r w:rsidRPr="005968D5">
              <w:rPr>
                <w:rFonts w:ascii="標楷體" w:eastAsia="標楷體" w:hAnsi="標楷體" w:hint="eastAsia"/>
                <w:bCs/>
                <w:szCs w:val="24"/>
              </w:rPr>
              <w:t>閉塞區間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之列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車，能在其緊急煞車距離以上確認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4268A6">
              <w:rPr>
                <w:rFonts w:ascii="標楷體" w:eastAsia="標楷體" w:hAnsi="標楷體" w:hint="eastAsia"/>
                <w:bCs/>
                <w:szCs w:val="24"/>
              </w:rPr>
              <w:t>之。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列車需依號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規定運轉並強調號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之顯示應考量煞車距離。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 xml:space="preserve">第十七條  正線之轉轍器應與有關號  </w:t>
            </w:r>
            <w:proofErr w:type="gramStart"/>
            <w:r w:rsidRPr="004E0B91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E0B91">
              <w:rPr>
                <w:rFonts w:ascii="標楷體" w:eastAsia="標楷體" w:hAnsi="標楷體" w:hint="eastAsia"/>
                <w:bCs/>
                <w:szCs w:val="24"/>
              </w:rPr>
              <w:t>聯鎖使用。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因</w:t>
            </w:r>
            <w:r w:rsidRPr="004E0B91">
              <w:rPr>
                <w:rFonts w:ascii="標楷體" w:eastAsia="標楷體" w:hAnsi="標楷體" w:hint="eastAsia"/>
                <w:bCs/>
                <w:szCs w:val="24"/>
              </w:rPr>
              <w:t>號</w:t>
            </w:r>
            <w:proofErr w:type="gramStart"/>
            <w:r w:rsidRPr="004E0B91">
              <w:rPr>
                <w:rFonts w:ascii="標楷體" w:eastAsia="標楷體" w:hAnsi="標楷體" w:hint="eastAsia"/>
                <w:bCs/>
                <w:szCs w:val="24"/>
              </w:rPr>
              <w:t>誌故障致轉轍</w:t>
            </w:r>
            <w:proofErr w:type="gramEnd"/>
            <w:r w:rsidRPr="004E0B91">
              <w:rPr>
                <w:rFonts w:ascii="標楷體" w:eastAsia="標楷體" w:hAnsi="標楷體" w:hint="eastAsia"/>
                <w:bCs/>
                <w:szCs w:val="24"/>
              </w:rPr>
              <w:t>器不能與號</w:t>
            </w:r>
            <w:proofErr w:type="gramStart"/>
            <w:r w:rsidRPr="004E0B91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4E0B91">
              <w:rPr>
                <w:rFonts w:ascii="標楷體" w:eastAsia="標楷體" w:hAnsi="標楷體" w:hint="eastAsia"/>
                <w:bCs/>
                <w:szCs w:val="24"/>
              </w:rPr>
              <w:t>聯鎖時，除應依第二十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二</w:t>
            </w:r>
            <w:r w:rsidRPr="004E0B91">
              <w:rPr>
                <w:rFonts w:ascii="標楷體" w:eastAsia="標楷體" w:hAnsi="標楷體" w:hint="eastAsia"/>
                <w:bCs/>
                <w:szCs w:val="24"/>
              </w:rPr>
              <w:t>條規定處置外，並應於列車通過前派員將轉轍器鎖定。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轉轍器與號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聯鎖發生故障時之處置。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E7FF7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 xml:space="preserve">第十八條  </w:t>
            </w:r>
            <w:r w:rsidRPr="001E7FF7">
              <w:rPr>
                <w:rFonts w:ascii="標楷體" w:eastAsia="標楷體" w:hAnsi="標楷體" w:hint="eastAsia"/>
                <w:bCs/>
                <w:szCs w:val="24"/>
              </w:rPr>
              <w:t>列車應按下列規定設置標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proofErr w:type="gramStart"/>
            <w:r w:rsidRPr="001E7FF7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1E7FF7">
              <w:rPr>
                <w:rFonts w:ascii="標楷體" w:eastAsia="標楷體" w:hAnsi="標楷體" w:hint="eastAsia"/>
                <w:bCs/>
                <w:szCs w:val="24"/>
              </w:rPr>
              <w:t>：</w:t>
            </w:r>
          </w:p>
          <w:p w:rsidR="00936959" w:rsidRPr="001E7FF7" w:rsidRDefault="00936959" w:rsidP="006B6F1B">
            <w:pPr>
              <w:pStyle w:val="a8"/>
              <w:numPr>
                <w:ilvl w:val="0"/>
                <w:numId w:val="6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1E7FF7">
              <w:rPr>
                <w:rFonts w:ascii="標楷體" w:eastAsia="標楷體" w:hAnsi="標楷體" w:hint="eastAsia"/>
                <w:bCs/>
                <w:szCs w:val="24"/>
              </w:rPr>
              <w:t>列車前端兩側各設置白光燈一盞</w:t>
            </w:r>
            <w:r w:rsidR="00A05DFC">
              <w:rPr>
                <w:rFonts w:ascii="標楷體" w:eastAsia="標楷體" w:hAnsi="標楷體" w:hint="eastAsia"/>
                <w:bCs/>
                <w:szCs w:val="24"/>
              </w:rPr>
              <w:t>，日、</w:t>
            </w:r>
            <w:proofErr w:type="gramStart"/>
            <w:r w:rsidR="00A05DFC">
              <w:rPr>
                <w:rFonts w:ascii="標楷體" w:eastAsia="標楷體" w:hAnsi="標楷體" w:hint="eastAsia"/>
                <w:bCs/>
                <w:szCs w:val="24"/>
              </w:rPr>
              <w:t>夜間均應開燈</w:t>
            </w:r>
            <w:proofErr w:type="gramEnd"/>
            <w:r w:rsidR="00A05DFC">
              <w:rPr>
                <w:rFonts w:ascii="標楷體" w:eastAsia="標楷體" w:hAnsi="標楷體" w:hint="eastAsia"/>
                <w:bCs/>
                <w:szCs w:val="24"/>
              </w:rPr>
              <w:t>顯示</w:t>
            </w:r>
            <w:r w:rsidRPr="001E7FF7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936959" w:rsidRPr="00DA1D72" w:rsidRDefault="00936959" w:rsidP="006B6F1B">
            <w:pPr>
              <w:pStyle w:val="a8"/>
              <w:numPr>
                <w:ilvl w:val="0"/>
                <w:numId w:val="6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1E7FF7">
              <w:rPr>
                <w:rFonts w:ascii="標楷體" w:eastAsia="標楷體" w:hAnsi="標楷體" w:hint="eastAsia"/>
                <w:bCs/>
                <w:szCs w:val="24"/>
              </w:rPr>
              <w:t>列車後端兩側各設置紅光燈一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</w:t>
            </w:r>
            <w:r w:rsidRPr="001E7FF7">
              <w:rPr>
                <w:rFonts w:ascii="標楷體" w:eastAsia="標楷體" w:hAnsi="標楷體" w:hint="eastAsia"/>
                <w:bCs/>
                <w:szCs w:val="24"/>
              </w:rPr>
              <w:t>盞</w:t>
            </w:r>
            <w:r w:rsidR="00A05DFC">
              <w:rPr>
                <w:rFonts w:ascii="標楷體" w:eastAsia="標楷體" w:hAnsi="標楷體" w:hint="eastAsia"/>
                <w:bCs/>
                <w:szCs w:val="24"/>
              </w:rPr>
              <w:t>，日、</w:t>
            </w:r>
            <w:proofErr w:type="gramStart"/>
            <w:r w:rsidR="00A05DFC">
              <w:rPr>
                <w:rFonts w:ascii="標楷體" w:eastAsia="標楷體" w:hAnsi="標楷體" w:hint="eastAsia"/>
                <w:bCs/>
                <w:szCs w:val="24"/>
              </w:rPr>
              <w:t>夜間均應開燈</w:t>
            </w:r>
            <w:proofErr w:type="gramEnd"/>
            <w:r w:rsidR="00A05DFC">
              <w:rPr>
                <w:rFonts w:ascii="標楷體" w:eastAsia="標楷體" w:hAnsi="標楷體" w:hint="eastAsia"/>
                <w:bCs/>
                <w:szCs w:val="24"/>
              </w:rPr>
              <w:t>顯示</w:t>
            </w:r>
            <w:r w:rsidRPr="001E7FF7">
              <w:rPr>
                <w:rFonts w:ascii="標楷體" w:eastAsia="標楷體" w:hAnsi="標楷體" w:hint="eastAsia"/>
                <w:bCs/>
                <w:szCs w:val="24"/>
              </w:rPr>
              <w:t>。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前項標誌於列車退行運轉時，</w:t>
            </w:r>
            <w:r w:rsidR="00A05DFC">
              <w:rPr>
                <w:rFonts w:ascii="標楷體" w:eastAsia="標楷體" w:hAnsi="標楷體" w:hint="eastAsia"/>
                <w:bCs/>
                <w:szCs w:val="24"/>
              </w:rPr>
              <w:t>應保持不變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列車前、後端兩側設置標誌，以輔助行車運轉安全。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E7FF7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第十九條  </w:t>
            </w:r>
            <w:r w:rsidRPr="001E7FF7">
              <w:rPr>
                <w:rFonts w:ascii="標楷體" w:eastAsia="標楷體" w:hAnsi="標楷體" w:hint="eastAsia"/>
                <w:bCs/>
                <w:szCs w:val="24"/>
              </w:rPr>
              <w:t>除下列處所應設置標誌標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</w:t>
            </w:r>
            <w:proofErr w:type="gramStart"/>
            <w:r w:rsidRPr="001E7FF7">
              <w:rPr>
                <w:rFonts w:ascii="標楷體" w:eastAsia="標楷體" w:hAnsi="標楷體" w:hint="eastAsia"/>
                <w:bCs/>
                <w:szCs w:val="24"/>
              </w:rPr>
              <w:t>示外</w:t>
            </w:r>
            <w:proofErr w:type="gramEnd"/>
            <w:r w:rsidRPr="001E7FF7">
              <w:rPr>
                <w:rFonts w:ascii="標楷體" w:eastAsia="標楷體" w:hAnsi="標楷體" w:hint="eastAsia"/>
                <w:bCs/>
                <w:szCs w:val="24"/>
              </w:rPr>
              <w:t>，路線得視情況設置各項適當標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proofErr w:type="gramStart"/>
            <w:r w:rsidRPr="001E7FF7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1E7FF7">
              <w:rPr>
                <w:rFonts w:ascii="標楷體" w:eastAsia="標楷體" w:hAnsi="標楷體" w:hint="eastAsia"/>
                <w:bCs/>
                <w:szCs w:val="24"/>
              </w:rPr>
              <w:t>：</w:t>
            </w:r>
          </w:p>
          <w:p w:rsidR="00936959" w:rsidRPr="004E0B91" w:rsidRDefault="00936959" w:rsidP="006B6F1B">
            <w:pPr>
              <w:pStyle w:val="a8"/>
              <w:numPr>
                <w:ilvl w:val="0"/>
                <w:numId w:val="5"/>
              </w:numPr>
              <w:spacing w:line="460" w:lineRule="exact"/>
              <w:ind w:leftChars="100" w:left="720" w:rightChars="200" w:right="48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轉轍器開通</w:t>
            </w:r>
            <w:r w:rsidRPr="004E0B91">
              <w:rPr>
                <w:rFonts w:ascii="標楷體" w:eastAsia="標楷體" w:hAnsi="標楷體" w:hint="eastAsia"/>
                <w:szCs w:val="24"/>
              </w:rPr>
              <w:t>方向</w:t>
            </w:r>
            <w:r w:rsidRPr="004E0B91">
              <w:rPr>
                <w:rFonts w:ascii="標楷體" w:eastAsia="標楷體" w:hAnsi="標楷體" w:hint="eastAsia"/>
                <w:bCs/>
                <w:szCs w:val="24"/>
              </w:rPr>
              <w:t>之處所。</w:t>
            </w:r>
          </w:p>
          <w:p w:rsidR="00936959" w:rsidRPr="004E0B91" w:rsidRDefault="00936959" w:rsidP="006B6F1B">
            <w:pPr>
              <w:pStyle w:val="a8"/>
              <w:numPr>
                <w:ilvl w:val="0"/>
                <w:numId w:val="5"/>
              </w:numPr>
              <w:spacing w:line="460" w:lineRule="exact"/>
              <w:ind w:leftChars="100" w:left="720" w:rightChars="200" w:right="48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列車折返處所。</w:t>
            </w:r>
          </w:p>
          <w:p w:rsidR="00936959" w:rsidRPr="004E0B91" w:rsidRDefault="00936959" w:rsidP="006B6F1B">
            <w:pPr>
              <w:pStyle w:val="a8"/>
              <w:numPr>
                <w:ilvl w:val="0"/>
                <w:numId w:val="5"/>
              </w:numPr>
              <w:spacing w:line="460" w:lineRule="exact"/>
              <w:ind w:leftChars="100" w:left="720" w:rightChars="200" w:right="48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列車之停車</w:t>
            </w:r>
            <w:r w:rsidRPr="004E0B91">
              <w:rPr>
                <w:rFonts w:ascii="標楷體" w:eastAsia="標楷體" w:hAnsi="標楷體" w:hint="eastAsia"/>
                <w:szCs w:val="24"/>
              </w:rPr>
              <w:t>位置</w:t>
            </w:r>
            <w:r w:rsidRPr="004E0B91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936959" w:rsidRDefault="00936959" w:rsidP="006B6F1B">
            <w:pPr>
              <w:pStyle w:val="a8"/>
              <w:numPr>
                <w:ilvl w:val="0"/>
                <w:numId w:val="5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緊急斷電開關位置及其他供電線路必要之處所。</w:t>
            </w:r>
          </w:p>
          <w:p w:rsidR="00936959" w:rsidRPr="004E0B91" w:rsidRDefault="00936959" w:rsidP="006B6F1B">
            <w:pPr>
              <w:pStyle w:val="a8"/>
              <w:numPr>
                <w:ilvl w:val="0"/>
                <w:numId w:val="5"/>
              </w:numPr>
              <w:spacing w:line="460" w:lineRule="exact"/>
              <w:ind w:leftChars="100" w:left="720" w:rightChars="200" w:right="48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4E0B91">
              <w:rPr>
                <w:rFonts w:ascii="標楷體" w:eastAsia="標楷體" w:hAnsi="標楷體" w:hint="eastAsia"/>
                <w:bCs/>
                <w:szCs w:val="24"/>
              </w:rPr>
              <w:t>軌道之終端。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營運機構於必要提供行車參考之訊息地點應設置標誌，以輔助行車運轉安全。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1329BC">
              <w:rPr>
                <w:rFonts w:ascii="標楷體" w:eastAsia="標楷體" w:hAnsi="標楷體" w:hint="eastAsia"/>
                <w:szCs w:val="24"/>
              </w:rPr>
              <w:t xml:space="preserve">章　</w:t>
            </w:r>
            <w:r>
              <w:rPr>
                <w:rFonts w:ascii="標楷體" w:eastAsia="標楷體" w:hAnsi="標楷體" w:hint="eastAsia"/>
                <w:szCs w:val="24"/>
              </w:rPr>
              <w:t>運轉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3746AF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第二十條  </w:t>
            </w:r>
            <w:r w:rsidRPr="003746AF">
              <w:rPr>
                <w:rFonts w:ascii="標楷體" w:eastAsia="標楷體" w:hAnsi="標楷體" w:hint="eastAsia"/>
                <w:szCs w:val="24"/>
              </w:rPr>
              <w:t>正線應劃分閉塞區間，在同一閉塞區間內，同時只准</w:t>
            </w:r>
            <w:proofErr w:type="gramStart"/>
            <w:r w:rsidRPr="003746AF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746AF">
              <w:rPr>
                <w:rFonts w:ascii="標楷體" w:eastAsia="標楷體" w:hAnsi="標楷體" w:hint="eastAsia"/>
                <w:szCs w:val="24"/>
              </w:rPr>
              <w:t>列車運轉。但有下列情事之</w:t>
            </w:r>
            <w:proofErr w:type="gramStart"/>
            <w:r w:rsidRPr="003746AF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746AF">
              <w:rPr>
                <w:rFonts w:ascii="標楷體" w:eastAsia="標楷體" w:hAnsi="標楷體" w:hint="eastAsia"/>
                <w:szCs w:val="24"/>
              </w:rPr>
              <w:t>者，不在此限：</w:t>
            </w:r>
          </w:p>
          <w:p w:rsidR="00936959" w:rsidRPr="003746AF" w:rsidRDefault="00936959" w:rsidP="006B6F1B">
            <w:pPr>
              <w:spacing w:line="46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746AF">
              <w:rPr>
                <w:rFonts w:ascii="標楷體" w:eastAsia="標楷體" w:hAnsi="標楷體" w:hint="eastAsia"/>
                <w:szCs w:val="24"/>
              </w:rPr>
              <w:t>一、救援停留之故障列車。</w:t>
            </w:r>
          </w:p>
          <w:p w:rsidR="00936959" w:rsidRPr="003746AF" w:rsidRDefault="00936959" w:rsidP="006B6F1B">
            <w:pPr>
              <w:spacing w:line="460" w:lineRule="exact"/>
              <w:ind w:leftChars="100" w:left="720" w:hangingChars="200" w:hanging="480"/>
              <w:rPr>
                <w:rFonts w:ascii="標楷體" w:eastAsia="標楷體" w:hAnsi="標楷體"/>
                <w:szCs w:val="24"/>
              </w:rPr>
            </w:pPr>
            <w:r w:rsidRPr="003746AF">
              <w:rPr>
                <w:rFonts w:ascii="標楷體" w:eastAsia="標楷體" w:hAnsi="標楷體" w:hint="eastAsia"/>
                <w:szCs w:val="24"/>
              </w:rPr>
              <w:t>二、因</w:t>
            </w:r>
            <w:r w:rsidRPr="004249CC">
              <w:rPr>
                <w:rFonts w:ascii="標楷體" w:eastAsia="標楷體" w:hAnsi="標楷體" w:hint="eastAsia"/>
                <w:bCs/>
                <w:szCs w:val="24"/>
              </w:rPr>
              <w:t>維</w:t>
            </w:r>
            <w:r w:rsidRPr="003746AF">
              <w:rPr>
                <w:rFonts w:ascii="標楷體" w:eastAsia="標楷體" w:hAnsi="標楷體" w:hint="eastAsia"/>
                <w:bCs/>
                <w:szCs w:val="24"/>
              </w:rPr>
              <w:t>修</w:t>
            </w:r>
            <w:r w:rsidRPr="003746AF">
              <w:rPr>
                <w:rFonts w:ascii="標楷體" w:eastAsia="標楷體" w:hAnsi="標楷體" w:hint="eastAsia"/>
                <w:szCs w:val="24"/>
              </w:rPr>
              <w:t>路線，在已運轉工程列車之閉塞區間內，需再運轉其他工程列車。</w:t>
            </w:r>
          </w:p>
          <w:p w:rsidR="00936959" w:rsidRPr="003746AF" w:rsidRDefault="00936959" w:rsidP="006B6F1B">
            <w:pPr>
              <w:spacing w:line="460" w:lineRule="exact"/>
              <w:ind w:leftChars="100" w:left="240" w:firstLineChars="200" w:firstLine="480"/>
              <w:rPr>
                <w:rFonts w:ascii="標楷體" w:eastAsia="標楷體" w:hAnsi="標楷體"/>
                <w:szCs w:val="24"/>
              </w:rPr>
            </w:pPr>
            <w:r w:rsidRPr="003746AF">
              <w:rPr>
                <w:rFonts w:ascii="標楷體" w:eastAsia="標楷體" w:hAnsi="標楷體" w:hint="eastAsia"/>
                <w:szCs w:val="24"/>
              </w:rPr>
              <w:t>前項列車運轉之作業規定，由營運機構</w:t>
            </w:r>
            <w:r>
              <w:rPr>
                <w:rFonts w:ascii="標楷體" w:eastAsia="標楷體" w:hAnsi="標楷體" w:hint="eastAsia"/>
                <w:szCs w:val="24"/>
              </w:rPr>
              <w:t>擬</w:t>
            </w:r>
            <w:r w:rsidRPr="003746AF">
              <w:rPr>
                <w:rFonts w:ascii="標楷體" w:eastAsia="標楷體" w:hAnsi="標楷體" w:hint="eastAsia"/>
                <w:szCs w:val="24"/>
              </w:rPr>
              <w:t>訂</w:t>
            </w:r>
            <w:r>
              <w:rPr>
                <w:rFonts w:ascii="標楷體" w:eastAsia="標楷體" w:hAnsi="標楷體" w:hint="eastAsia"/>
                <w:szCs w:val="24"/>
              </w:rPr>
              <w:t>，報請主管機關核定</w:t>
            </w:r>
            <w:r w:rsidRPr="003746A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閉塞區間內只准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列車運轉與除外情事</w:t>
            </w:r>
            <w:r w:rsidR="00F56A12">
              <w:rPr>
                <w:rFonts w:ascii="標楷體" w:eastAsia="標楷體" w:hAnsi="標楷體" w:hint="eastAsia"/>
                <w:szCs w:val="24"/>
              </w:rPr>
              <w:t>，</w:t>
            </w:r>
            <w:r w:rsidRPr="001329BC">
              <w:rPr>
                <w:rFonts w:ascii="標楷體" w:eastAsia="標楷體" w:hAnsi="標楷體" w:hint="eastAsia"/>
                <w:szCs w:val="24"/>
              </w:rPr>
              <w:t>營運機構應訂定運轉作業規定。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A0F41">
              <w:rPr>
                <w:rFonts w:ascii="標楷體" w:eastAsia="標楷體" w:hAnsi="標楷體" w:hint="eastAsia"/>
                <w:bCs/>
                <w:szCs w:val="24"/>
              </w:rPr>
              <w:t>第二十一條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Pr="001A0F41">
              <w:rPr>
                <w:rFonts w:ascii="標楷體" w:eastAsia="標楷體" w:hAnsi="標楷體" w:hint="eastAsia"/>
                <w:bCs/>
                <w:szCs w:val="24"/>
              </w:rPr>
              <w:t>列車應依號</w:t>
            </w:r>
            <w:proofErr w:type="gramStart"/>
            <w:r w:rsidRPr="001A0F41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1A0F41">
              <w:rPr>
                <w:rFonts w:ascii="標楷體" w:eastAsia="標楷體" w:hAnsi="標楷體" w:hint="eastAsia"/>
                <w:bCs/>
                <w:szCs w:val="24"/>
              </w:rPr>
              <w:t>之顯示行駛。應有號</w:t>
            </w:r>
            <w:proofErr w:type="gramStart"/>
            <w:r w:rsidRPr="001A0F41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1A0F41">
              <w:rPr>
                <w:rFonts w:ascii="標楷體" w:eastAsia="標楷體" w:hAnsi="標楷體" w:hint="eastAsia"/>
                <w:bCs/>
                <w:szCs w:val="24"/>
              </w:rPr>
              <w:t>顯示而無顯示或顯示不明確時，列車應立即停車，非</w:t>
            </w:r>
            <w:proofErr w:type="gramStart"/>
            <w:r w:rsidRPr="001A0F41">
              <w:rPr>
                <w:rFonts w:ascii="標楷體" w:eastAsia="標楷體" w:hAnsi="標楷體" w:hint="eastAsia"/>
                <w:bCs/>
                <w:szCs w:val="24"/>
              </w:rPr>
              <w:t>俟</w:t>
            </w:r>
            <w:proofErr w:type="gramEnd"/>
            <w:r w:rsidRPr="001A0F41">
              <w:rPr>
                <w:rFonts w:ascii="標楷體" w:eastAsia="標楷體" w:hAnsi="標楷體" w:hint="eastAsia"/>
                <w:bCs/>
                <w:szCs w:val="24"/>
              </w:rPr>
              <w:t>顯示進行之號</w:t>
            </w:r>
            <w:proofErr w:type="gramStart"/>
            <w:r w:rsidRPr="001A0F41">
              <w:rPr>
                <w:rFonts w:ascii="標楷體" w:eastAsia="標楷體" w:hAnsi="標楷體" w:hint="eastAsia"/>
                <w:bCs/>
                <w:szCs w:val="24"/>
              </w:rPr>
              <w:t>誌</w:t>
            </w:r>
            <w:proofErr w:type="gramEnd"/>
            <w:r w:rsidRPr="001A0F41">
              <w:rPr>
                <w:rFonts w:ascii="標楷體" w:eastAsia="標楷體" w:hAnsi="標楷體" w:hint="eastAsia"/>
                <w:bCs/>
                <w:szCs w:val="24"/>
              </w:rPr>
              <w:t>或接獲通告，不得繼續進行。非經行車控制中心之允許，並已作必要之安全措施，不得</w:t>
            </w:r>
            <w:r>
              <w:rPr>
                <w:rFonts w:ascii="標楷體" w:eastAsia="標楷體" w:hAnsi="標楷體" w:hint="eastAsia"/>
                <w:bCs/>
                <w:szCs w:val="24"/>
              </w:rPr>
              <w:t>退行</w:t>
            </w:r>
            <w:r w:rsidRPr="001A0F41">
              <w:rPr>
                <w:rFonts w:ascii="標楷體" w:eastAsia="標楷體" w:hAnsi="標楷體" w:hint="eastAsia"/>
                <w:bCs/>
                <w:szCs w:val="24"/>
              </w:rPr>
              <w:t>運轉。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列車行駛之原則，號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無顯示或不明確時，不得繼續進行。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A0F41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第二十二條  </w:t>
            </w:r>
            <w:r w:rsidRPr="001A0F41">
              <w:rPr>
                <w:rFonts w:ascii="標楷體" w:eastAsia="標楷體" w:hAnsi="標楷體" w:hint="eastAsia"/>
                <w:szCs w:val="24"/>
              </w:rPr>
              <w:t>列車應依自動控制設備所顯示之號</w:t>
            </w:r>
            <w:proofErr w:type="gramStart"/>
            <w:r w:rsidRPr="001A0F41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A0F41">
              <w:rPr>
                <w:rFonts w:ascii="標楷體" w:eastAsia="標楷體" w:hAnsi="標楷體" w:hint="eastAsia"/>
                <w:szCs w:val="24"/>
              </w:rPr>
              <w:t>行駛。因自動控制設備故障，致列車無法依</w:t>
            </w:r>
            <w:r w:rsidRPr="00BF2477">
              <w:rPr>
                <w:rFonts w:ascii="標楷體" w:eastAsia="標楷體" w:hAnsi="標楷體" w:hint="eastAsia"/>
                <w:szCs w:val="24"/>
              </w:rPr>
              <w:t>自動控制</w:t>
            </w:r>
            <w:r w:rsidRPr="001A0F41">
              <w:rPr>
                <w:rFonts w:ascii="標楷體" w:eastAsia="標楷體" w:hAnsi="標楷體" w:hint="eastAsia"/>
                <w:szCs w:val="24"/>
              </w:rPr>
              <w:t>設備所顯示之號</w:t>
            </w:r>
            <w:proofErr w:type="gramStart"/>
            <w:r w:rsidRPr="001A0F41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A0F41">
              <w:rPr>
                <w:rFonts w:ascii="標楷體" w:eastAsia="標楷體" w:hAnsi="標楷體" w:hint="eastAsia"/>
                <w:szCs w:val="24"/>
              </w:rPr>
              <w:t>行駛時，得以替代方式運轉。</w:t>
            </w:r>
          </w:p>
          <w:p w:rsidR="00936959" w:rsidRPr="00486C5B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A0F41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A0F41">
              <w:rPr>
                <w:rFonts w:ascii="標楷體" w:eastAsia="標楷體" w:hAnsi="標楷體" w:hint="eastAsia"/>
                <w:szCs w:val="24"/>
              </w:rPr>
              <w:t>前項替代方式，由營運機構</w:t>
            </w:r>
            <w:r>
              <w:rPr>
                <w:rFonts w:ascii="標楷體" w:eastAsia="標楷體" w:hAnsi="標楷體" w:hint="eastAsia"/>
                <w:szCs w:val="24"/>
              </w:rPr>
              <w:t>擬</w:t>
            </w:r>
            <w:r w:rsidRPr="003746AF">
              <w:rPr>
                <w:rFonts w:ascii="標楷體" w:eastAsia="標楷體" w:hAnsi="標楷體" w:hint="eastAsia"/>
                <w:szCs w:val="24"/>
              </w:rPr>
              <w:t>訂</w:t>
            </w:r>
            <w:r>
              <w:rPr>
                <w:rFonts w:ascii="標楷體" w:eastAsia="標楷體" w:hAnsi="標楷體" w:hint="eastAsia"/>
                <w:szCs w:val="24"/>
              </w:rPr>
              <w:t>，報請主管機關核定</w:t>
            </w:r>
            <w:r w:rsidRPr="003746A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列車應依自動控制設備之號</w:t>
            </w: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行駛，部分特殊情況無法運用閉塞原則行駛時，應根據其設備特性規劃運作方式，以替代方式行駛。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486C5B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第二十三條  </w:t>
            </w:r>
            <w:r w:rsidRPr="00486C5B">
              <w:rPr>
                <w:rFonts w:ascii="標楷體" w:eastAsia="標楷體" w:hAnsi="標楷體" w:hint="eastAsia"/>
                <w:szCs w:val="24"/>
              </w:rPr>
              <w:t>列車行駛正線速度規定如下：</w:t>
            </w:r>
          </w:p>
          <w:p w:rsidR="00936959" w:rsidRPr="00486C5B" w:rsidRDefault="00936959" w:rsidP="006B6F1B">
            <w:pPr>
              <w:pStyle w:val="a8"/>
              <w:numPr>
                <w:ilvl w:val="0"/>
                <w:numId w:val="12"/>
              </w:numPr>
              <w:spacing w:line="460" w:lineRule="exact"/>
              <w:ind w:leftChars="100" w:left="720" w:hangingChars="200"/>
              <w:rPr>
                <w:rFonts w:ascii="標楷體" w:eastAsia="標楷體" w:hAnsi="標楷體"/>
                <w:szCs w:val="24"/>
              </w:rPr>
            </w:pPr>
            <w:r w:rsidRPr="00486C5B">
              <w:rPr>
                <w:rFonts w:ascii="標楷體" w:eastAsia="標楷體" w:hAnsi="標楷體" w:hint="eastAsia"/>
                <w:szCs w:val="24"/>
              </w:rPr>
              <w:t>依號</w:t>
            </w:r>
            <w:proofErr w:type="gramStart"/>
            <w:r w:rsidRPr="00486C5B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486C5B">
              <w:rPr>
                <w:rFonts w:ascii="標楷體" w:eastAsia="標楷體" w:hAnsi="標楷體" w:hint="eastAsia"/>
                <w:szCs w:val="24"/>
              </w:rPr>
              <w:t>之顯示行車時，以號</w:t>
            </w:r>
            <w:proofErr w:type="gramStart"/>
            <w:r w:rsidRPr="00486C5B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486C5B">
              <w:rPr>
                <w:rFonts w:ascii="標楷體" w:eastAsia="標楷體" w:hAnsi="標楷體" w:hint="eastAsia"/>
                <w:szCs w:val="24"/>
              </w:rPr>
              <w:t>所設定之速度行駛。</w:t>
            </w:r>
          </w:p>
          <w:p w:rsidR="00936959" w:rsidRPr="00486C5B" w:rsidRDefault="00936959" w:rsidP="006B6F1B">
            <w:pPr>
              <w:pStyle w:val="a8"/>
              <w:numPr>
                <w:ilvl w:val="0"/>
                <w:numId w:val="12"/>
              </w:numPr>
              <w:spacing w:line="460" w:lineRule="exact"/>
              <w:ind w:leftChars="100" w:left="720" w:hangingChars="200"/>
              <w:rPr>
                <w:rFonts w:ascii="標楷體" w:eastAsia="標楷體" w:hAnsi="標楷體"/>
                <w:szCs w:val="24"/>
              </w:rPr>
            </w:pPr>
            <w:r w:rsidRPr="00486C5B">
              <w:rPr>
                <w:rFonts w:ascii="標楷體" w:eastAsia="標楷體" w:hAnsi="標楷體" w:hint="eastAsia"/>
                <w:szCs w:val="24"/>
              </w:rPr>
              <w:t>依第二十二條規定之替代方式行車時，應以二十公里以下之時速行駛。</w:t>
            </w:r>
          </w:p>
          <w:p w:rsidR="00936959" w:rsidRPr="00486C5B" w:rsidRDefault="00936959" w:rsidP="006B6F1B">
            <w:pPr>
              <w:pStyle w:val="a8"/>
              <w:numPr>
                <w:ilvl w:val="0"/>
                <w:numId w:val="12"/>
              </w:numPr>
              <w:spacing w:line="460" w:lineRule="exact"/>
              <w:ind w:leftChars="100" w:left="720" w:hangingChars="200"/>
              <w:rPr>
                <w:rFonts w:ascii="標楷體" w:eastAsia="標楷體" w:hAnsi="標楷體"/>
                <w:szCs w:val="24"/>
              </w:rPr>
            </w:pPr>
            <w:r w:rsidRPr="00486C5B">
              <w:rPr>
                <w:rFonts w:ascii="標楷體" w:eastAsia="標楷體" w:hAnsi="標楷體" w:hint="eastAsia"/>
                <w:szCs w:val="24"/>
              </w:rPr>
              <w:t>置有駕駛之列車，而駕駛不在列車行進方向之前端駕駛列車，應以十五公里以下之時速行駛。</w:t>
            </w:r>
          </w:p>
          <w:p w:rsidR="00936959" w:rsidRPr="00486C5B" w:rsidRDefault="00936959" w:rsidP="006B6F1B">
            <w:pPr>
              <w:pStyle w:val="a8"/>
              <w:numPr>
                <w:ilvl w:val="0"/>
                <w:numId w:val="12"/>
              </w:numPr>
              <w:spacing w:line="460" w:lineRule="exact"/>
              <w:ind w:leftChars="100" w:left="720" w:hangingChars="200"/>
              <w:rPr>
                <w:rFonts w:ascii="標楷體" w:eastAsia="標楷體" w:hAnsi="標楷體"/>
                <w:szCs w:val="24"/>
              </w:rPr>
            </w:pPr>
            <w:r w:rsidRPr="00486C5B">
              <w:rPr>
                <w:rFonts w:ascii="標楷體" w:eastAsia="標楷體" w:hAnsi="標楷體" w:hint="eastAsia"/>
                <w:szCs w:val="24"/>
              </w:rPr>
              <w:t>依第二十條規定行車時，應以十五公里以下之時速行駛。</w:t>
            </w:r>
          </w:p>
          <w:p w:rsidR="00936959" w:rsidRPr="00486C5B" w:rsidRDefault="00936959" w:rsidP="006B6F1B">
            <w:pPr>
              <w:spacing w:line="46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486C5B">
              <w:rPr>
                <w:rFonts w:ascii="標楷體" w:eastAsia="標楷體" w:hAnsi="標楷體" w:hint="eastAsia"/>
                <w:szCs w:val="24"/>
              </w:rPr>
              <w:t>前項第一款之</w:t>
            </w:r>
            <w:r w:rsidRPr="00BF2477">
              <w:rPr>
                <w:rFonts w:ascii="標楷體" w:eastAsia="標楷體" w:hAnsi="標楷體" w:hint="eastAsia"/>
                <w:szCs w:val="24"/>
              </w:rPr>
              <w:t>速度</w:t>
            </w:r>
            <w:r w:rsidRPr="00486C5B">
              <w:rPr>
                <w:rFonts w:ascii="標楷體" w:eastAsia="標楷體" w:hAnsi="標楷體" w:hint="eastAsia"/>
                <w:szCs w:val="24"/>
              </w:rPr>
              <w:t>，應按路線、供電線路之強度及車輛之構造情</w:t>
            </w:r>
            <w:r w:rsidR="00B02D17">
              <w:rPr>
                <w:rFonts w:ascii="標楷體" w:eastAsia="標楷體" w:hAnsi="標楷體" w:hint="eastAsia"/>
                <w:szCs w:val="24"/>
              </w:rPr>
              <w:t xml:space="preserve">  </w:t>
            </w:r>
            <w:proofErr w:type="gramStart"/>
            <w:r w:rsidRPr="00486C5B">
              <w:rPr>
                <w:rFonts w:ascii="標楷體" w:eastAsia="標楷體" w:hAnsi="標楷體" w:hint="eastAsia"/>
                <w:szCs w:val="24"/>
              </w:rPr>
              <w:t>況</w:t>
            </w:r>
            <w:proofErr w:type="gramEnd"/>
            <w:r w:rsidRPr="00486C5B">
              <w:rPr>
                <w:rFonts w:ascii="標楷體" w:eastAsia="標楷體" w:hAnsi="標楷體" w:hint="eastAsia"/>
                <w:szCs w:val="24"/>
              </w:rPr>
              <w:t>，由營運機構訂定之。</w:t>
            </w:r>
          </w:p>
          <w:p w:rsidR="00936959" w:rsidRPr="00486C5B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486C5B">
              <w:rPr>
                <w:rFonts w:ascii="標楷體" w:eastAsia="標楷體" w:hAnsi="標楷體" w:hint="eastAsia"/>
                <w:szCs w:val="24"/>
              </w:rPr>
              <w:t>第一項第三款</w:t>
            </w:r>
            <w:r w:rsidRPr="00BF2477">
              <w:rPr>
                <w:rFonts w:ascii="標楷體" w:eastAsia="標楷體" w:hAnsi="標楷體" w:hint="eastAsia"/>
                <w:szCs w:val="24"/>
              </w:rPr>
              <w:t>情形</w:t>
            </w:r>
            <w:r w:rsidRPr="00486C5B">
              <w:rPr>
                <w:rFonts w:ascii="標楷體" w:eastAsia="標楷體" w:hAnsi="標楷體" w:hint="eastAsia"/>
                <w:szCs w:val="24"/>
              </w:rPr>
              <w:t>，除於設有月台門之車站月台區且設有適當安全防護措施者外，應派人員於列車行進方向之前端引導。</w:t>
            </w:r>
          </w:p>
          <w:p w:rsidR="00936959" w:rsidRPr="00486C5B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486C5B">
              <w:rPr>
                <w:rFonts w:ascii="標楷體" w:eastAsia="標楷體" w:hAnsi="標楷體" w:hint="eastAsia"/>
                <w:szCs w:val="24"/>
              </w:rPr>
              <w:t>前項引導，應有維護引導人員安全之適當措施，始得為之。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各種情況下列車行駛之速度。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E94114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第二十四條  </w:t>
            </w:r>
            <w:r w:rsidRPr="00E94114">
              <w:rPr>
                <w:rFonts w:ascii="標楷體" w:eastAsia="標楷體" w:hAnsi="標楷體" w:hint="eastAsia"/>
                <w:szCs w:val="24"/>
              </w:rPr>
              <w:t>列車編組完畢駛入正線前，應確認下列項目之功能正常：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連</w:t>
            </w:r>
            <w:r w:rsidRPr="00E94114">
              <w:rPr>
                <w:rFonts w:ascii="標楷體" w:eastAsia="標楷體" w:hAnsi="標楷體" w:hint="eastAsia"/>
                <w:bCs/>
                <w:szCs w:val="24"/>
              </w:rPr>
              <w:t>結裝置。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煞車裝置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及其聯動功能</w:t>
            </w:r>
            <w:r w:rsidRPr="00E94114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行駛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控制</w:t>
            </w:r>
            <w:r w:rsidRPr="00E94114">
              <w:rPr>
                <w:rFonts w:ascii="標楷體" w:eastAsia="標楷體" w:hAnsi="標楷體" w:hint="eastAsia"/>
                <w:bCs/>
                <w:szCs w:val="24"/>
              </w:rPr>
              <w:t>裝置。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空調系統。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車門裝置。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通信裝置。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警示信號。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照明設備。</w:t>
            </w:r>
          </w:p>
          <w:p w:rsidR="00936959" w:rsidRPr="00E94114" w:rsidRDefault="00936959" w:rsidP="006B6F1B">
            <w:pPr>
              <w:pStyle w:val="a8"/>
              <w:numPr>
                <w:ilvl w:val="0"/>
                <w:numId w:val="9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94114">
              <w:rPr>
                <w:rFonts w:ascii="標楷體" w:eastAsia="標楷體" w:hAnsi="標楷體" w:hint="eastAsia"/>
                <w:bCs/>
                <w:szCs w:val="24"/>
              </w:rPr>
              <w:t>逃生裝置。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列車編組完畢駛入正線前需確認設備與裝置功能正常。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第二十五條  </w:t>
            </w:r>
            <w:r w:rsidRPr="00C57199">
              <w:rPr>
                <w:rFonts w:ascii="標楷體" w:eastAsia="標楷體" w:hAnsi="標楷體" w:hint="eastAsia"/>
                <w:szCs w:val="24"/>
              </w:rPr>
              <w:t>載運旅客之列車於起動前，應關閉所有車門；於列車完全停止後，始得開啟車門。</w:t>
            </w:r>
            <w:proofErr w:type="gramStart"/>
            <w:r w:rsidRPr="00C57199">
              <w:rPr>
                <w:rFonts w:ascii="標楷體" w:eastAsia="標楷體" w:hAnsi="標楷體" w:hint="eastAsia"/>
                <w:szCs w:val="24"/>
              </w:rPr>
              <w:t>惟</w:t>
            </w:r>
            <w:proofErr w:type="gramEnd"/>
            <w:r w:rsidRPr="00C57199">
              <w:rPr>
                <w:rFonts w:ascii="標楷體" w:eastAsia="標楷體" w:hAnsi="標楷體" w:hint="eastAsia"/>
                <w:szCs w:val="24"/>
              </w:rPr>
              <w:t>列車在設有月台門之車站停靠時，應停靠在允許誤差範圍內，如超過該範圍，非經行車控制中心之允許，並已作必要之安全措施時，不得開啟車門。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載客列車之車門關閉，須於安全無虞之情形下進行，以確保旅客安全上下車。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第五章　</w:t>
            </w:r>
            <w:r w:rsidRPr="002B65A0">
              <w:rPr>
                <w:rFonts w:ascii="標楷體" w:eastAsia="標楷體" w:hAnsi="標楷體" w:hint="eastAsia"/>
                <w:bCs/>
                <w:szCs w:val="24"/>
              </w:rPr>
              <w:t>災害或事故應變處理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075F55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第二十六條  </w:t>
            </w:r>
            <w:r w:rsidRPr="00075F55">
              <w:rPr>
                <w:rFonts w:ascii="標楷體" w:eastAsia="標楷體" w:hAnsi="標楷體" w:hint="eastAsia"/>
                <w:szCs w:val="24"/>
              </w:rPr>
              <w:t>營運機構應就下列事故或災害擬訂適當之緊急應變計畫，其內容應包含預防、整備、訓練、通報、應變等規劃，報請主管機關核定：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火災。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列車衝撞或傾覆。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供電中斷或電擊事故。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人為危害事故。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天然災害。</w:t>
            </w:r>
          </w:p>
          <w:p w:rsidR="00936959" w:rsidRPr="00075F55" w:rsidRDefault="00936959" w:rsidP="006B6F1B">
            <w:pPr>
              <w:pStyle w:val="a8"/>
              <w:numPr>
                <w:ilvl w:val="0"/>
                <w:numId w:val="10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75F55">
              <w:rPr>
                <w:rFonts w:ascii="標楷體" w:eastAsia="標楷體" w:hAnsi="標楷體" w:hint="eastAsia"/>
                <w:bCs/>
                <w:szCs w:val="24"/>
              </w:rPr>
              <w:t>其他。</w:t>
            </w:r>
          </w:p>
          <w:p w:rsidR="00936959" w:rsidRPr="002B65A0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  </w:t>
            </w:r>
            <w:r w:rsidRPr="00075F55">
              <w:rPr>
                <w:rFonts w:ascii="標楷體" w:eastAsia="標楷體" w:hAnsi="標楷體" w:hint="eastAsia"/>
                <w:szCs w:val="24"/>
              </w:rPr>
              <w:t>前項緊急應變計畫應與災害防救業務計畫整合，定期實施演練，並作缺失檢討及改善。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營運機構應訂定具體的緊急事故應變計畫，並應執行訓練、演練及檢討。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075F55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第二十七條  </w:t>
            </w:r>
            <w:r w:rsidRPr="00075F55">
              <w:rPr>
                <w:rFonts w:ascii="標楷體" w:eastAsia="標楷體" w:hAnsi="標楷體" w:hint="eastAsia"/>
                <w:szCs w:val="24"/>
              </w:rPr>
              <w:t>路線、車輛及其他行車設備所需之搶修器材，應經常整備於適當場所，搶修人員之召集及緊急出動，平時應施以訓練，並進行演習。</w:t>
            </w:r>
          </w:p>
          <w:p w:rsidR="00936959" w:rsidRPr="002B65A0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075F55">
              <w:rPr>
                <w:rFonts w:ascii="標楷體" w:eastAsia="標楷體" w:hAnsi="標楷體" w:hint="eastAsia"/>
                <w:szCs w:val="24"/>
              </w:rPr>
              <w:t>前項人員召集、緊急出動、訓練及演習，由營運機構</w:t>
            </w:r>
            <w:r>
              <w:rPr>
                <w:rFonts w:ascii="標楷體" w:eastAsia="標楷體" w:hAnsi="標楷體" w:hint="eastAsia"/>
                <w:szCs w:val="24"/>
              </w:rPr>
              <w:t>擬</w:t>
            </w:r>
            <w:r w:rsidRPr="003746AF">
              <w:rPr>
                <w:rFonts w:ascii="標楷體" w:eastAsia="標楷體" w:hAnsi="標楷體" w:hint="eastAsia"/>
                <w:szCs w:val="24"/>
              </w:rPr>
              <w:t>訂</w:t>
            </w:r>
            <w:r>
              <w:rPr>
                <w:rFonts w:ascii="標楷體" w:eastAsia="標楷體" w:hAnsi="標楷體" w:hint="eastAsia"/>
                <w:szCs w:val="24"/>
              </w:rPr>
              <w:t>，報請主管機關核定</w:t>
            </w:r>
            <w:r w:rsidRPr="003746A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營運所需搶修器材應常整備，並加以訓練及演習。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第二十八條  </w:t>
            </w:r>
            <w:r w:rsidRPr="00B03233">
              <w:rPr>
                <w:rFonts w:ascii="標楷體" w:eastAsia="標楷體" w:hAnsi="標楷體" w:hint="eastAsia"/>
                <w:szCs w:val="24"/>
              </w:rPr>
              <w:t>營運機構應設置緊急應變小組，於緊急事故發生時，負責溝通、協調及維持系統之運作。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營運機構應於營運前設置緊急應變小組。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第二十九條  </w:t>
            </w:r>
            <w:r w:rsidRPr="00B03233">
              <w:rPr>
                <w:rFonts w:ascii="標楷體" w:eastAsia="標楷體" w:hAnsi="標楷體" w:hint="eastAsia"/>
                <w:szCs w:val="24"/>
              </w:rPr>
              <w:t>有妨礙或危及列車運轉安全之虞時，應採取適當安全防護措施及維護旅客生命安全之處置措施，必要時應暫時停止列車運轉。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列車有運轉障礙之虞時，營運機構應有之因應措施。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B03233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第三十條  </w:t>
            </w:r>
            <w:r w:rsidRPr="00B03233">
              <w:rPr>
                <w:rFonts w:ascii="標楷體" w:eastAsia="標楷體" w:hAnsi="標楷體" w:hint="eastAsia"/>
                <w:szCs w:val="24"/>
              </w:rPr>
              <w:t>因事故或災害致人員傷亡時，應即時報告有關主管機關，並作下列處置：</w:t>
            </w:r>
          </w:p>
          <w:p w:rsidR="00936959" w:rsidRPr="00B03233" w:rsidRDefault="00936959" w:rsidP="006B6F1B">
            <w:pPr>
              <w:pStyle w:val="a8"/>
              <w:numPr>
                <w:ilvl w:val="0"/>
                <w:numId w:val="11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03233">
              <w:rPr>
                <w:rFonts w:ascii="標楷體" w:eastAsia="標楷體" w:hAnsi="標楷體" w:hint="eastAsia"/>
                <w:bCs/>
                <w:szCs w:val="24"/>
              </w:rPr>
              <w:t>對死亡者應儘量保持現場，並儘速通知轄區司法警察機關轉請檢警單位到場實施勘驗，經檢警單位同意後，始得移動現場。</w:t>
            </w:r>
          </w:p>
          <w:p w:rsidR="00936959" w:rsidRPr="00B03233" w:rsidRDefault="00936959" w:rsidP="006B6F1B">
            <w:pPr>
              <w:pStyle w:val="a8"/>
              <w:numPr>
                <w:ilvl w:val="0"/>
                <w:numId w:val="11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03233">
              <w:rPr>
                <w:rFonts w:ascii="標楷體" w:eastAsia="標楷體" w:hAnsi="標楷體" w:hint="eastAsia"/>
                <w:bCs/>
                <w:szCs w:val="24"/>
              </w:rPr>
              <w:t>應立即將傷者送</w:t>
            </w:r>
            <w:proofErr w:type="gramStart"/>
            <w:r w:rsidRPr="00B03233">
              <w:rPr>
                <w:rFonts w:ascii="標楷體" w:eastAsia="標楷體" w:hAnsi="標楷體" w:hint="eastAsia"/>
                <w:bCs/>
                <w:szCs w:val="24"/>
              </w:rPr>
              <w:t>醫</w:t>
            </w:r>
            <w:proofErr w:type="gramEnd"/>
            <w:r w:rsidRPr="00B03233">
              <w:rPr>
                <w:rFonts w:ascii="標楷體" w:eastAsia="標楷體" w:hAnsi="標楷體" w:hint="eastAsia"/>
                <w:bCs/>
                <w:szCs w:val="24"/>
              </w:rPr>
              <w:t>救護，妥善處理。</w:t>
            </w:r>
          </w:p>
          <w:p w:rsidR="00936959" w:rsidRPr="00B03233" w:rsidRDefault="00936959" w:rsidP="006B6F1B">
            <w:pPr>
              <w:pStyle w:val="a8"/>
              <w:numPr>
                <w:ilvl w:val="0"/>
                <w:numId w:val="11"/>
              </w:numPr>
              <w:spacing w:line="460" w:lineRule="exact"/>
              <w:ind w:leftChars="100" w:left="722" w:hanging="482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B03233">
              <w:rPr>
                <w:rFonts w:ascii="標楷體" w:eastAsia="標楷體" w:hAnsi="標楷體" w:hint="eastAsia"/>
                <w:bCs/>
                <w:szCs w:val="24"/>
              </w:rPr>
              <w:t>儘速通知死傷者之家屬。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營運機構對於發生事故致人員傷亡時之處置。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第六章　附則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329BC">
              <w:rPr>
                <w:rFonts w:ascii="標楷體" w:eastAsia="標楷體" w:hAnsi="標楷體" w:hint="eastAsia"/>
                <w:szCs w:val="24"/>
              </w:rPr>
              <w:t>章名</w:t>
            </w:r>
            <w:proofErr w:type="gramEnd"/>
            <w:r w:rsidRPr="001329B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6959" w:rsidRPr="001329BC" w:rsidTr="0074680E">
        <w:tc>
          <w:tcPr>
            <w:tcW w:w="4253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第三十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1329BC">
              <w:rPr>
                <w:rFonts w:ascii="標楷體" w:eastAsia="標楷體" w:hAnsi="標楷體" w:hint="eastAsia"/>
                <w:szCs w:val="24"/>
              </w:rPr>
              <w:t>條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329BC">
              <w:rPr>
                <w:rFonts w:ascii="標楷體" w:eastAsia="標楷體" w:hAnsi="標楷體" w:hint="eastAsia"/>
                <w:szCs w:val="24"/>
              </w:rPr>
              <w:t>營運機構</w:t>
            </w:r>
            <w:r>
              <w:rPr>
                <w:rFonts w:ascii="標楷體" w:eastAsia="標楷體" w:hAnsi="標楷體" w:hint="eastAsia"/>
                <w:szCs w:val="24"/>
              </w:rPr>
              <w:t>依</w:t>
            </w:r>
            <w:r w:rsidRPr="001329BC">
              <w:rPr>
                <w:rFonts w:ascii="標楷體" w:eastAsia="標楷體" w:hAnsi="標楷體" w:hint="eastAsia"/>
                <w:szCs w:val="24"/>
              </w:rPr>
              <w:t>本規則訂定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1329BC">
              <w:rPr>
                <w:rFonts w:ascii="標楷體" w:eastAsia="標楷體" w:hAnsi="標楷體" w:hint="eastAsia"/>
                <w:szCs w:val="24"/>
              </w:rPr>
              <w:t>相關</w:t>
            </w:r>
            <w:r>
              <w:rPr>
                <w:rFonts w:ascii="標楷體" w:eastAsia="標楷體" w:hAnsi="標楷體" w:hint="eastAsia"/>
                <w:szCs w:val="24"/>
              </w:rPr>
              <w:t>實施作業</w:t>
            </w:r>
            <w:r w:rsidRPr="001329BC">
              <w:rPr>
                <w:rFonts w:ascii="標楷體" w:eastAsia="標楷體" w:hAnsi="標楷體" w:hint="eastAsia"/>
                <w:szCs w:val="24"/>
              </w:rPr>
              <w:t>規定，報</w:t>
            </w:r>
            <w:r>
              <w:rPr>
                <w:rFonts w:ascii="標楷體" w:eastAsia="標楷體" w:hAnsi="標楷體" w:hint="eastAsia"/>
                <w:szCs w:val="24"/>
              </w:rPr>
              <w:t>請主管機關</w:t>
            </w:r>
            <w:r w:rsidRPr="001329BC">
              <w:rPr>
                <w:rFonts w:ascii="標楷體" w:eastAsia="標楷體" w:hAnsi="標楷體" w:hint="eastAsia"/>
                <w:szCs w:val="24"/>
              </w:rPr>
              <w:t>核定後實施。</w:t>
            </w:r>
          </w:p>
        </w:tc>
        <w:tc>
          <w:tcPr>
            <w:tcW w:w="4536" w:type="dxa"/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營運機構依據本規則訂定相關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1329BC">
              <w:rPr>
                <w:rFonts w:ascii="標楷體" w:eastAsia="標楷體" w:hAnsi="標楷體" w:hint="eastAsia"/>
                <w:szCs w:val="24"/>
              </w:rPr>
              <w:t>實施作業規定，並報</w:t>
            </w:r>
            <w:r>
              <w:rPr>
                <w:rFonts w:ascii="標楷體" w:eastAsia="標楷體" w:hAnsi="標楷體" w:hint="eastAsia"/>
                <w:szCs w:val="24"/>
              </w:rPr>
              <w:t>主管機關</w:t>
            </w:r>
            <w:r w:rsidRPr="001329BC">
              <w:rPr>
                <w:rFonts w:ascii="標楷體" w:eastAsia="標楷體" w:hAnsi="標楷體" w:hint="eastAsia"/>
                <w:szCs w:val="24"/>
              </w:rPr>
              <w:t>核定後實施。</w:t>
            </w:r>
          </w:p>
        </w:tc>
      </w:tr>
      <w:tr w:rsidR="00936959" w:rsidRPr="001329BC" w:rsidTr="0074680E"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第三十二</w:t>
            </w:r>
            <w:r w:rsidRPr="001329BC">
              <w:rPr>
                <w:rFonts w:ascii="標楷體" w:eastAsia="標楷體" w:hAnsi="標楷體" w:hint="eastAsia"/>
                <w:szCs w:val="24"/>
              </w:rPr>
              <w:t>條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1329BC">
              <w:rPr>
                <w:rFonts w:ascii="標楷體" w:eastAsia="標楷體" w:hAnsi="標楷體" w:hint="eastAsia"/>
                <w:szCs w:val="24"/>
              </w:rPr>
              <w:t>本規則自發布日施行。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936959" w:rsidRPr="001329BC" w:rsidRDefault="00936959" w:rsidP="006B6F1B">
            <w:pPr>
              <w:spacing w:line="4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329BC">
              <w:rPr>
                <w:rFonts w:ascii="標楷體" w:eastAsia="標楷體" w:hAnsi="標楷體" w:hint="eastAsia"/>
                <w:szCs w:val="24"/>
              </w:rPr>
              <w:t>本規則之施行日期。</w:t>
            </w:r>
          </w:p>
        </w:tc>
      </w:tr>
    </w:tbl>
    <w:p w:rsidR="00A10666" w:rsidRDefault="00A10666" w:rsidP="006B6F1B">
      <w:pPr>
        <w:spacing w:line="460" w:lineRule="exact"/>
        <w:jc w:val="both"/>
      </w:pPr>
    </w:p>
    <w:p w:rsidR="00607504" w:rsidRDefault="00607504" w:rsidP="006B6F1B">
      <w:pPr>
        <w:widowControl/>
        <w:spacing w:line="460" w:lineRule="exact"/>
        <w:jc w:val="both"/>
      </w:pPr>
      <w:r>
        <w:br w:type="page"/>
      </w:r>
    </w:p>
    <w:p w:rsidR="001C51A4" w:rsidRDefault="001C51A4" w:rsidP="006B6F1B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</w:t>
      </w:r>
      <w:r w:rsidR="007E76FA">
        <w:rPr>
          <w:rFonts w:ascii="標楷體" w:eastAsia="標楷體" w:hAnsi="標楷體" w:hint="eastAsia"/>
          <w:sz w:val="40"/>
          <w:szCs w:val="40"/>
        </w:rPr>
        <w:t>大眾</w:t>
      </w:r>
      <w:r w:rsidRPr="001C51A4">
        <w:rPr>
          <w:rFonts w:ascii="標楷體" w:eastAsia="標楷體" w:hAnsi="標楷體" w:hint="eastAsia"/>
          <w:sz w:val="40"/>
          <w:szCs w:val="40"/>
        </w:rPr>
        <w:t>捷運系統行車安全規則</w:t>
      </w:r>
    </w:p>
    <w:p w:rsidR="001C51A4" w:rsidRPr="001C51A4" w:rsidRDefault="001C51A4" w:rsidP="006B6F1B">
      <w:pPr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334257">
        <w:rPr>
          <w:rFonts w:ascii="標楷體" w:eastAsia="標楷體" w:hAnsi="標楷體" w:hint="eastAsia"/>
          <w:color w:val="000000" w:themeColor="text1"/>
          <w:sz w:val="28"/>
          <w:szCs w:val="28"/>
        </w:rPr>
        <w:t>第一章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總則</w:t>
      </w:r>
    </w:p>
    <w:p w:rsidR="00607504" w:rsidRPr="00DD50BC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第一條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本規則依大眾捷運法第五十三條規定訂定之。</w:t>
      </w: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       </w:t>
      </w:r>
    </w:p>
    <w:p w:rsidR="00607504" w:rsidRPr="00C51BF8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第二條    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本規則以</w:t>
      </w:r>
      <w:proofErr w:type="gramStart"/>
      <w:r w:rsidR="001C51A4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1C51A4">
        <w:rPr>
          <w:rFonts w:ascii="標楷體" w:eastAsia="標楷體" w:hAnsi="標楷體" w:cs="標楷體" w:hint="eastAsia"/>
          <w:bCs/>
          <w:sz w:val="28"/>
          <w:szCs w:val="32"/>
        </w:rPr>
        <w:t>中市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政府（以下簡稱本府）主管之</w:t>
      </w:r>
      <w:r w:rsidR="007E76FA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1C51A4" w:rsidRPr="001C51A4">
        <w:rPr>
          <w:rFonts w:ascii="標楷體" w:eastAsia="標楷體" w:hAnsi="標楷體" w:cs="標楷體" w:hint="eastAsia"/>
          <w:bCs/>
          <w:sz w:val="28"/>
          <w:szCs w:val="32"/>
        </w:rPr>
        <w:t>捷運系統為適用範圍。</w:t>
      </w:r>
    </w:p>
    <w:p w:rsidR="00607504" w:rsidRPr="00C51BF8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第三條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</w:t>
      </w:r>
      <w:r w:rsidR="00C97777" w:rsidRPr="00C97777">
        <w:rPr>
          <w:rFonts w:ascii="標楷體" w:eastAsia="標楷體" w:hAnsi="標楷體" w:cs="標楷體" w:hint="eastAsia"/>
          <w:bCs/>
          <w:sz w:val="28"/>
          <w:szCs w:val="32"/>
        </w:rPr>
        <w:t>本規則所用名詞定義如下</w:t>
      </w:r>
    </w:p>
    <w:p w:rsidR="00A57C48" w:rsidRDefault="00BE0E3D" w:rsidP="006B6F1B">
      <w:pPr>
        <w:pStyle w:val="a7"/>
        <w:spacing w:line="460" w:lineRule="exact"/>
        <w:ind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C97777" w:rsidRPr="00C97777">
        <w:rPr>
          <w:rFonts w:hint="eastAsia"/>
          <w:sz w:val="28"/>
          <w:szCs w:val="28"/>
        </w:rPr>
        <w:t>正線：</w:t>
      </w:r>
      <w:r w:rsidR="007E76FA" w:rsidRPr="007E76FA">
        <w:rPr>
          <w:rFonts w:hint="eastAsia"/>
          <w:sz w:val="28"/>
          <w:szCs w:val="28"/>
        </w:rPr>
        <w:t>指列車提供旅客運送服務經常使用之路線。</w:t>
      </w:r>
    </w:p>
    <w:p w:rsidR="00607504" w:rsidRPr="00C51BF8" w:rsidRDefault="00BE0E3D" w:rsidP="006B6F1B">
      <w:pPr>
        <w:pStyle w:val="a7"/>
        <w:spacing w:line="460" w:lineRule="exact"/>
        <w:ind w:left="1418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="00C97777" w:rsidRPr="00C97777">
        <w:rPr>
          <w:rFonts w:hint="eastAsia"/>
          <w:sz w:val="28"/>
          <w:szCs w:val="28"/>
        </w:rPr>
        <w:t>列車：</w:t>
      </w:r>
      <w:r w:rsidR="007E76FA" w:rsidRPr="007E76FA">
        <w:rPr>
          <w:rFonts w:hint="eastAsia"/>
          <w:sz w:val="28"/>
          <w:szCs w:val="28"/>
        </w:rPr>
        <w:t>指具備規定之標誌，並能在</w:t>
      </w:r>
      <w:proofErr w:type="gramStart"/>
      <w:r w:rsidR="007E76FA" w:rsidRPr="007E76FA">
        <w:rPr>
          <w:rFonts w:hint="eastAsia"/>
          <w:sz w:val="28"/>
          <w:szCs w:val="28"/>
        </w:rPr>
        <w:t>正線上運轉</w:t>
      </w:r>
      <w:proofErr w:type="gramEnd"/>
      <w:r w:rsidR="006C7A9D" w:rsidRPr="006C7A9D">
        <w:rPr>
          <w:rFonts w:hint="eastAsia"/>
          <w:sz w:val="28"/>
          <w:szCs w:val="28"/>
        </w:rPr>
        <w:t>之車輛</w:t>
      </w:r>
      <w:r w:rsidR="007E76FA" w:rsidRPr="007E76FA">
        <w:rPr>
          <w:rFonts w:hint="eastAsia"/>
          <w:sz w:val="28"/>
          <w:szCs w:val="28"/>
        </w:rPr>
        <w:t>。</w:t>
      </w:r>
    </w:p>
    <w:p w:rsidR="007E76FA" w:rsidRDefault="00BE0E3D" w:rsidP="006B6F1B">
      <w:pPr>
        <w:pStyle w:val="a7"/>
        <w:spacing w:line="460" w:lineRule="exact"/>
        <w:ind w:left="1418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="00A57C48">
        <w:rPr>
          <w:rFonts w:hint="eastAsia"/>
          <w:sz w:val="28"/>
          <w:szCs w:val="28"/>
        </w:rPr>
        <w:t>供電線路：</w:t>
      </w:r>
      <w:r w:rsidR="007E76FA" w:rsidRPr="007E76FA">
        <w:rPr>
          <w:rFonts w:hint="eastAsia"/>
          <w:sz w:val="28"/>
          <w:szCs w:val="28"/>
        </w:rPr>
        <w:t>指</w:t>
      </w:r>
      <w:proofErr w:type="gramStart"/>
      <w:r w:rsidR="007E76FA" w:rsidRPr="007E76FA">
        <w:rPr>
          <w:rFonts w:hint="eastAsia"/>
          <w:sz w:val="28"/>
          <w:szCs w:val="28"/>
        </w:rPr>
        <w:t>饋</w:t>
      </w:r>
      <w:proofErr w:type="gramEnd"/>
      <w:r w:rsidR="007E76FA" w:rsidRPr="007E76FA">
        <w:rPr>
          <w:rFonts w:hint="eastAsia"/>
          <w:sz w:val="28"/>
          <w:szCs w:val="28"/>
        </w:rPr>
        <w:t>電線、電車線、</w:t>
      </w:r>
      <w:proofErr w:type="gramStart"/>
      <w:r w:rsidR="007E76FA" w:rsidRPr="007E76FA">
        <w:rPr>
          <w:rFonts w:hint="eastAsia"/>
          <w:sz w:val="28"/>
          <w:szCs w:val="28"/>
        </w:rPr>
        <w:t>第三軌條</w:t>
      </w:r>
      <w:proofErr w:type="gramEnd"/>
      <w:r w:rsidR="007E76FA" w:rsidRPr="007E76FA">
        <w:rPr>
          <w:rFonts w:hint="eastAsia"/>
          <w:sz w:val="28"/>
          <w:szCs w:val="28"/>
        </w:rPr>
        <w:t>、迴路及相關</w:t>
      </w:r>
    </w:p>
    <w:p w:rsidR="00A57C48" w:rsidRDefault="00BE0E3D" w:rsidP="006B6F1B">
      <w:pPr>
        <w:pStyle w:val="a7"/>
        <w:spacing w:line="46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  <w:r w:rsidR="007E76FA" w:rsidRPr="007E76FA">
        <w:rPr>
          <w:rFonts w:hint="eastAsia"/>
          <w:sz w:val="28"/>
          <w:szCs w:val="28"/>
        </w:rPr>
        <w:t>之支撐裝置。</w:t>
      </w:r>
    </w:p>
    <w:p w:rsidR="00607504" w:rsidRPr="00C51BF8" w:rsidRDefault="00A57C48" w:rsidP="006B6F1B">
      <w:pPr>
        <w:pStyle w:val="a7"/>
        <w:spacing w:line="460" w:lineRule="exact"/>
        <w:ind w:leftChars="117" w:left="564"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BE0E3D">
        <w:rPr>
          <w:rFonts w:hint="eastAsia"/>
          <w:sz w:val="28"/>
          <w:szCs w:val="28"/>
        </w:rPr>
        <w:t>四</w:t>
      </w:r>
      <w:r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建築界限：</w:t>
      </w:r>
      <w:r w:rsidR="00BE0E3D" w:rsidRPr="00BE0E3D">
        <w:rPr>
          <w:rFonts w:hint="eastAsia"/>
          <w:sz w:val="28"/>
          <w:szCs w:val="28"/>
        </w:rPr>
        <w:t>指與軌道保持一定空間所設之界限。</w:t>
      </w:r>
    </w:p>
    <w:p w:rsidR="00A57C48" w:rsidRDefault="00BE0E3D" w:rsidP="006B6F1B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號</w:t>
      </w:r>
      <w:proofErr w:type="gramStart"/>
      <w:r w:rsidR="0008778E" w:rsidRPr="0008778E">
        <w:rPr>
          <w:rFonts w:hint="eastAsia"/>
          <w:sz w:val="28"/>
          <w:szCs w:val="28"/>
        </w:rPr>
        <w:t>誌</w:t>
      </w:r>
      <w:proofErr w:type="gramEnd"/>
      <w:r w:rsidR="0008778E" w:rsidRPr="0008778E">
        <w:rPr>
          <w:rFonts w:hint="eastAsia"/>
          <w:sz w:val="28"/>
          <w:szCs w:val="28"/>
        </w:rPr>
        <w:t>：指依形、色、音、電訊及其他方式，指示列車</w:t>
      </w:r>
    </w:p>
    <w:p w:rsidR="00607504" w:rsidRPr="00C51BF8" w:rsidRDefault="00A57C48" w:rsidP="006B6F1B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8778E" w:rsidRPr="0008778E">
        <w:rPr>
          <w:rFonts w:hint="eastAsia"/>
          <w:sz w:val="28"/>
          <w:szCs w:val="28"/>
        </w:rPr>
        <w:t>或車輛在一定區域內運轉條件之設備。</w:t>
      </w:r>
    </w:p>
    <w:p w:rsidR="00A57C48" w:rsidRDefault="00BE0E3D" w:rsidP="006B6F1B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六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標誌：指依形、色及其他方式，表示列車、車輛或設</w:t>
      </w:r>
    </w:p>
    <w:p w:rsidR="00607504" w:rsidRPr="00C51BF8" w:rsidRDefault="00A57C48" w:rsidP="006B6F1B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8778E" w:rsidRPr="0008778E">
        <w:rPr>
          <w:rFonts w:hint="eastAsia"/>
          <w:sz w:val="28"/>
          <w:szCs w:val="28"/>
        </w:rPr>
        <w:t>備之位置、方向、條件。</w:t>
      </w:r>
    </w:p>
    <w:p w:rsidR="00607504" w:rsidRDefault="00BE0E3D" w:rsidP="006B6F1B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七</w:t>
      </w:r>
      <w:r w:rsidR="00607504" w:rsidRPr="00C51BF8">
        <w:rPr>
          <w:rFonts w:hint="eastAsia"/>
          <w:sz w:val="28"/>
          <w:szCs w:val="28"/>
        </w:rPr>
        <w:t>、</w:t>
      </w:r>
      <w:r w:rsidR="0008778E" w:rsidRPr="0008778E">
        <w:rPr>
          <w:rFonts w:hint="eastAsia"/>
          <w:sz w:val="28"/>
          <w:szCs w:val="28"/>
        </w:rPr>
        <w:t>閉塞區間：</w:t>
      </w:r>
      <w:r w:rsidR="00C01296">
        <w:rPr>
          <w:rFonts w:hint="eastAsia"/>
          <w:sz w:val="28"/>
          <w:szCs w:val="28"/>
        </w:rPr>
        <w:t>指</w:t>
      </w:r>
      <w:r w:rsidR="0008778E" w:rsidRPr="0008778E">
        <w:rPr>
          <w:rFonts w:hint="eastAsia"/>
          <w:sz w:val="28"/>
          <w:szCs w:val="28"/>
        </w:rPr>
        <w:t>不能同時運</w:t>
      </w:r>
      <w:r w:rsidR="00156FF7">
        <w:rPr>
          <w:rFonts w:hint="eastAsia"/>
          <w:sz w:val="28"/>
          <w:szCs w:val="28"/>
        </w:rPr>
        <w:t>轉二列以上列車所界定之軌道</w:t>
      </w:r>
      <w:r w:rsidR="00C01296">
        <w:rPr>
          <w:rFonts w:hint="eastAsia"/>
          <w:sz w:val="28"/>
          <w:szCs w:val="28"/>
        </w:rPr>
        <w:t xml:space="preserve"> </w:t>
      </w:r>
      <w:r w:rsidR="00156FF7">
        <w:rPr>
          <w:rFonts w:hint="eastAsia"/>
          <w:sz w:val="28"/>
          <w:szCs w:val="28"/>
        </w:rPr>
        <w:t>區間，正常運轉時，列車依行車控制系統</w:t>
      </w:r>
      <w:r w:rsidR="0008778E" w:rsidRPr="0008778E">
        <w:rPr>
          <w:rFonts w:hint="eastAsia"/>
          <w:sz w:val="28"/>
          <w:szCs w:val="28"/>
        </w:rPr>
        <w:t>運轉。</w:t>
      </w:r>
    </w:p>
    <w:p w:rsidR="00110CFF" w:rsidRDefault="00110CFF" w:rsidP="00C035BB">
      <w:pPr>
        <w:pStyle w:val="a7"/>
        <w:spacing w:line="460" w:lineRule="exact"/>
        <w:ind w:leftChars="580" w:left="2092" w:hangingChars="250" w:hanging="700"/>
        <w:rPr>
          <w:sz w:val="28"/>
          <w:szCs w:val="28"/>
        </w:rPr>
      </w:pPr>
      <w:r>
        <w:rPr>
          <w:rFonts w:hint="eastAsia"/>
          <w:sz w:val="28"/>
          <w:szCs w:val="28"/>
        </w:rPr>
        <w:t>八、</w:t>
      </w:r>
      <w:r w:rsidRPr="00110CFF">
        <w:rPr>
          <w:rFonts w:hint="eastAsia"/>
          <w:sz w:val="28"/>
          <w:szCs w:val="28"/>
        </w:rPr>
        <w:t>退行運轉：指列車與原來規定行進方向相反之方向運轉。</w:t>
      </w:r>
    </w:p>
    <w:p w:rsidR="003E510D" w:rsidRPr="001C51A4" w:rsidRDefault="003E510D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463D09">
        <w:rPr>
          <w:rFonts w:ascii="標楷體" w:eastAsia="標楷體" w:hAnsi="標楷體" w:cs="標楷體" w:hint="eastAsia"/>
          <w:bCs/>
          <w:sz w:val="28"/>
          <w:szCs w:val="32"/>
        </w:rPr>
        <w:t>第二</w:t>
      </w:r>
      <w:r w:rsidRPr="00334257">
        <w:rPr>
          <w:rFonts w:ascii="標楷體" w:eastAsia="標楷體" w:hAnsi="標楷體" w:hint="eastAsia"/>
          <w:color w:val="000000" w:themeColor="text1"/>
          <w:sz w:val="28"/>
          <w:szCs w:val="28"/>
        </w:rPr>
        <w:t>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路線及設備</w:t>
      </w:r>
    </w:p>
    <w:p w:rsidR="00607504" w:rsidRPr="00C51BF8" w:rsidRDefault="00607504" w:rsidP="006B6F1B">
      <w:pPr>
        <w:spacing w:line="460" w:lineRule="exact"/>
        <w:ind w:left="840" w:hangingChars="300" w:hanging="840"/>
        <w:jc w:val="both"/>
        <w:rPr>
          <w:sz w:val="28"/>
          <w:szCs w:val="28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第四條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路線及行車相關設備應進行日常及定期檢查維護，並確保功能正常運作。前</w:t>
      </w:r>
      <w:r w:rsidR="00C01296">
        <w:rPr>
          <w:rFonts w:ascii="標楷體" w:eastAsia="標楷體" w:hAnsi="標楷體" w:cs="標楷體" w:hint="eastAsia"/>
          <w:bCs/>
          <w:sz w:val="28"/>
          <w:szCs w:val="32"/>
        </w:rPr>
        <w:t>揭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各種設備之新設、改建、維修或停用後恢復使用時，應先測試功能正常，其與列車行駛有關之設備除日常之維修外，應以列車試運轉。</w:t>
      </w:r>
    </w:p>
    <w:p w:rsidR="003E510D" w:rsidRDefault="00607504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第五條</w:t>
      </w:r>
      <w:r w:rsidRPr="00C51BF8">
        <w:rPr>
          <w:rFonts w:ascii="標楷體" w:eastAsia="標楷體" w:hAnsi="標楷體" w:cs="標楷體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正線及其供電線路每日營運前應巡查一次以上，並保存巡查紀錄。</w:t>
      </w:r>
    </w:p>
    <w:p w:rsidR="003E510D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供旅客緊急使用有關之設備，應標示位置、用途及使用方法。</w:t>
      </w:r>
    </w:p>
    <w:p w:rsidR="003E510D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第七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路線及供電線路因故無法使列車依規定速度安全運轉時，應以號</w:t>
      </w:r>
      <w:proofErr w:type="gramStart"/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表示之，必要時並派人監視。因災害或事故致有妨礙列車運轉之虞時，應即採取緊急安全防護措施，並派人監視，必要時停止列車行駛。</w:t>
      </w:r>
    </w:p>
    <w:p w:rsidR="003721EA" w:rsidRPr="003721EA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第八條    </w:t>
      </w:r>
      <w:r w:rsidR="003E510D" w:rsidRPr="003E510D">
        <w:rPr>
          <w:rFonts w:ascii="標楷體" w:eastAsia="標楷體" w:hAnsi="標楷體" w:cs="標楷體" w:hint="eastAsia"/>
          <w:bCs/>
          <w:sz w:val="28"/>
          <w:szCs w:val="32"/>
        </w:rPr>
        <w:t>供電線路應有適當之安全防護措施，設置有關安全標示，並分段以警示燈表示通電情況。</w:t>
      </w:r>
    </w:p>
    <w:p w:rsidR="00607504" w:rsidRDefault="003721EA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第九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建築界限內不得放置物件。但因工作之必要且無妨礙列車行駛安全者，不在此限。</w:t>
      </w:r>
      <w:r w:rsidR="002B78DF">
        <w:rPr>
          <w:rFonts w:ascii="標楷體" w:eastAsia="標楷體" w:hAnsi="標楷體" w:cs="標楷體" w:hint="eastAsia"/>
          <w:bCs/>
          <w:sz w:val="28"/>
          <w:szCs w:val="32"/>
        </w:rPr>
        <w:t>在建築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界限外之物件，如有影響行車安全之虞者，亦不得放置。前項建築界限，由營運機構</w:t>
      </w:r>
      <w:r w:rsidR="00110CFF">
        <w:rPr>
          <w:rFonts w:ascii="標楷體" w:eastAsia="標楷體" w:hAnsi="標楷體" w:cs="標楷體" w:hint="eastAsia"/>
          <w:bCs/>
          <w:sz w:val="28"/>
          <w:szCs w:val="32"/>
        </w:rPr>
        <w:t>訂定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之。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為避免列車出軌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或溜逸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，路線應設置適當之安全防護措施。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營運機構臨時停放之設備或</w:t>
      </w:r>
      <w:proofErr w:type="gramStart"/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器具應離月台</w:t>
      </w:r>
      <w:proofErr w:type="gramEnd"/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邊緣二公尺以上，</w:t>
      </w:r>
      <w:r w:rsidR="006B4F82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36EDE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並不得放置於緊急逃生之出入口。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第十二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414523" w:rsidRPr="002B78DF">
        <w:rPr>
          <w:rFonts w:ascii="標楷體" w:eastAsia="標楷體" w:hAnsi="標楷體" w:cs="標楷體" w:hint="eastAsia"/>
          <w:bCs/>
          <w:sz w:val="28"/>
          <w:szCs w:val="32"/>
        </w:rPr>
        <w:t>列車、車站及相關附屬設施之消防系統配置應符合消防法規，其未規定之消防設施，應報請相關主管機關核定。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第十三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列車到站及離站前，應以訊號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警示月台區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人員。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第十四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月台末端通道非供旅客使用者，應設置管制及監視設施，且標示禁止旅客進入。</w:t>
      </w:r>
    </w:p>
    <w:p w:rsid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第三章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號</w:t>
      </w:r>
      <w:proofErr w:type="gramStart"/>
      <w:r>
        <w:rPr>
          <w:rFonts w:ascii="標楷體" w:eastAsia="標楷體" w:hAnsi="標楷體" w:cs="標楷體" w:hint="eastAsia"/>
          <w:bCs/>
          <w:sz w:val="28"/>
          <w:szCs w:val="28"/>
        </w:rPr>
        <w:t>誌</w:t>
      </w:r>
      <w:proofErr w:type="gramEnd"/>
      <w:r>
        <w:rPr>
          <w:rFonts w:ascii="標楷體" w:eastAsia="標楷體" w:hAnsi="標楷體" w:cs="標楷體" w:hint="eastAsia"/>
          <w:bCs/>
          <w:sz w:val="28"/>
          <w:szCs w:val="28"/>
        </w:rPr>
        <w:t>及標誌</w:t>
      </w:r>
    </w:p>
    <w:p w:rsidR="002B78DF" w:rsidRPr="002B78DF" w:rsidRDefault="002B78DF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第十五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有下列情事之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者，應顯示禁止進入之號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：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一、</w:t>
      </w:r>
      <w:r w:rsidR="00156FF7">
        <w:rPr>
          <w:rFonts w:cs="標楷體" w:hint="eastAsia"/>
          <w:bCs/>
          <w:sz w:val="28"/>
          <w:szCs w:val="32"/>
        </w:rPr>
        <w:t>閉塞區間</w:t>
      </w:r>
      <w:r w:rsidRPr="002B78DF">
        <w:rPr>
          <w:rFonts w:cs="標楷體" w:hint="eastAsia"/>
          <w:bCs/>
          <w:sz w:val="28"/>
          <w:szCs w:val="32"/>
        </w:rPr>
        <w:t>內有列車者。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二、</w:t>
      </w:r>
      <w:r w:rsidR="00156FF7">
        <w:rPr>
          <w:rFonts w:cs="標楷體" w:hint="eastAsia"/>
          <w:bCs/>
          <w:sz w:val="28"/>
          <w:szCs w:val="32"/>
        </w:rPr>
        <w:t>閉塞區間</w:t>
      </w:r>
      <w:r w:rsidRPr="002B78DF">
        <w:rPr>
          <w:rFonts w:cs="標楷體" w:hint="eastAsia"/>
          <w:bCs/>
          <w:sz w:val="28"/>
          <w:szCs w:val="32"/>
        </w:rPr>
        <w:t>內有關轉轍器未開通正確方向者。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三、</w:t>
      </w:r>
      <w:proofErr w:type="gramStart"/>
      <w:r w:rsidRPr="002B78DF">
        <w:rPr>
          <w:rFonts w:cs="標楷體" w:hint="eastAsia"/>
          <w:bCs/>
          <w:sz w:val="28"/>
          <w:szCs w:val="32"/>
        </w:rPr>
        <w:t>鄰線之</w:t>
      </w:r>
      <w:proofErr w:type="gramEnd"/>
      <w:r w:rsidRPr="002B78DF">
        <w:rPr>
          <w:rFonts w:cs="標楷體" w:hint="eastAsia"/>
          <w:bCs/>
          <w:sz w:val="28"/>
          <w:szCs w:val="32"/>
        </w:rPr>
        <w:t>列車或車輛在正線分叉處妨礙行車之安全者。</w:t>
      </w:r>
    </w:p>
    <w:p w:rsidR="002B78DF" w:rsidRP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四、號</w:t>
      </w:r>
      <w:proofErr w:type="gramStart"/>
      <w:r w:rsidRPr="002B78DF">
        <w:rPr>
          <w:rFonts w:cs="標楷體" w:hint="eastAsia"/>
          <w:bCs/>
          <w:sz w:val="28"/>
          <w:szCs w:val="32"/>
        </w:rPr>
        <w:t>誌</w:t>
      </w:r>
      <w:proofErr w:type="gramEnd"/>
      <w:r w:rsidRPr="002B78DF">
        <w:rPr>
          <w:rFonts w:cs="標楷體" w:hint="eastAsia"/>
          <w:bCs/>
          <w:sz w:val="28"/>
          <w:szCs w:val="32"/>
        </w:rPr>
        <w:t>發生</w:t>
      </w:r>
      <w:r w:rsidRPr="00F661D7">
        <w:rPr>
          <w:rFonts w:hint="eastAsia"/>
          <w:sz w:val="28"/>
          <w:szCs w:val="28"/>
        </w:rPr>
        <w:t>故障</w:t>
      </w:r>
      <w:r w:rsidRPr="002B78DF">
        <w:rPr>
          <w:rFonts w:cs="標楷體" w:hint="eastAsia"/>
          <w:bCs/>
          <w:sz w:val="28"/>
          <w:szCs w:val="32"/>
        </w:rPr>
        <w:t>者。</w:t>
      </w:r>
    </w:p>
    <w:p w:rsidR="002B78DF" w:rsidRDefault="002B78DF" w:rsidP="006B6F1B">
      <w:pPr>
        <w:pStyle w:val="a7"/>
        <w:spacing w:line="460" w:lineRule="exact"/>
        <w:ind w:leftChars="708" w:left="2122" w:hangingChars="151" w:hanging="423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五、單線運轉</w:t>
      </w:r>
      <w:r w:rsidRPr="00F661D7">
        <w:rPr>
          <w:rFonts w:hint="eastAsia"/>
          <w:sz w:val="28"/>
          <w:szCs w:val="28"/>
        </w:rPr>
        <w:t>區間</w:t>
      </w:r>
      <w:r w:rsidRPr="002B78DF">
        <w:rPr>
          <w:rFonts w:cs="標楷體" w:hint="eastAsia"/>
          <w:bCs/>
          <w:sz w:val="28"/>
          <w:szCs w:val="32"/>
        </w:rPr>
        <w:t>，其相反方向之號</w:t>
      </w:r>
      <w:proofErr w:type="gramStart"/>
      <w:r w:rsidRPr="002B78DF">
        <w:rPr>
          <w:rFonts w:cs="標楷體" w:hint="eastAsia"/>
          <w:bCs/>
          <w:sz w:val="28"/>
          <w:szCs w:val="32"/>
        </w:rPr>
        <w:t>誌</w:t>
      </w:r>
      <w:proofErr w:type="gramEnd"/>
      <w:r w:rsidRPr="002B78DF">
        <w:rPr>
          <w:rFonts w:cs="標楷體" w:hint="eastAsia"/>
          <w:bCs/>
          <w:sz w:val="28"/>
          <w:szCs w:val="32"/>
        </w:rPr>
        <w:t>顯示進行者。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軌旁號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及車內號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之顯示，應使接近該號</w:t>
      </w:r>
      <w:proofErr w:type="gramStart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</w:t>
      </w:r>
      <w:r w:rsidR="00156FF7" w:rsidRPr="00156FF7">
        <w:rPr>
          <w:rFonts w:ascii="標楷體" w:eastAsia="標楷體" w:hAnsi="標楷體" w:cs="標楷體" w:hint="eastAsia"/>
          <w:bCs/>
          <w:sz w:val="28"/>
          <w:szCs w:val="32"/>
        </w:rPr>
        <w:t>閉塞區間</w:t>
      </w:r>
      <w:r w:rsidRPr="002B78DF">
        <w:rPr>
          <w:rFonts w:ascii="標楷體" w:eastAsia="標楷體" w:hAnsi="標楷體" w:cs="標楷體" w:hint="eastAsia"/>
          <w:bCs/>
          <w:sz w:val="28"/>
          <w:szCs w:val="32"/>
        </w:rPr>
        <w:t>之列車，能在其緊急煞車距離以上確認之。</w:t>
      </w:r>
    </w:p>
    <w:p w:rsidR="002B78DF" w:rsidRDefault="002B78DF" w:rsidP="006B6F1B">
      <w:pPr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第十七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B0E9D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正線之轉轍器應與有關號</w:t>
      </w:r>
      <w:proofErr w:type="gramStart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聯鎖使用。</w:t>
      </w:r>
      <w:r w:rsidR="00E06D01">
        <w:rPr>
          <w:rFonts w:ascii="標楷體" w:eastAsia="標楷體" w:hAnsi="標楷體" w:cs="標楷體" w:hint="eastAsia"/>
          <w:bCs/>
          <w:sz w:val="28"/>
          <w:szCs w:val="32"/>
        </w:rPr>
        <w:t>因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號誌故障致轉轍器不能與號誌聯鎖時，除應依第二十</w:t>
      </w:r>
      <w:r w:rsidR="004E5A06">
        <w:rPr>
          <w:rFonts w:ascii="標楷體" w:eastAsia="標楷體" w:hAnsi="標楷體" w:cs="標楷體" w:hint="eastAsia"/>
          <w:bCs/>
          <w:sz w:val="28"/>
          <w:szCs w:val="32"/>
        </w:rPr>
        <w:t>二</w:t>
      </w:r>
      <w:r w:rsidR="00736EDE" w:rsidRPr="00736EDE">
        <w:rPr>
          <w:rFonts w:ascii="標楷體" w:eastAsia="標楷體" w:hAnsi="標楷體" w:cs="標楷體" w:hint="eastAsia"/>
          <w:bCs/>
          <w:sz w:val="28"/>
          <w:szCs w:val="32"/>
        </w:rPr>
        <w:t>條規定處置外，並應於列車通過前派員將轉轍器鎖定。</w:t>
      </w:r>
    </w:p>
    <w:p w:rsidR="0084091E" w:rsidRPr="0084091E" w:rsidRDefault="0084091E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第十八條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84091E">
        <w:rPr>
          <w:rFonts w:ascii="標楷體" w:eastAsia="標楷體" w:hAnsi="標楷體" w:cs="標楷體" w:hint="eastAsia"/>
          <w:bCs/>
          <w:sz w:val="28"/>
          <w:szCs w:val="32"/>
        </w:rPr>
        <w:t>列車應按下列規定設置標誌：</w:t>
      </w:r>
    </w:p>
    <w:p w:rsidR="00CB61D3" w:rsidRDefault="00CB61D3" w:rsidP="006B6F1B">
      <w:pPr>
        <w:pStyle w:val="a7"/>
        <w:spacing w:line="460" w:lineRule="exact"/>
        <w:ind w:leftChars="580" w:left="2232" w:hangingChars="300" w:hanging="84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</w:t>
      </w:r>
      <w:r w:rsidR="0084091E">
        <w:rPr>
          <w:rFonts w:cs="標楷體" w:hint="eastAsia"/>
          <w:bCs/>
          <w:sz w:val="28"/>
          <w:szCs w:val="32"/>
        </w:rPr>
        <w:t>一、</w:t>
      </w:r>
      <w:r w:rsidR="00384155" w:rsidRPr="00384155">
        <w:rPr>
          <w:rFonts w:cs="標楷體" w:hint="eastAsia"/>
          <w:bCs/>
          <w:sz w:val="28"/>
          <w:szCs w:val="32"/>
        </w:rPr>
        <w:t>列車前端兩側各設置白光燈一盞</w:t>
      </w:r>
      <w:r w:rsidR="00A05DFC">
        <w:rPr>
          <w:rFonts w:cs="標楷體" w:hint="eastAsia"/>
          <w:bCs/>
          <w:sz w:val="28"/>
          <w:szCs w:val="32"/>
        </w:rPr>
        <w:t>，</w:t>
      </w:r>
      <w:r w:rsidR="00A05DFC" w:rsidRPr="00A05DFC">
        <w:rPr>
          <w:rFonts w:cs="標楷體" w:hint="eastAsia"/>
          <w:bCs/>
          <w:sz w:val="28"/>
          <w:szCs w:val="32"/>
        </w:rPr>
        <w:t>日、</w:t>
      </w:r>
      <w:proofErr w:type="gramStart"/>
      <w:r w:rsidR="00A05DFC" w:rsidRPr="00A05DFC">
        <w:rPr>
          <w:rFonts w:cs="標楷體" w:hint="eastAsia"/>
          <w:bCs/>
          <w:sz w:val="28"/>
          <w:szCs w:val="32"/>
        </w:rPr>
        <w:t>夜間均應開燈</w:t>
      </w:r>
      <w:proofErr w:type="gramEnd"/>
      <w:r w:rsidR="00A05DFC" w:rsidRPr="00A05DFC">
        <w:rPr>
          <w:rFonts w:cs="標楷體" w:hint="eastAsia"/>
          <w:bCs/>
          <w:sz w:val="28"/>
          <w:szCs w:val="32"/>
        </w:rPr>
        <w:t>顯示。</w:t>
      </w:r>
    </w:p>
    <w:p w:rsidR="0084091E" w:rsidRDefault="00CB61D3" w:rsidP="006B6F1B">
      <w:pPr>
        <w:pStyle w:val="a7"/>
        <w:spacing w:line="460" w:lineRule="exact"/>
        <w:ind w:leftChars="580" w:left="2232" w:hangingChars="300" w:hanging="84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</w:t>
      </w:r>
      <w:r w:rsidR="0084091E" w:rsidRPr="0084091E">
        <w:rPr>
          <w:rFonts w:cs="標楷體" w:hint="eastAsia"/>
          <w:bCs/>
          <w:sz w:val="28"/>
          <w:szCs w:val="32"/>
        </w:rPr>
        <w:t>二、</w:t>
      </w:r>
      <w:r w:rsidRPr="00CB61D3">
        <w:rPr>
          <w:rFonts w:cs="標楷體" w:hint="eastAsia"/>
          <w:bCs/>
          <w:sz w:val="28"/>
          <w:szCs w:val="32"/>
        </w:rPr>
        <w:t>列車後端兩側各設置紅光燈一盞</w:t>
      </w:r>
      <w:r w:rsidR="00A05DFC">
        <w:rPr>
          <w:rFonts w:cs="標楷體" w:hint="eastAsia"/>
          <w:bCs/>
          <w:sz w:val="28"/>
          <w:szCs w:val="32"/>
        </w:rPr>
        <w:t>，</w:t>
      </w:r>
      <w:r w:rsidR="00A05DFC" w:rsidRPr="00A05DFC">
        <w:rPr>
          <w:rFonts w:cs="標楷體" w:hint="eastAsia"/>
          <w:bCs/>
          <w:sz w:val="28"/>
          <w:szCs w:val="32"/>
        </w:rPr>
        <w:t>日、</w:t>
      </w:r>
      <w:proofErr w:type="gramStart"/>
      <w:r w:rsidR="00A05DFC" w:rsidRPr="00A05DFC">
        <w:rPr>
          <w:rFonts w:cs="標楷體" w:hint="eastAsia"/>
          <w:bCs/>
          <w:sz w:val="28"/>
          <w:szCs w:val="32"/>
        </w:rPr>
        <w:t>夜間均應開燈</w:t>
      </w:r>
      <w:proofErr w:type="gramEnd"/>
      <w:r w:rsidR="00A05DFC" w:rsidRPr="00A05DFC">
        <w:rPr>
          <w:rFonts w:cs="標楷體" w:hint="eastAsia"/>
          <w:bCs/>
          <w:sz w:val="28"/>
          <w:szCs w:val="32"/>
        </w:rPr>
        <w:t>顯示。</w:t>
      </w:r>
      <w:r w:rsidRPr="00CB61D3">
        <w:rPr>
          <w:rFonts w:cs="標楷體" w:hint="eastAsia"/>
          <w:bCs/>
          <w:sz w:val="28"/>
          <w:szCs w:val="32"/>
        </w:rPr>
        <w:t>前項標誌於列車退行運轉時，</w:t>
      </w:r>
      <w:r w:rsidR="0027330A" w:rsidRPr="00384155">
        <w:rPr>
          <w:rFonts w:cs="標楷體" w:hint="eastAsia"/>
          <w:bCs/>
          <w:sz w:val="28"/>
          <w:szCs w:val="32"/>
        </w:rPr>
        <w:t>應</w:t>
      </w:r>
      <w:r w:rsidR="00A05DFC">
        <w:rPr>
          <w:rFonts w:cs="標楷體" w:hint="eastAsia"/>
          <w:bCs/>
          <w:sz w:val="28"/>
          <w:szCs w:val="32"/>
        </w:rPr>
        <w:t>保持不變</w:t>
      </w:r>
      <w:r w:rsidRPr="00CB61D3">
        <w:rPr>
          <w:rFonts w:cs="標楷體" w:hint="eastAsia"/>
          <w:bCs/>
          <w:sz w:val="28"/>
          <w:szCs w:val="32"/>
        </w:rPr>
        <w:t>。</w:t>
      </w:r>
      <w:r>
        <w:rPr>
          <w:rFonts w:cs="標楷體" w:hint="eastAsia"/>
          <w:bCs/>
          <w:sz w:val="28"/>
          <w:szCs w:val="32"/>
        </w:rPr>
        <w:t xml:space="preserve"> </w:t>
      </w:r>
    </w:p>
    <w:p w:rsidR="002B78DF" w:rsidRPr="002B78DF" w:rsidRDefault="0084091E" w:rsidP="006B6F1B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第十九</w:t>
      </w:r>
      <w:r w:rsidR="002B78DF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2B78DF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除下列處所應設置標誌標示外，路線得視情況設置各項適</w:t>
      </w:r>
      <w:r w:rsidR="00736EDE">
        <w:rPr>
          <w:rFonts w:ascii="標楷體" w:eastAsia="標楷體" w:hAnsi="標楷體" w:cs="標楷體" w:hint="eastAsia"/>
          <w:bCs/>
          <w:sz w:val="28"/>
          <w:szCs w:val="32"/>
        </w:rPr>
        <w:t xml:space="preserve">     </w:t>
      </w:r>
      <w:r w:rsidR="002B78DF" w:rsidRPr="002B78DF">
        <w:rPr>
          <w:rFonts w:ascii="標楷體" w:eastAsia="標楷體" w:hAnsi="標楷體" w:cs="標楷體" w:hint="eastAsia"/>
          <w:bCs/>
          <w:sz w:val="28"/>
          <w:szCs w:val="32"/>
        </w:rPr>
        <w:t>當標誌：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一、轉轍器開通</w:t>
      </w:r>
      <w:r w:rsidRPr="00F661D7">
        <w:rPr>
          <w:rFonts w:hint="eastAsia"/>
          <w:sz w:val="28"/>
          <w:szCs w:val="28"/>
        </w:rPr>
        <w:t>方向</w:t>
      </w:r>
      <w:r w:rsidRPr="002B78DF">
        <w:rPr>
          <w:rFonts w:cs="標楷體" w:hint="eastAsia"/>
          <w:bCs/>
          <w:sz w:val="28"/>
          <w:szCs w:val="32"/>
        </w:rPr>
        <w:t>之處所。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二、列車折返處所。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三、列車之停車</w:t>
      </w:r>
      <w:r w:rsidRPr="00F661D7">
        <w:rPr>
          <w:rFonts w:hint="eastAsia"/>
          <w:sz w:val="28"/>
          <w:szCs w:val="28"/>
        </w:rPr>
        <w:t>位置</w:t>
      </w:r>
      <w:r w:rsidRPr="002B78DF">
        <w:rPr>
          <w:rFonts w:cs="標楷體" w:hint="eastAsia"/>
          <w:bCs/>
          <w:sz w:val="28"/>
          <w:szCs w:val="32"/>
        </w:rPr>
        <w:t>。</w:t>
      </w:r>
    </w:p>
    <w:p w:rsidR="002B78DF" w:rsidRP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四、緊急斷電開關位置及其他供電線路必要之處所。</w:t>
      </w:r>
    </w:p>
    <w:p w:rsidR="002B78DF" w:rsidRDefault="002B78DF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2B78DF">
        <w:rPr>
          <w:rFonts w:cs="標楷體" w:hint="eastAsia"/>
          <w:bCs/>
          <w:sz w:val="28"/>
          <w:szCs w:val="32"/>
        </w:rPr>
        <w:t>五、軌道之終端。</w:t>
      </w:r>
    </w:p>
    <w:p w:rsidR="00B85776" w:rsidRDefault="00B8577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第四章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28"/>
        </w:rPr>
        <w:t>運轉</w:t>
      </w:r>
    </w:p>
    <w:p w:rsidR="00B85776" w:rsidRPr="00B85776" w:rsidRDefault="00280460" w:rsidP="006B6F1B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正線應劃分閉塞區間，在同一閉塞區間內，同時只准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列車運轉。但有下列情事之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者，不在此限：</w:t>
      </w:r>
    </w:p>
    <w:p w:rsidR="00B85776" w:rsidRPr="00B85776" w:rsidRDefault="00B85776" w:rsidP="006B6F1B">
      <w:pPr>
        <w:pStyle w:val="a7"/>
        <w:spacing w:line="460" w:lineRule="exact"/>
        <w:ind w:leftChars="708" w:left="1699" w:firstLineChars="0" w:firstLine="0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一、救援停留之故障列車。</w:t>
      </w:r>
    </w:p>
    <w:p w:rsidR="00B85776" w:rsidRPr="00B85776" w:rsidRDefault="004B740E" w:rsidP="006B6F1B">
      <w:pPr>
        <w:pStyle w:val="a7"/>
        <w:spacing w:line="460" w:lineRule="exact"/>
        <w:ind w:leftChars="480" w:left="2272" w:hangingChars="400" w:hanging="112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 xml:space="preserve">    </w:t>
      </w:r>
      <w:r w:rsidR="00B85776" w:rsidRPr="00B85776">
        <w:rPr>
          <w:rFonts w:cs="標楷體" w:hint="eastAsia"/>
          <w:bCs/>
          <w:sz w:val="28"/>
          <w:szCs w:val="32"/>
        </w:rPr>
        <w:t>二、因</w:t>
      </w:r>
      <w:r w:rsidR="00FF5D36" w:rsidRPr="00DB4308">
        <w:rPr>
          <w:rFonts w:cs="標楷體" w:hint="eastAsia"/>
          <w:bCs/>
          <w:sz w:val="28"/>
          <w:szCs w:val="32"/>
        </w:rPr>
        <w:t>維</w:t>
      </w:r>
      <w:r w:rsidR="00B85776" w:rsidRPr="00B85776">
        <w:rPr>
          <w:rFonts w:cs="標楷體" w:hint="eastAsia"/>
          <w:bCs/>
          <w:sz w:val="28"/>
          <w:szCs w:val="32"/>
        </w:rPr>
        <w:t>修路線，在已運轉工程列車之閉塞區間內，需再運轉其他工程列車。</w:t>
      </w:r>
    </w:p>
    <w:p w:rsidR="00BA3BA8" w:rsidRDefault="00B85776" w:rsidP="006B6F1B">
      <w:pPr>
        <w:pStyle w:val="a7"/>
        <w:spacing w:line="460" w:lineRule="exact"/>
        <w:ind w:leftChars="413" w:left="991" w:firstLineChars="251" w:firstLine="703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前項列車運轉之作業規定，由營運機構</w:t>
      </w:r>
      <w:r w:rsidR="004B740E">
        <w:rPr>
          <w:rFonts w:cs="標楷體" w:hint="eastAsia"/>
          <w:bCs/>
          <w:sz w:val="28"/>
          <w:szCs w:val="32"/>
        </w:rPr>
        <w:t>擬</w:t>
      </w:r>
      <w:r w:rsidRPr="00B85776">
        <w:rPr>
          <w:rFonts w:cs="標楷體" w:hint="eastAsia"/>
          <w:bCs/>
          <w:sz w:val="28"/>
          <w:szCs w:val="32"/>
        </w:rPr>
        <w:t>訂</w:t>
      </w:r>
      <w:r w:rsidR="004B740E">
        <w:rPr>
          <w:rFonts w:cs="標楷體" w:hint="eastAsia"/>
          <w:bCs/>
          <w:sz w:val="28"/>
          <w:szCs w:val="32"/>
        </w:rPr>
        <w:t>，報請主管機</w:t>
      </w:r>
      <w:r w:rsidR="00BA3BA8">
        <w:rPr>
          <w:rFonts w:cs="標楷體" w:hint="eastAsia"/>
          <w:bCs/>
          <w:sz w:val="28"/>
          <w:szCs w:val="32"/>
        </w:rPr>
        <w:t xml:space="preserve">  </w:t>
      </w:r>
    </w:p>
    <w:p w:rsidR="00B85776" w:rsidRDefault="004B740E" w:rsidP="006B6F1B">
      <w:pPr>
        <w:pStyle w:val="a7"/>
        <w:spacing w:line="460" w:lineRule="exact"/>
        <w:ind w:leftChars="413" w:left="991" w:firstLineChars="51" w:firstLine="143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關核定</w:t>
      </w:r>
      <w:r w:rsidR="00B85776" w:rsidRPr="00B85776">
        <w:rPr>
          <w:rFonts w:cs="標楷體" w:hint="eastAsia"/>
          <w:bCs/>
          <w:sz w:val="28"/>
          <w:szCs w:val="32"/>
        </w:rPr>
        <w:t>。</w:t>
      </w:r>
    </w:p>
    <w:p w:rsidR="00B85776" w:rsidRDefault="00B85776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280460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列車應依號</w:t>
      </w:r>
      <w:proofErr w:type="gramStart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之顯示行駛。應有號</w:t>
      </w:r>
      <w:proofErr w:type="gramStart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顯示而無顯示或顯示不明確時，列車應立即停車，非</w:t>
      </w:r>
      <w:proofErr w:type="gramStart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俟</w:t>
      </w:r>
      <w:proofErr w:type="gramEnd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顯示進行之號</w:t>
      </w:r>
      <w:proofErr w:type="gramStart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或接獲通告，不得繼續進行。非經行車</w:t>
      </w:r>
      <w:r>
        <w:rPr>
          <w:rFonts w:ascii="標楷體" w:eastAsia="標楷體" w:hAnsi="標楷體" w:cs="標楷體" w:hint="eastAsia"/>
          <w:bCs/>
          <w:sz w:val="28"/>
          <w:szCs w:val="32"/>
        </w:rPr>
        <w:t>控制中心之允許，並已作必要之安全措施，不得</w:t>
      </w:r>
      <w:r w:rsidR="00BA3BA8">
        <w:rPr>
          <w:rFonts w:ascii="標楷體" w:eastAsia="標楷體" w:hAnsi="標楷體" w:cs="標楷體" w:hint="eastAsia"/>
          <w:bCs/>
          <w:sz w:val="28"/>
          <w:szCs w:val="32"/>
        </w:rPr>
        <w:t>退行</w:t>
      </w:r>
      <w:r w:rsidR="00156FF7">
        <w:rPr>
          <w:rFonts w:ascii="標楷體" w:eastAsia="標楷體" w:hAnsi="標楷體" w:cs="標楷體" w:hint="eastAsia"/>
          <w:bCs/>
          <w:sz w:val="28"/>
          <w:szCs w:val="32"/>
        </w:rPr>
        <w:t>運轉</w:t>
      </w:r>
      <w:r w:rsidRPr="00B85776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B85776" w:rsidRPr="00B85776" w:rsidRDefault="00280460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第二十二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列車應依自動控制設備所顯示之號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行駛。因自動控制設備故障，致列車無法依自動控制設備所顯示之號</w:t>
      </w:r>
      <w:proofErr w:type="gramStart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誌</w:t>
      </w:r>
      <w:proofErr w:type="gramEnd"/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行駛時，得以替代方式運轉。</w:t>
      </w:r>
    </w:p>
    <w:p w:rsidR="00B85776" w:rsidRDefault="009A3915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前項替代方式，由營運機構</w:t>
      </w:r>
      <w:r w:rsidR="00200026">
        <w:rPr>
          <w:rFonts w:ascii="標楷體" w:eastAsia="標楷體" w:hAnsi="標楷體" w:cs="標楷體" w:hint="eastAsia"/>
          <w:bCs/>
          <w:sz w:val="28"/>
          <w:szCs w:val="32"/>
        </w:rPr>
        <w:t>擬訂，報請主管機關核定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B85776" w:rsidRPr="00B85776" w:rsidRDefault="00280460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第二十三</w:t>
      </w:r>
      <w:r w:rsidR="00B85776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B85776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B85776" w:rsidRPr="00B85776">
        <w:rPr>
          <w:rFonts w:ascii="標楷體" w:eastAsia="標楷體" w:hAnsi="標楷體" w:cs="標楷體" w:hint="eastAsia"/>
          <w:bCs/>
          <w:sz w:val="28"/>
          <w:szCs w:val="32"/>
        </w:rPr>
        <w:t>列車行駛正線速度規定如下：</w:t>
      </w:r>
    </w:p>
    <w:p w:rsidR="00B85776" w:rsidRPr="00B85776" w:rsidRDefault="00B85776" w:rsidP="006B6F1B">
      <w:pPr>
        <w:pStyle w:val="a7"/>
        <w:spacing w:line="460" w:lineRule="exact"/>
        <w:ind w:leftChars="827" w:left="1985" w:firstLineChars="0" w:firstLine="0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一、依號</w:t>
      </w:r>
      <w:proofErr w:type="gramStart"/>
      <w:r w:rsidRPr="00B85776">
        <w:rPr>
          <w:rFonts w:cs="標楷體" w:hint="eastAsia"/>
          <w:bCs/>
          <w:sz w:val="28"/>
          <w:szCs w:val="32"/>
        </w:rPr>
        <w:t>誌</w:t>
      </w:r>
      <w:proofErr w:type="gramEnd"/>
      <w:r w:rsidRPr="00B85776">
        <w:rPr>
          <w:rFonts w:cs="標楷體" w:hint="eastAsia"/>
          <w:bCs/>
          <w:sz w:val="28"/>
          <w:szCs w:val="32"/>
        </w:rPr>
        <w:t>之</w:t>
      </w:r>
      <w:r w:rsidRPr="00F661D7">
        <w:rPr>
          <w:rFonts w:hint="eastAsia"/>
          <w:sz w:val="28"/>
          <w:szCs w:val="28"/>
        </w:rPr>
        <w:t>顯示</w:t>
      </w:r>
      <w:r w:rsidRPr="00B85776">
        <w:rPr>
          <w:rFonts w:cs="標楷體" w:hint="eastAsia"/>
          <w:bCs/>
          <w:sz w:val="28"/>
          <w:szCs w:val="32"/>
        </w:rPr>
        <w:t>行車時，以號</w:t>
      </w:r>
      <w:proofErr w:type="gramStart"/>
      <w:r w:rsidRPr="00B85776">
        <w:rPr>
          <w:rFonts w:cs="標楷體" w:hint="eastAsia"/>
          <w:bCs/>
          <w:sz w:val="28"/>
          <w:szCs w:val="32"/>
        </w:rPr>
        <w:t>誌</w:t>
      </w:r>
      <w:proofErr w:type="gramEnd"/>
      <w:r w:rsidRPr="00B85776">
        <w:rPr>
          <w:rFonts w:cs="標楷體" w:hint="eastAsia"/>
          <w:bCs/>
          <w:sz w:val="28"/>
          <w:szCs w:val="32"/>
        </w:rPr>
        <w:t>所設定之速度行駛。</w:t>
      </w:r>
    </w:p>
    <w:p w:rsidR="00B85776" w:rsidRPr="00B85776" w:rsidRDefault="00B85776" w:rsidP="006B6F1B">
      <w:pPr>
        <w:pStyle w:val="a7"/>
        <w:spacing w:line="460" w:lineRule="exact"/>
        <w:ind w:leftChars="827" w:left="2578" w:firstLineChars="0" w:hanging="593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二、依第二十</w:t>
      </w:r>
      <w:r w:rsidR="00280460">
        <w:rPr>
          <w:rFonts w:cs="標楷體" w:hint="eastAsia"/>
          <w:bCs/>
          <w:sz w:val="28"/>
          <w:szCs w:val="32"/>
        </w:rPr>
        <w:t>二</w:t>
      </w:r>
      <w:r w:rsidRPr="00B85776">
        <w:rPr>
          <w:rFonts w:cs="標楷體" w:hint="eastAsia"/>
          <w:bCs/>
          <w:sz w:val="28"/>
          <w:szCs w:val="32"/>
        </w:rPr>
        <w:t>條規定之替代方式行車時，應以</w:t>
      </w:r>
      <w:r w:rsidR="00463D09" w:rsidRPr="00BD1068">
        <w:rPr>
          <w:rFonts w:cs="標楷體" w:hint="eastAsia"/>
          <w:bCs/>
          <w:color w:val="000000" w:themeColor="text1"/>
          <w:sz w:val="28"/>
          <w:szCs w:val="32"/>
        </w:rPr>
        <w:t>二十</w:t>
      </w:r>
      <w:r w:rsidRPr="00B85776">
        <w:rPr>
          <w:rFonts w:cs="標楷體" w:hint="eastAsia"/>
          <w:bCs/>
          <w:sz w:val="28"/>
          <w:szCs w:val="32"/>
        </w:rPr>
        <w:t>公里以下之時速行駛。</w:t>
      </w:r>
    </w:p>
    <w:p w:rsidR="00B85776" w:rsidRPr="00B85776" w:rsidRDefault="00463D09" w:rsidP="006B6F1B">
      <w:pPr>
        <w:pStyle w:val="a7"/>
        <w:spacing w:line="460" w:lineRule="exact"/>
        <w:ind w:leftChars="827" w:left="2578" w:firstLineChars="0" w:hanging="593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三、置有駕駛</w:t>
      </w:r>
      <w:r w:rsidR="00B85776" w:rsidRPr="00B85776">
        <w:rPr>
          <w:rFonts w:cs="標楷體" w:hint="eastAsia"/>
          <w:bCs/>
          <w:sz w:val="28"/>
          <w:szCs w:val="32"/>
        </w:rPr>
        <w:t>之</w:t>
      </w:r>
      <w:r w:rsidR="00B85776" w:rsidRPr="00F661D7">
        <w:rPr>
          <w:rFonts w:hint="eastAsia"/>
          <w:sz w:val="28"/>
          <w:szCs w:val="28"/>
        </w:rPr>
        <w:t>列車</w:t>
      </w:r>
      <w:r w:rsidR="00B85776" w:rsidRPr="00B85776">
        <w:rPr>
          <w:rFonts w:cs="標楷體" w:hint="eastAsia"/>
          <w:bCs/>
          <w:sz w:val="28"/>
          <w:szCs w:val="32"/>
        </w:rPr>
        <w:t>，而</w:t>
      </w:r>
      <w:r>
        <w:rPr>
          <w:rFonts w:cs="標楷體" w:hint="eastAsia"/>
          <w:bCs/>
          <w:sz w:val="28"/>
          <w:szCs w:val="32"/>
        </w:rPr>
        <w:t>駕駛</w:t>
      </w:r>
      <w:r w:rsidR="00B85776" w:rsidRPr="00B85776">
        <w:rPr>
          <w:rFonts w:cs="標楷體" w:hint="eastAsia"/>
          <w:bCs/>
          <w:sz w:val="28"/>
          <w:szCs w:val="32"/>
        </w:rPr>
        <w:t>不在列車行進方向之前端駕駛列車時，應以十五公里以下之時速行駛。</w:t>
      </w:r>
    </w:p>
    <w:p w:rsidR="00B85776" w:rsidRPr="00B85776" w:rsidRDefault="00280460" w:rsidP="006B6F1B">
      <w:pPr>
        <w:pStyle w:val="a7"/>
        <w:spacing w:line="460" w:lineRule="exact"/>
        <w:ind w:leftChars="820" w:left="2528" w:hangingChars="200" w:hanging="56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四、依第二十</w:t>
      </w:r>
      <w:r w:rsidR="00B85776" w:rsidRPr="00B85776">
        <w:rPr>
          <w:rFonts w:cs="標楷體" w:hint="eastAsia"/>
          <w:bCs/>
          <w:sz w:val="28"/>
          <w:szCs w:val="32"/>
        </w:rPr>
        <w:t>條規定行車時，應以十五公里以下之時速行駛。</w:t>
      </w:r>
    </w:p>
    <w:p w:rsidR="00B85776" w:rsidRPr="00B85776" w:rsidRDefault="00B85776" w:rsidP="006B6F1B">
      <w:pPr>
        <w:pStyle w:val="a7"/>
        <w:spacing w:line="460" w:lineRule="exact"/>
        <w:ind w:leftChars="590" w:left="1416" w:firstLineChars="0" w:firstLine="567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前項第一款之</w:t>
      </w:r>
      <w:r w:rsidRPr="00F661D7">
        <w:rPr>
          <w:rFonts w:hint="eastAsia"/>
          <w:sz w:val="28"/>
          <w:szCs w:val="28"/>
        </w:rPr>
        <w:t>速度</w:t>
      </w:r>
      <w:r w:rsidRPr="00B85776">
        <w:rPr>
          <w:rFonts w:cs="標楷體" w:hint="eastAsia"/>
          <w:bCs/>
          <w:sz w:val="28"/>
          <w:szCs w:val="32"/>
        </w:rPr>
        <w:t>，應按路線、供電線路之強度及車輛之構造情況，由營運機構訂定之。</w:t>
      </w:r>
    </w:p>
    <w:p w:rsidR="00B85776" w:rsidRPr="00B85776" w:rsidRDefault="00B85776" w:rsidP="006B6F1B">
      <w:pPr>
        <w:pStyle w:val="a7"/>
        <w:spacing w:line="460" w:lineRule="exact"/>
        <w:ind w:leftChars="590" w:left="1416" w:firstLineChars="0" w:firstLine="567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第一項第三款</w:t>
      </w:r>
      <w:r w:rsidRPr="00F661D7">
        <w:rPr>
          <w:rFonts w:hint="eastAsia"/>
          <w:sz w:val="28"/>
          <w:szCs w:val="28"/>
        </w:rPr>
        <w:t>情形</w:t>
      </w:r>
      <w:r w:rsidRPr="00B85776">
        <w:rPr>
          <w:rFonts w:cs="標楷體" w:hint="eastAsia"/>
          <w:bCs/>
          <w:sz w:val="28"/>
          <w:szCs w:val="32"/>
        </w:rPr>
        <w:t>，除於設有月台門之車站月台區且設有適當安全防護措施者外，應派人員於列車行進方向之前端引導。</w:t>
      </w:r>
    </w:p>
    <w:p w:rsidR="00B85776" w:rsidRDefault="00B85776" w:rsidP="006B6F1B">
      <w:pPr>
        <w:pStyle w:val="a7"/>
        <w:spacing w:line="460" w:lineRule="exact"/>
        <w:ind w:leftChars="590" w:left="1416" w:firstLineChars="202" w:firstLine="566"/>
        <w:rPr>
          <w:rFonts w:cs="標楷體"/>
          <w:bCs/>
          <w:sz w:val="28"/>
          <w:szCs w:val="32"/>
        </w:rPr>
      </w:pPr>
      <w:r w:rsidRPr="00B85776">
        <w:rPr>
          <w:rFonts w:cs="標楷體" w:hint="eastAsia"/>
          <w:bCs/>
          <w:sz w:val="28"/>
          <w:szCs w:val="32"/>
        </w:rPr>
        <w:t>前項引導，應有維護引導人員安全之適當措施，始得為之。</w:t>
      </w:r>
    </w:p>
    <w:p w:rsidR="00463D09" w:rsidRPr="00463D09" w:rsidRDefault="002B78DF" w:rsidP="006B6F1B">
      <w:pPr>
        <w:spacing w:line="460" w:lineRule="exact"/>
        <w:ind w:left="1417" w:hangingChars="506" w:hanging="1417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</w:t>
      </w:r>
      <w:r w:rsidR="00280460">
        <w:rPr>
          <w:rFonts w:ascii="標楷體" w:eastAsia="標楷體" w:hAnsi="標楷體" w:cs="標楷體" w:hint="eastAsia"/>
          <w:bCs/>
          <w:sz w:val="28"/>
          <w:szCs w:val="32"/>
        </w:rPr>
        <w:t>二十四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條</w:t>
      </w:r>
      <w:r w:rsidR="000E328E">
        <w:rPr>
          <w:rFonts w:ascii="標楷體" w:eastAsia="標楷體" w:hAnsi="標楷體" w:cs="標楷體" w:hint="eastAsia"/>
          <w:bCs/>
          <w:sz w:val="28"/>
          <w:szCs w:val="32"/>
        </w:rPr>
        <w:t xml:space="preserve">    </w:t>
      </w:r>
      <w:r w:rsidR="00463D09" w:rsidRPr="00463D09">
        <w:rPr>
          <w:rFonts w:ascii="標楷體" w:eastAsia="標楷體" w:hAnsi="標楷體" w:cs="標楷體" w:hint="eastAsia"/>
          <w:bCs/>
          <w:sz w:val="28"/>
          <w:szCs w:val="32"/>
        </w:rPr>
        <w:t>列車編組完畢駛入正線前，應確認下列項目之功能正常：</w:t>
      </w:r>
    </w:p>
    <w:p w:rsidR="00463D09" w:rsidRPr="00463D09" w:rsidRDefault="00156FF7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>
        <w:rPr>
          <w:rFonts w:cs="標楷體" w:hint="eastAsia"/>
          <w:bCs/>
          <w:sz w:val="28"/>
          <w:szCs w:val="32"/>
        </w:rPr>
        <w:t>一、</w:t>
      </w:r>
      <w:r w:rsidR="00133FD8">
        <w:rPr>
          <w:rFonts w:cs="標楷體" w:hint="eastAsia"/>
          <w:bCs/>
          <w:sz w:val="28"/>
          <w:szCs w:val="32"/>
        </w:rPr>
        <w:t>連</w:t>
      </w:r>
      <w:r>
        <w:rPr>
          <w:rFonts w:cs="標楷體" w:hint="eastAsia"/>
          <w:bCs/>
          <w:sz w:val="28"/>
          <w:szCs w:val="32"/>
        </w:rPr>
        <w:t>結</w:t>
      </w:r>
      <w:r w:rsidR="00463D09" w:rsidRPr="00463D09">
        <w:rPr>
          <w:rFonts w:cs="標楷體" w:hint="eastAsia"/>
          <w:bCs/>
          <w:sz w:val="28"/>
          <w:szCs w:val="32"/>
        </w:rPr>
        <w:t>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二、煞車裝置</w:t>
      </w:r>
      <w:r w:rsidR="00133FD8">
        <w:rPr>
          <w:rFonts w:hint="eastAsia"/>
          <w:bCs/>
        </w:rPr>
        <w:t>及其聯動功能</w:t>
      </w:r>
      <w:r w:rsidR="00133FD8" w:rsidRPr="00E94114">
        <w:rPr>
          <w:rFonts w:hint="eastAsia"/>
          <w:bCs/>
        </w:rPr>
        <w:t>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三、行駛</w:t>
      </w:r>
      <w:r w:rsidR="00133FD8">
        <w:rPr>
          <w:rFonts w:cs="標楷體" w:hint="eastAsia"/>
          <w:bCs/>
          <w:sz w:val="28"/>
          <w:szCs w:val="32"/>
        </w:rPr>
        <w:t>控制</w:t>
      </w:r>
      <w:r w:rsidR="00156FF7">
        <w:rPr>
          <w:rFonts w:cs="標楷體" w:hint="eastAsia"/>
          <w:bCs/>
          <w:sz w:val="28"/>
          <w:szCs w:val="32"/>
        </w:rPr>
        <w:t>裝置</w:t>
      </w:r>
      <w:r w:rsidRPr="00463D09">
        <w:rPr>
          <w:rFonts w:cs="標楷體" w:hint="eastAsia"/>
          <w:bCs/>
          <w:sz w:val="28"/>
          <w:szCs w:val="32"/>
        </w:rPr>
        <w:t>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四、空調系統。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五、車門裝置。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六、通信裝置。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七、警示信號。</w:t>
      </w:r>
    </w:p>
    <w:p w:rsidR="00463D09" w:rsidRPr="00463D09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八、照明設備。</w:t>
      </w:r>
    </w:p>
    <w:p w:rsidR="002B78DF" w:rsidRDefault="00463D09" w:rsidP="006B6F1B">
      <w:pPr>
        <w:pStyle w:val="a7"/>
        <w:spacing w:line="460" w:lineRule="exact"/>
        <w:ind w:leftChars="886" w:left="2126" w:firstLineChars="0" w:firstLine="0"/>
        <w:rPr>
          <w:rFonts w:cs="標楷體"/>
          <w:bCs/>
          <w:sz w:val="28"/>
          <w:szCs w:val="32"/>
        </w:rPr>
      </w:pPr>
      <w:r w:rsidRPr="00463D09">
        <w:rPr>
          <w:rFonts w:cs="標楷體" w:hint="eastAsia"/>
          <w:bCs/>
          <w:sz w:val="28"/>
          <w:szCs w:val="32"/>
        </w:rPr>
        <w:t>九、逃生裝置。</w:t>
      </w:r>
    </w:p>
    <w:p w:rsidR="00463D09" w:rsidRDefault="00280460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第二十五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載運旅客之列車於起動前，應關閉所有車門；於列車完全停止後，始得開啟車門。</w:t>
      </w:r>
      <w:proofErr w:type="gramStart"/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惟</w:t>
      </w:r>
      <w:proofErr w:type="gramEnd"/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列車在設有月台門之車站停靠時，應停靠在允許誤差範圍內，如超過該範圍，非經行車控制中心之允許，並已作必要之安全措施時，不得開啟車門。</w:t>
      </w:r>
    </w:p>
    <w:p w:rsidR="00FA6606" w:rsidRPr="00FA6606" w:rsidRDefault="00FA660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第五章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 </w:t>
      </w:r>
      <w:r>
        <w:rPr>
          <w:rFonts w:ascii="標楷體" w:eastAsia="標楷體" w:hAnsi="標楷體" w:cs="標楷體" w:hint="eastAsia"/>
          <w:bCs/>
          <w:sz w:val="28"/>
          <w:szCs w:val="28"/>
        </w:rPr>
        <w:t>災害或事故應變處理</w:t>
      </w:r>
    </w:p>
    <w:p w:rsidR="00FA6606" w:rsidRPr="00FA6606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1329BC">
        <w:rPr>
          <w:rFonts w:ascii="標楷體" w:eastAsia="標楷體" w:hAnsi="標楷體" w:cs="標楷體" w:hint="eastAsia"/>
          <w:bCs/>
          <w:sz w:val="28"/>
          <w:szCs w:val="32"/>
        </w:rPr>
        <w:t>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營運機構應就下列事故或災害擬訂適當之緊急應變計畫，其內容應包含預防、整備、訓練、通報、應變等規劃，報請主管機關核定：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一、火災。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二、列車衝撞或傾覆。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三、供電中斷或電擊事故。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四、人為危害事故。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五、天然災害。</w:t>
      </w:r>
    </w:p>
    <w:p w:rsidR="00FA6606" w:rsidRPr="00FA6606" w:rsidRDefault="00FA6606" w:rsidP="006B6F1B">
      <w:pPr>
        <w:pStyle w:val="a7"/>
        <w:spacing w:line="460" w:lineRule="exact"/>
        <w:ind w:leftChars="580" w:left="1392" w:firstLineChars="211" w:firstLine="591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六、其他。</w:t>
      </w:r>
    </w:p>
    <w:p w:rsidR="00463D09" w:rsidRPr="00463D09" w:rsidRDefault="009A3915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前項緊急應變計畫應與</w:t>
      </w:r>
      <w:r w:rsidR="00FA6606" w:rsidRPr="009A3915">
        <w:rPr>
          <w:rFonts w:ascii="標楷體" w:eastAsia="標楷體" w:hAnsi="標楷體" w:cs="標楷體" w:hint="eastAsia"/>
          <w:bCs/>
          <w:sz w:val="28"/>
          <w:szCs w:val="32"/>
        </w:rPr>
        <w:t>災害防救業務計畫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整合，定期實施演練，並作缺失檢討及改善。</w:t>
      </w:r>
    </w:p>
    <w:p w:rsidR="00FA6606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</w:t>
      </w:r>
      <w:r w:rsidR="001329BC">
        <w:rPr>
          <w:rFonts w:ascii="標楷體" w:eastAsia="標楷體" w:hAnsi="標楷體" w:cs="標楷體" w:hint="eastAsia"/>
          <w:bCs/>
          <w:sz w:val="28"/>
          <w:szCs w:val="32"/>
        </w:rPr>
        <w:t>七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路線、車輛及其他行車設備所需之搶修器材，應經常整備於適當場所，搶修人員之召集及緊急出動，平時應施以訓練，並進行演習。</w:t>
      </w:r>
    </w:p>
    <w:p w:rsidR="00463D09" w:rsidRPr="00463D09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　　　　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>
        <w:rPr>
          <w:rFonts w:ascii="標楷體" w:eastAsia="標楷體" w:hAnsi="標楷體" w:cs="標楷體" w:hint="eastAsia"/>
          <w:bCs/>
          <w:sz w:val="28"/>
          <w:szCs w:val="32"/>
        </w:rPr>
        <w:t>前項人員召集、緊急出動、訓練及演習，由營運機</w:t>
      </w:r>
      <w:r w:rsidR="00264D06">
        <w:rPr>
          <w:rFonts w:ascii="標楷體" w:eastAsia="標楷體" w:hAnsi="標楷體" w:cs="標楷體" w:hint="eastAsia"/>
          <w:bCs/>
          <w:sz w:val="28"/>
          <w:szCs w:val="32"/>
        </w:rPr>
        <w:t>擬訂，報請主管機關核定</w:t>
      </w:r>
      <w:r w:rsidR="00FA6606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463D09" w:rsidRPr="00463D09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第二十八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營運機構應設置緊急應變小組，於緊急事故發生時，負責溝通、協調及維持系統之運作。</w:t>
      </w:r>
    </w:p>
    <w:p w:rsidR="001329BC" w:rsidRDefault="001329BC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第二十九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有</w:t>
      </w:r>
      <w:r>
        <w:rPr>
          <w:rFonts w:ascii="標楷體" w:eastAsia="標楷體" w:hAnsi="標楷體" w:cs="標楷體" w:hint="eastAsia"/>
          <w:bCs/>
          <w:sz w:val="28"/>
          <w:szCs w:val="32"/>
        </w:rPr>
        <w:t>妨礙或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危及列車</w:t>
      </w:r>
      <w:r w:rsidR="00264D06" w:rsidRPr="00FA6606">
        <w:rPr>
          <w:rFonts w:ascii="標楷體" w:eastAsia="標楷體" w:hAnsi="標楷體" w:cs="標楷體" w:hint="eastAsia"/>
          <w:bCs/>
          <w:sz w:val="28"/>
          <w:szCs w:val="32"/>
        </w:rPr>
        <w:t>運轉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安全之虞時，</w:t>
      </w:r>
      <w:r w:rsidRPr="001329BC">
        <w:rPr>
          <w:rFonts w:ascii="標楷體" w:eastAsia="標楷體" w:hAnsi="標楷體" w:cs="標楷體" w:hint="eastAsia"/>
          <w:bCs/>
          <w:sz w:val="28"/>
          <w:szCs w:val="32"/>
        </w:rPr>
        <w:t>應採取適當安全防護措施及維護旅客生命安全之處置措施，必要時應暫時停止列車運轉。</w:t>
      </w:r>
    </w:p>
    <w:p w:rsidR="00FA6606" w:rsidRPr="00FA6606" w:rsidRDefault="001329BC" w:rsidP="006B6F1B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第三十</w:t>
      </w:r>
      <w:r w:rsidR="00463D09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463D09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FA6606" w:rsidRPr="00FA6606">
        <w:rPr>
          <w:rFonts w:ascii="標楷體" w:eastAsia="標楷體" w:hAnsi="標楷體" w:cs="標楷體" w:hint="eastAsia"/>
          <w:bCs/>
          <w:sz w:val="28"/>
          <w:szCs w:val="32"/>
        </w:rPr>
        <w:t>因事故或災害致人員傷亡時，應即時報告有關主管機關，並作下列處置：</w:t>
      </w:r>
    </w:p>
    <w:p w:rsidR="00FA6606" w:rsidRPr="00FA6606" w:rsidRDefault="00FA6606" w:rsidP="006B6F1B">
      <w:pPr>
        <w:pStyle w:val="a7"/>
        <w:spacing w:line="460" w:lineRule="exact"/>
        <w:ind w:leftChars="700" w:left="2240" w:hangingChars="200" w:hanging="56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一、對死亡者應儘量保持現場，並儘速通知轄區司法警察機關轉請檢警單位到場實施勘驗，經檢警單位同意後，始得移動現場。</w:t>
      </w:r>
    </w:p>
    <w:p w:rsidR="00FA6606" w:rsidRPr="00FA6606" w:rsidRDefault="00FA6606" w:rsidP="006B6F1B">
      <w:pPr>
        <w:pStyle w:val="a7"/>
        <w:spacing w:line="460" w:lineRule="exact"/>
        <w:ind w:leftChars="700" w:left="3080" w:hangingChars="500" w:hanging="140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二、</w:t>
      </w:r>
      <w:r w:rsidR="001329BC" w:rsidRPr="001329BC">
        <w:rPr>
          <w:rFonts w:cs="標楷體" w:hint="eastAsia"/>
          <w:bCs/>
          <w:sz w:val="28"/>
          <w:szCs w:val="32"/>
        </w:rPr>
        <w:t>應立即將傷者送</w:t>
      </w:r>
      <w:proofErr w:type="gramStart"/>
      <w:r w:rsidR="001329BC" w:rsidRPr="001329BC">
        <w:rPr>
          <w:rFonts w:cs="標楷體" w:hint="eastAsia"/>
          <w:bCs/>
          <w:sz w:val="28"/>
          <w:szCs w:val="32"/>
        </w:rPr>
        <w:t>醫</w:t>
      </w:r>
      <w:proofErr w:type="gramEnd"/>
      <w:r w:rsidR="001329BC" w:rsidRPr="001329BC">
        <w:rPr>
          <w:rFonts w:cs="標楷體" w:hint="eastAsia"/>
          <w:bCs/>
          <w:sz w:val="28"/>
          <w:szCs w:val="32"/>
        </w:rPr>
        <w:t>救護，妥善處理。</w:t>
      </w:r>
    </w:p>
    <w:p w:rsidR="00463D09" w:rsidRPr="00463D09" w:rsidRDefault="00FA6606" w:rsidP="006B6F1B">
      <w:pPr>
        <w:pStyle w:val="a7"/>
        <w:spacing w:line="460" w:lineRule="exact"/>
        <w:ind w:leftChars="700" w:left="3080" w:hangingChars="500" w:hanging="1400"/>
        <w:rPr>
          <w:rFonts w:cs="標楷體"/>
          <w:bCs/>
          <w:sz w:val="28"/>
          <w:szCs w:val="32"/>
        </w:rPr>
      </w:pPr>
      <w:r w:rsidRPr="00FA6606">
        <w:rPr>
          <w:rFonts w:cs="標楷體" w:hint="eastAsia"/>
          <w:bCs/>
          <w:sz w:val="28"/>
          <w:szCs w:val="32"/>
        </w:rPr>
        <w:t>三、儘速通知死傷者之家屬。</w:t>
      </w:r>
    </w:p>
    <w:p w:rsidR="00FA6606" w:rsidRPr="00FA6606" w:rsidRDefault="00FA6606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32"/>
        </w:rPr>
        <w:t>第六章</w:t>
      </w:r>
      <w:r w:rsidRPr="00334257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 xml:space="preserve">  </w:t>
      </w:r>
      <w:r w:rsidRPr="001C51A4">
        <w:rPr>
          <w:rFonts w:ascii="標楷體" w:eastAsia="標楷體" w:hAnsi="標楷體" w:cs="標楷體" w:hint="eastAsia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28"/>
        </w:rPr>
        <w:t>附則</w:t>
      </w:r>
    </w:p>
    <w:p w:rsidR="00463D09" w:rsidRPr="00463D09" w:rsidRDefault="00463D09" w:rsidP="006B6F1B">
      <w:pPr>
        <w:spacing w:line="460" w:lineRule="exact"/>
        <w:ind w:left="1400" w:hangingChars="500" w:hanging="140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第三十</w:t>
      </w:r>
      <w:r w:rsidR="00156FF7">
        <w:rPr>
          <w:rFonts w:ascii="標楷體" w:eastAsia="標楷體" w:hAnsi="標楷體" w:cs="標楷體" w:hint="eastAsia"/>
          <w:bCs/>
          <w:sz w:val="28"/>
          <w:szCs w:val="32"/>
        </w:rPr>
        <w:t>一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7B39F6" w:rsidRPr="007B39F6">
        <w:rPr>
          <w:rFonts w:ascii="標楷體" w:eastAsia="標楷體" w:hAnsi="標楷體" w:cs="標楷體" w:hint="eastAsia"/>
          <w:bCs/>
          <w:sz w:val="28"/>
          <w:szCs w:val="32"/>
        </w:rPr>
        <w:t>營運機構依本規則訂定之相關實施作業規定，報請主管機關核定後實施。</w:t>
      </w:r>
    </w:p>
    <w:p w:rsidR="002B78DF" w:rsidRPr="00334257" w:rsidRDefault="00334257" w:rsidP="006B6F1B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34257">
        <w:rPr>
          <w:rFonts w:ascii="標楷體" w:eastAsia="標楷體" w:hAnsi="標楷體" w:cs="標楷體" w:hint="eastAsia"/>
          <w:bCs/>
          <w:sz w:val="28"/>
          <w:szCs w:val="32"/>
        </w:rPr>
        <w:t>第三十</w:t>
      </w:r>
      <w:r w:rsidR="00156FF7">
        <w:rPr>
          <w:rFonts w:ascii="標楷體" w:eastAsia="標楷體" w:hAnsi="標楷體" w:cs="標楷體" w:hint="eastAsia"/>
          <w:bCs/>
          <w:sz w:val="28"/>
          <w:szCs w:val="32"/>
        </w:rPr>
        <w:t>二</w:t>
      </w:r>
      <w:r w:rsidRPr="00334257">
        <w:rPr>
          <w:rFonts w:ascii="標楷體" w:eastAsia="標楷體" w:hAnsi="標楷體" w:cs="標楷體" w:hint="eastAsia"/>
          <w:bCs/>
          <w:sz w:val="28"/>
          <w:szCs w:val="32"/>
        </w:rPr>
        <w:t>條　　本規則自發布日施行。</w:t>
      </w:r>
    </w:p>
    <w:sectPr w:rsidR="002B78DF" w:rsidRPr="00334257" w:rsidSect="003967B8">
      <w:footerReference w:type="default" r:id="rId8"/>
      <w:pgSz w:w="11906" w:h="16838"/>
      <w:pgMar w:top="1418" w:right="1418" w:bottom="1418" w:left="1701" w:header="851" w:footer="595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02B" w:rsidRDefault="00F4102B" w:rsidP="00A10666">
      <w:r>
        <w:separator/>
      </w:r>
    </w:p>
  </w:endnote>
  <w:endnote w:type="continuationSeparator" w:id="0">
    <w:p w:rsidR="00F4102B" w:rsidRDefault="00F4102B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66" w:rsidRPr="00A6268C" w:rsidRDefault="00A10666" w:rsidP="00A6268C">
    <w:pPr>
      <w:pStyle w:val="a5"/>
      <w:jc w:val="right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02B" w:rsidRDefault="00F4102B" w:rsidP="00A10666">
      <w:r>
        <w:separator/>
      </w:r>
    </w:p>
  </w:footnote>
  <w:footnote w:type="continuationSeparator" w:id="0">
    <w:p w:rsidR="00F4102B" w:rsidRDefault="00F4102B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3851"/>
    <w:multiLevelType w:val="hybridMultilevel"/>
    <w:tmpl w:val="6ED0897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82362D"/>
    <w:multiLevelType w:val="hybridMultilevel"/>
    <w:tmpl w:val="2B129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737D6"/>
    <w:multiLevelType w:val="hybridMultilevel"/>
    <w:tmpl w:val="B778F4C4"/>
    <w:lvl w:ilvl="0" w:tplc="92AC622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E5719"/>
    <w:multiLevelType w:val="hybridMultilevel"/>
    <w:tmpl w:val="EBD4DBEC"/>
    <w:lvl w:ilvl="0" w:tplc="3B6CE8BA">
      <w:start w:val="1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" w15:restartNumberingAfterBreak="0">
    <w:nsid w:val="2AF9412C"/>
    <w:multiLevelType w:val="hybridMultilevel"/>
    <w:tmpl w:val="FC9215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077402"/>
    <w:multiLevelType w:val="hybridMultilevel"/>
    <w:tmpl w:val="811EE3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A84320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924F83"/>
    <w:multiLevelType w:val="hybridMultilevel"/>
    <w:tmpl w:val="1F320A5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DDE22C9"/>
    <w:multiLevelType w:val="hybridMultilevel"/>
    <w:tmpl w:val="EEBE9E1C"/>
    <w:lvl w:ilvl="0" w:tplc="6A5CA3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3CB1446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CB2C89"/>
    <w:multiLevelType w:val="hybridMultilevel"/>
    <w:tmpl w:val="C428C2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B93DFB"/>
    <w:multiLevelType w:val="hybridMultilevel"/>
    <w:tmpl w:val="EBD4DBEC"/>
    <w:lvl w:ilvl="0" w:tplc="3B6CE8BA">
      <w:start w:val="1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6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7"/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5E70"/>
    <w:rsid w:val="00025652"/>
    <w:rsid w:val="0003241F"/>
    <w:rsid w:val="00032C3C"/>
    <w:rsid w:val="00035102"/>
    <w:rsid w:val="000455F4"/>
    <w:rsid w:val="0006150C"/>
    <w:rsid w:val="00062DA8"/>
    <w:rsid w:val="000775E0"/>
    <w:rsid w:val="0008778E"/>
    <w:rsid w:val="000C1651"/>
    <w:rsid w:val="000C49AD"/>
    <w:rsid w:val="000E0A5F"/>
    <w:rsid w:val="000E328E"/>
    <w:rsid w:val="00107537"/>
    <w:rsid w:val="00110CFF"/>
    <w:rsid w:val="0011115C"/>
    <w:rsid w:val="0012207D"/>
    <w:rsid w:val="001329BC"/>
    <w:rsid w:val="00133FD8"/>
    <w:rsid w:val="00137965"/>
    <w:rsid w:val="00156FF7"/>
    <w:rsid w:val="00162A43"/>
    <w:rsid w:val="001806C3"/>
    <w:rsid w:val="001C51A4"/>
    <w:rsid w:val="001E7FF7"/>
    <w:rsid w:val="00200026"/>
    <w:rsid w:val="002135AB"/>
    <w:rsid w:val="002327AA"/>
    <w:rsid w:val="002419E9"/>
    <w:rsid w:val="002525FC"/>
    <w:rsid w:val="00264D06"/>
    <w:rsid w:val="0027330A"/>
    <w:rsid w:val="00280460"/>
    <w:rsid w:val="002B65A0"/>
    <w:rsid w:val="002B7814"/>
    <w:rsid w:val="002B78DF"/>
    <w:rsid w:val="002D59C9"/>
    <w:rsid w:val="002F3463"/>
    <w:rsid w:val="00315238"/>
    <w:rsid w:val="003255A1"/>
    <w:rsid w:val="00334257"/>
    <w:rsid w:val="003518F1"/>
    <w:rsid w:val="003721EA"/>
    <w:rsid w:val="003746AF"/>
    <w:rsid w:val="0038085F"/>
    <w:rsid w:val="00384155"/>
    <w:rsid w:val="003946D4"/>
    <w:rsid w:val="003967B8"/>
    <w:rsid w:val="003A6934"/>
    <w:rsid w:val="003C2538"/>
    <w:rsid w:val="003E510D"/>
    <w:rsid w:val="00414523"/>
    <w:rsid w:val="004163B9"/>
    <w:rsid w:val="004249CC"/>
    <w:rsid w:val="004268A6"/>
    <w:rsid w:val="004321FC"/>
    <w:rsid w:val="00463D09"/>
    <w:rsid w:val="00473196"/>
    <w:rsid w:val="004B0E9D"/>
    <w:rsid w:val="004B740E"/>
    <w:rsid w:val="004E5A06"/>
    <w:rsid w:val="00513DEB"/>
    <w:rsid w:val="00534234"/>
    <w:rsid w:val="0059172D"/>
    <w:rsid w:val="005968D5"/>
    <w:rsid w:val="005C3255"/>
    <w:rsid w:val="005E2E01"/>
    <w:rsid w:val="005E3F47"/>
    <w:rsid w:val="005E5D6C"/>
    <w:rsid w:val="00607504"/>
    <w:rsid w:val="00663B19"/>
    <w:rsid w:val="00666319"/>
    <w:rsid w:val="006663CF"/>
    <w:rsid w:val="00675888"/>
    <w:rsid w:val="006973D7"/>
    <w:rsid w:val="006B4F82"/>
    <w:rsid w:val="006B6F1B"/>
    <w:rsid w:val="006C7A9D"/>
    <w:rsid w:val="00715AC2"/>
    <w:rsid w:val="00724881"/>
    <w:rsid w:val="00736EDE"/>
    <w:rsid w:val="007556DD"/>
    <w:rsid w:val="00786CB1"/>
    <w:rsid w:val="007960DA"/>
    <w:rsid w:val="007B2148"/>
    <w:rsid w:val="007B39F6"/>
    <w:rsid w:val="007C5DD2"/>
    <w:rsid w:val="007D2C58"/>
    <w:rsid w:val="007E0723"/>
    <w:rsid w:val="007E76FA"/>
    <w:rsid w:val="0084091E"/>
    <w:rsid w:val="00845F32"/>
    <w:rsid w:val="00852B44"/>
    <w:rsid w:val="008641B7"/>
    <w:rsid w:val="008A277B"/>
    <w:rsid w:val="00927FF2"/>
    <w:rsid w:val="00936959"/>
    <w:rsid w:val="00971FAA"/>
    <w:rsid w:val="00972625"/>
    <w:rsid w:val="009A3915"/>
    <w:rsid w:val="009B5853"/>
    <w:rsid w:val="009E0568"/>
    <w:rsid w:val="00A0140A"/>
    <w:rsid w:val="00A05DFC"/>
    <w:rsid w:val="00A10666"/>
    <w:rsid w:val="00A27A15"/>
    <w:rsid w:val="00A4063C"/>
    <w:rsid w:val="00A4625B"/>
    <w:rsid w:val="00A466A3"/>
    <w:rsid w:val="00A55E70"/>
    <w:rsid w:val="00A57C48"/>
    <w:rsid w:val="00A6268C"/>
    <w:rsid w:val="00AE4468"/>
    <w:rsid w:val="00AE4BC0"/>
    <w:rsid w:val="00B02D17"/>
    <w:rsid w:val="00B11376"/>
    <w:rsid w:val="00B54E23"/>
    <w:rsid w:val="00B64167"/>
    <w:rsid w:val="00B85776"/>
    <w:rsid w:val="00B9152F"/>
    <w:rsid w:val="00BA1287"/>
    <w:rsid w:val="00BA3BA8"/>
    <w:rsid w:val="00BA55D2"/>
    <w:rsid w:val="00BD1068"/>
    <w:rsid w:val="00BE0E3D"/>
    <w:rsid w:val="00BF2477"/>
    <w:rsid w:val="00C01296"/>
    <w:rsid w:val="00C035BB"/>
    <w:rsid w:val="00C055A1"/>
    <w:rsid w:val="00C1067B"/>
    <w:rsid w:val="00C10BB8"/>
    <w:rsid w:val="00C17431"/>
    <w:rsid w:val="00C263B1"/>
    <w:rsid w:val="00C4471F"/>
    <w:rsid w:val="00C57CF7"/>
    <w:rsid w:val="00C96AE6"/>
    <w:rsid w:val="00C97777"/>
    <w:rsid w:val="00CB61D3"/>
    <w:rsid w:val="00D55E94"/>
    <w:rsid w:val="00DA0F17"/>
    <w:rsid w:val="00DB4308"/>
    <w:rsid w:val="00DE473C"/>
    <w:rsid w:val="00DF0FB4"/>
    <w:rsid w:val="00DF2910"/>
    <w:rsid w:val="00E01F05"/>
    <w:rsid w:val="00E03F33"/>
    <w:rsid w:val="00E06D01"/>
    <w:rsid w:val="00E56F85"/>
    <w:rsid w:val="00E93317"/>
    <w:rsid w:val="00EA1B41"/>
    <w:rsid w:val="00EC18BB"/>
    <w:rsid w:val="00EC4C94"/>
    <w:rsid w:val="00ED0299"/>
    <w:rsid w:val="00ED5761"/>
    <w:rsid w:val="00F225B2"/>
    <w:rsid w:val="00F4056F"/>
    <w:rsid w:val="00F4102B"/>
    <w:rsid w:val="00F56A12"/>
    <w:rsid w:val="00F661D7"/>
    <w:rsid w:val="00F677CC"/>
    <w:rsid w:val="00FA6606"/>
    <w:rsid w:val="00FD5326"/>
    <w:rsid w:val="00FF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4616F2-D5AA-4A3F-B463-82E62681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7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List Paragraph"/>
    <w:basedOn w:val="a"/>
    <w:uiPriority w:val="34"/>
    <w:qFormat/>
    <w:rsid w:val="00BA1287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B0690-390B-4E82-8151-28A211C56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1230</Words>
  <Characters>7012</Characters>
  <Application>Microsoft Office Word</Application>
  <DocSecurity>0</DocSecurity>
  <Lines>58</Lines>
  <Paragraphs>16</Paragraphs>
  <ScaleCrop>false</ScaleCrop>
  <Company/>
  <LinksUpToDate>false</LinksUpToDate>
  <CharactersWithSpaces>8226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劉蕙菁</cp:lastModifiedBy>
  <cp:revision>2</cp:revision>
  <cp:lastPrinted>2017-12-22T03:05:00Z</cp:lastPrinted>
  <dcterms:created xsi:type="dcterms:W3CDTF">2018-01-12T06:55:00Z</dcterms:created>
  <dcterms:modified xsi:type="dcterms:W3CDTF">2018-01-12T06:55:00Z</dcterms:modified>
</cp:coreProperties>
</file>