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14BA" w:rsidRDefault="004914BA" w:rsidP="00971409">
      <w:pPr>
        <w:rPr>
          <w:rFonts w:ascii="標楷體" w:eastAsia="標楷體" w:hAnsi="標楷體"/>
          <w:sz w:val="40"/>
          <w:szCs w:val="40"/>
        </w:rPr>
      </w:pPr>
      <w:bookmarkStart w:id="0" w:name="_GoBack"/>
      <w:r w:rsidRPr="004914BA">
        <w:rPr>
          <w:rFonts w:ascii="標楷體" w:eastAsia="標楷體" w:hAnsi="標楷體" w:hint="eastAsia"/>
          <w:sz w:val="40"/>
          <w:szCs w:val="40"/>
        </w:rPr>
        <w:t>臺中市水資源回收中心回饋範圍區公所回饋金管理運用審議委員會設置要點</w:t>
      </w:r>
    </w:p>
    <w:bookmarkEnd w:id="0"/>
    <w:p w:rsidR="004914BA" w:rsidRPr="004914BA" w:rsidRDefault="00AF5A6C" w:rsidP="00AF5A6C">
      <w:pPr>
        <w:jc w:val="right"/>
        <w:rPr>
          <w:rFonts w:ascii="標楷體" w:eastAsia="標楷體" w:hAnsi="標楷體"/>
          <w:sz w:val="40"/>
          <w:szCs w:val="40"/>
        </w:rPr>
      </w:pPr>
      <w:r w:rsidRPr="00AF5A6C">
        <w:rPr>
          <w:rFonts w:ascii="標楷體" w:eastAsia="標楷體" w:hAnsi="標楷體" w:cs="Times New Roman" w:hint="eastAsia"/>
          <w:snapToGrid w:val="0"/>
          <w:kern w:val="0"/>
          <w:sz w:val="20"/>
          <w:szCs w:val="20"/>
        </w:rPr>
        <w:t>中華民國10</w:t>
      </w:r>
      <w:r>
        <w:rPr>
          <w:rFonts w:ascii="標楷體" w:eastAsia="標楷體" w:hAnsi="標楷體" w:cs="Times New Roman" w:hint="eastAsia"/>
          <w:snapToGrid w:val="0"/>
          <w:kern w:val="0"/>
          <w:sz w:val="20"/>
          <w:szCs w:val="20"/>
        </w:rPr>
        <w:t>6</w:t>
      </w:r>
      <w:r w:rsidRPr="00AF5A6C">
        <w:rPr>
          <w:rFonts w:ascii="標楷體" w:eastAsia="標楷體" w:hAnsi="標楷體" w:cs="Times New Roman" w:hint="eastAsia"/>
          <w:snapToGrid w:val="0"/>
          <w:kern w:val="0"/>
          <w:sz w:val="20"/>
          <w:szCs w:val="20"/>
        </w:rPr>
        <w:t>年</w:t>
      </w:r>
      <w:r>
        <w:rPr>
          <w:rFonts w:ascii="標楷體" w:eastAsia="標楷體" w:hAnsi="標楷體" w:cs="Times New Roman" w:hint="eastAsia"/>
          <w:snapToGrid w:val="0"/>
          <w:kern w:val="0"/>
          <w:sz w:val="20"/>
          <w:szCs w:val="20"/>
        </w:rPr>
        <w:t>12</w:t>
      </w:r>
      <w:r w:rsidRPr="00AF5A6C">
        <w:rPr>
          <w:rFonts w:ascii="標楷體" w:eastAsia="標楷體" w:hAnsi="標楷體" w:cs="Times New Roman" w:hint="eastAsia"/>
          <w:snapToGrid w:val="0"/>
          <w:kern w:val="0"/>
          <w:sz w:val="20"/>
          <w:szCs w:val="20"/>
        </w:rPr>
        <w:t>月</w:t>
      </w:r>
      <w:r w:rsidR="00A772C9">
        <w:rPr>
          <w:rFonts w:ascii="標楷體" w:eastAsia="標楷體" w:hAnsi="標楷體" w:cs="Times New Roman" w:hint="eastAsia"/>
          <w:snapToGrid w:val="0"/>
          <w:kern w:val="0"/>
          <w:sz w:val="20"/>
          <w:szCs w:val="20"/>
        </w:rPr>
        <w:t>27</w:t>
      </w:r>
      <w:r w:rsidRPr="00AF5A6C">
        <w:rPr>
          <w:rFonts w:ascii="標楷體" w:eastAsia="標楷體" w:hAnsi="標楷體" w:cs="Times New Roman" w:hint="eastAsia"/>
          <w:snapToGrid w:val="0"/>
          <w:kern w:val="0"/>
          <w:sz w:val="20"/>
          <w:szCs w:val="20"/>
        </w:rPr>
        <w:t>日府授水污營字第</w:t>
      </w:r>
      <w:r w:rsidR="00660D51" w:rsidRPr="00660D51">
        <w:rPr>
          <w:rFonts w:ascii="標楷體" w:eastAsia="標楷體" w:hAnsi="標楷體" w:cs="Times New Roman"/>
          <w:snapToGrid w:val="0"/>
          <w:kern w:val="0"/>
          <w:sz w:val="20"/>
          <w:szCs w:val="20"/>
        </w:rPr>
        <w:t>1060284414</w:t>
      </w:r>
      <w:r w:rsidRPr="00AF5A6C">
        <w:rPr>
          <w:rFonts w:ascii="標楷體" w:eastAsia="標楷體" w:hAnsi="標楷體" w:cs="Times New Roman" w:hint="eastAsia"/>
          <w:snapToGrid w:val="0"/>
          <w:kern w:val="0"/>
          <w:sz w:val="20"/>
          <w:szCs w:val="20"/>
        </w:rPr>
        <w:t>號訂定</w:t>
      </w:r>
    </w:p>
    <w:p w:rsidR="004914BA" w:rsidRPr="00971409" w:rsidRDefault="004914BA" w:rsidP="00971409">
      <w:pPr>
        <w:spacing w:line="460" w:lineRule="exact"/>
        <w:ind w:left="560" w:hangingChars="200" w:hanging="560"/>
        <w:jc w:val="both"/>
        <w:rPr>
          <w:rFonts w:ascii="標楷體" w:eastAsia="標楷體" w:hAnsi="標楷體" w:cs="Times New Roman"/>
          <w:sz w:val="28"/>
          <w:szCs w:val="28"/>
        </w:rPr>
      </w:pPr>
      <w:r w:rsidRPr="00971409">
        <w:rPr>
          <w:rFonts w:ascii="標楷體" w:eastAsia="標楷體" w:hAnsi="標楷體" w:cs="Times New Roman" w:hint="eastAsia"/>
          <w:sz w:val="28"/>
          <w:szCs w:val="28"/>
        </w:rPr>
        <w:t>一、依臺中市水資源回收中心回饋自治條例（以下簡稱本條例）第八條第二項規定訂定之。</w:t>
      </w:r>
    </w:p>
    <w:p w:rsidR="004914BA" w:rsidRPr="00971409" w:rsidRDefault="004914BA" w:rsidP="00971409">
      <w:pPr>
        <w:spacing w:line="460" w:lineRule="exact"/>
        <w:ind w:left="560" w:hangingChars="200" w:hanging="560"/>
        <w:jc w:val="both"/>
        <w:rPr>
          <w:rFonts w:ascii="標楷體" w:eastAsia="標楷體" w:hAnsi="標楷體" w:cs="Times New Roman"/>
          <w:sz w:val="28"/>
          <w:szCs w:val="28"/>
        </w:rPr>
      </w:pPr>
      <w:r w:rsidRPr="00971409">
        <w:rPr>
          <w:rFonts w:ascii="標楷體" w:eastAsia="標楷體" w:hAnsi="標楷體" w:cs="Times New Roman" w:hint="eastAsia"/>
          <w:sz w:val="28"/>
          <w:szCs w:val="28"/>
        </w:rPr>
        <w:t>二、臺中市政府為妥善運用臺中市水資源回收中心(以下簡稱水資中心)回饋金，各水資中心回饋範圍內之各區公所依本條例設置之回饋金管理運用審議委員會</w:t>
      </w:r>
      <w:r w:rsidRPr="00B76A7C">
        <w:rPr>
          <w:rFonts w:ascii="Times New Roman" w:eastAsia="標楷體" w:hAnsi="Times New Roman" w:cs="Times New Roman" w:hint="eastAsia"/>
          <w:kern w:val="0"/>
          <w:sz w:val="28"/>
          <w:szCs w:val="28"/>
          <w:lang w:val="zh-TW"/>
        </w:rPr>
        <w:t>（</w:t>
      </w:r>
      <w:r w:rsidRPr="00971409">
        <w:rPr>
          <w:rFonts w:ascii="標楷體" w:eastAsia="標楷體" w:hAnsi="標楷體" w:cs="Times New Roman" w:hint="eastAsia"/>
          <w:sz w:val="28"/>
          <w:szCs w:val="28"/>
        </w:rPr>
        <w:t>以下簡稱委員會</w:t>
      </w:r>
      <w:r w:rsidR="00B76A7C" w:rsidRPr="00971409">
        <w:rPr>
          <w:rFonts w:ascii="標楷體" w:eastAsia="標楷體" w:hAnsi="標楷體" w:cs="Times New Roman" w:hint="eastAsia"/>
          <w:sz w:val="28"/>
          <w:szCs w:val="28"/>
        </w:rPr>
        <w:t>）</w:t>
      </w:r>
      <w:r w:rsidRPr="00971409">
        <w:rPr>
          <w:rFonts w:ascii="標楷體" w:eastAsia="標楷體" w:hAnsi="標楷體" w:cs="Times New Roman" w:hint="eastAsia"/>
          <w:sz w:val="28"/>
          <w:szCs w:val="28"/>
        </w:rPr>
        <w:t>，應依本要點規定辦理回饋金運用及執行之審議。</w:t>
      </w:r>
    </w:p>
    <w:p w:rsidR="004914BA" w:rsidRPr="00971409" w:rsidRDefault="004914BA" w:rsidP="00971409">
      <w:pPr>
        <w:spacing w:line="460" w:lineRule="exact"/>
        <w:ind w:left="560" w:hangingChars="200" w:hanging="560"/>
        <w:jc w:val="both"/>
        <w:rPr>
          <w:rFonts w:ascii="標楷體" w:eastAsia="標楷體" w:hAnsi="標楷體" w:cs="Times New Roman"/>
          <w:sz w:val="28"/>
          <w:szCs w:val="28"/>
        </w:rPr>
      </w:pPr>
      <w:r w:rsidRPr="00971409">
        <w:rPr>
          <w:rFonts w:ascii="標楷體" w:eastAsia="標楷體" w:hAnsi="標楷體" w:cs="Times New Roman" w:hint="eastAsia"/>
          <w:sz w:val="28"/>
          <w:szCs w:val="28"/>
        </w:rPr>
        <w:t>三、委員會置委員七人至九人，置主任委員一人，由水資中心回饋區內各該區公所區長兼任。置副主任委員一人，由水資中心回饋區內各該區公所主任秘書兼任。其餘委員，由臺中市政府水利局、臺中市政府民政局各指派一人兼任；區公所指派課長、主任以上兼任。</w:t>
      </w:r>
    </w:p>
    <w:p w:rsidR="004914BA" w:rsidRPr="00B76A7C" w:rsidRDefault="004914BA" w:rsidP="00B76A7C">
      <w:pPr>
        <w:tabs>
          <w:tab w:val="left" w:pos="644"/>
          <w:tab w:val="left" w:pos="709"/>
        </w:tabs>
        <w:overflowPunct w:val="0"/>
        <w:spacing w:line="460" w:lineRule="exact"/>
        <w:ind w:left="601"/>
        <w:jc w:val="both"/>
        <w:rPr>
          <w:rFonts w:ascii="Times New Roman" w:eastAsia="標楷體" w:hAnsi="Times New Roman" w:cs="Times New Roman"/>
          <w:kern w:val="0"/>
          <w:sz w:val="28"/>
          <w:szCs w:val="28"/>
          <w:lang w:val="zh-TW"/>
        </w:rPr>
      </w:pPr>
      <w:r w:rsidRPr="00B76A7C">
        <w:rPr>
          <w:rFonts w:ascii="Times New Roman" w:eastAsia="標楷體" w:hAnsi="Times New Roman" w:cs="Times New Roman" w:hint="eastAsia"/>
          <w:kern w:val="0"/>
          <w:sz w:val="28"/>
          <w:szCs w:val="28"/>
          <w:lang w:val="zh-TW"/>
        </w:rPr>
        <w:t>前項委員單一性別比例以不低於成員人數三分之一為原則。</w:t>
      </w:r>
    </w:p>
    <w:p w:rsidR="004914BA" w:rsidRPr="00971409" w:rsidRDefault="004914BA" w:rsidP="00971409">
      <w:pPr>
        <w:spacing w:line="460" w:lineRule="exact"/>
        <w:ind w:left="560" w:hangingChars="200" w:hanging="560"/>
        <w:jc w:val="both"/>
        <w:rPr>
          <w:rFonts w:ascii="標楷體" w:eastAsia="標楷體" w:hAnsi="標楷體" w:cs="Times New Roman"/>
          <w:sz w:val="28"/>
          <w:szCs w:val="28"/>
        </w:rPr>
      </w:pPr>
      <w:r w:rsidRPr="00971409">
        <w:rPr>
          <w:rFonts w:ascii="標楷體" w:eastAsia="標楷體" w:hAnsi="標楷體" w:cs="Times New Roman" w:hint="eastAsia"/>
          <w:sz w:val="28"/>
          <w:szCs w:val="28"/>
        </w:rPr>
        <w:t>四、委員會委員任期一年，期滿得續派兼之，但應隨其本職進退。任期內委員出缺時，應補行派任，其任期至原委員任期屆滿為止。</w:t>
      </w:r>
    </w:p>
    <w:p w:rsidR="004914BA" w:rsidRPr="00971409" w:rsidRDefault="004914BA" w:rsidP="00971409">
      <w:pPr>
        <w:spacing w:line="460" w:lineRule="exact"/>
        <w:ind w:left="560" w:hangingChars="200" w:hanging="560"/>
        <w:jc w:val="both"/>
        <w:rPr>
          <w:rFonts w:ascii="標楷體" w:eastAsia="標楷體" w:hAnsi="標楷體" w:cs="Times New Roman"/>
          <w:sz w:val="28"/>
          <w:szCs w:val="28"/>
        </w:rPr>
      </w:pPr>
      <w:r w:rsidRPr="00971409">
        <w:rPr>
          <w:rFonts w:ascii="標楷體" w:eastAsia="標楷體" w:hAnsi="標楷體" w:cs="Times New Roman" w:hint="eastAsia"/>
          <w:sz w:val="28"/>
          <w:szCs w:val="28"/>
        </w:rPr>
        <w:t>五、委員會之職權如下：</w:t>
      </w:r>
    </w:p>
    <w:p w:rsidR="004914BA" w:rsidRPr="00971409" w:rsidRDefault="004914BA" w:rsidP="00971409">
      <w:pPr>
        <w:spacing w:line="460" w:lineRule="exact"/>
        <w:ind w:leftChars="200" w:left="1040" w:hangingChars="200" w:hanging="560"/>
        <w:jc w:val="both"/>
        <w:rPr>
          <w:rFonts w:ascii="標楷體" w:eastAsia="標楷體" w:hAnsi="標楷體" w:cs="Times New Roman"/>
          <w:sz w:val="28"/>
          <w:szCs w:val="28"/>
        </w:rPr>
      </w:pPr>
      <w:r w:rsidRPr="00971409">
        <w:rPr>
          <w:rFonts w:ascii="標楷體" w:eastAsia="標楷體" w:hAnsi="標楷體" w:cs="Times New Roman" w:hint="eastAsia"/>
          <w:sz w:val="28"/>
          <w:szCs w:val="28"/>
        </w:rPr>
        <w:t>（一）審議水資中心回饋金之下列編列情形：</w:t>
      </w:r>
    </w:p>
    <w:p w:rsidR="004914BA" w:rsidRPr="00971409" w:rsidRDefault="004914BA" w:rsidP="00971409">
      <w:pPr>
        <w:overflowPunct w:val="0"/>
        <w:autoSpaceDE w:val="0"/>
        <w:autoSpaceDN w:val="0"/>
        <w:adjustRightInd w:val="0"/>
        <w:spacing w:line="460" w:lineRule="exact"/>
        <w:ind w:leftChars="350" w:left="840"/>
        <w:jc w:val="both"/>
        <w:rPr>
          <w:rFonts w:ascii="Times New Roman" w:eastAsia="標楷體" w:hAnsi="Times New Roman" w:cs="Times New Roman"/>
          <w:kern w:val="0"/>
          <w:sz w:val="28"/>
          <w:szCs w:val="28"/>
          <w:lang w:val="zh-TW"/>
        </w:rPr>
      </w:pPr>
      <w:r w:rsidRPr="00971409">
        <w:rPr>
          <w:rFonts w:ascii="Times New Roman" w:eastAsia="標楷體" w:hAnsi="Times New Roman" w:cs="Times New Roman" w:hint="eastAsia"/>
          <w:kern w:val="0"/>
          <w:sz w:val="28"/>
          <w:szCs w:val="28"/>
          <w:lang w:val="zh-TW"/>
        </w:rPr>
        <w:t>１、回饋金專款專用。</w:t>
      </w:r>
    </w:p>
    <w:p w:rsidR="004914BA" w:rsidRPr="00971409" w:rsidRDefault="004914BA" w:rsidP="00971409">
      <w:pPr>
        <w:overflowPunct w:val="0"/>
        <w:autoSpaceDE w:val="0"/>
        <w:autoSpaceDN w:val="0"/>
        <w:adjustRightInd w:val="0"/>
        <w:spacing w:line="460" w:lineRule="exact"/>
        <w:ind w:leftChars="350" w:left="840"/>
        <w:jc w:val="both"/>
        <w:rPr>
          <w:rFonts w:ascii="Times New Roman" w:eastAsia="標楷體" w:hAnsi="Times New Roman" w:cs="Times New Roman"/>
          <w:kern w:val="0"/>
          <w:sz w:val="28"/>
          <w:szCs w:val="28"/>
          <w:lang w:val="zh-TW"/>
        </w:rPr>
      </w:pPr>
      <w:r w:rsidRPr="00971409">
        <w:rPr>
          <w:rFonts w:ascii="Times New Roman" w:eastAsia="標楷體" w:hAnsi="Times New Roman" w:cs="Times New Roman" w:hint="eastAsia"/>
          <w:kern w:val="0"/>
          <w:sz w:val="28"/>
          <w:szCs w:val="28"/>
          <w:lang w:val="zh-TW"/>
        </w:rPr>
        <w:t>２、回饋金使用計畫經費之概算編列。</w:t>
      </w:r>
    </w:p>
    <w:p w:rsidR="004914BA" w:rsidRPr="00971409" w:rsidRDefault="004914BA" w:rsidP="00971409">
      <w:pPr>
        <w:spacing w:line="460" w:lineRule="exact"/>
        <w:ind w:leftChars="200" w:left="1040" w:hangingChars="200" w:hanging="560"/>
        <w:jc w:val="both"/>
        <w:rPr>
          <w:rFonts w:ascii="標楷體" w:eastAsia="標楷體" w:hAnsi="標楷體" w:cs="Times New Roman"/>
          <w:sz w:val="28"/>
          <w:szCs w:val="28"/>
        </w:rPr>
      </w:pPr>
      <w:r w:rsidRPr="00971409">
        <w:rPr>
          <w:rFonts w:ascii="標楷體" w:eastAsia="標楷體" w:hAnsi="標楷體" w:cs="Times New Roman" w:hint="eastAsia"/>
          <w:sz w:val="28"/>
          <w:szCs w:val="28"/>
        </w:rPr>
        <w:t>（二）審議水資源回收中心回饋金之下列運用及執行：</w:t>
      </w:r>
    </w:p>
    <w:p w:rsidR="004914BA" w:rsidRPr="00971409" w:rsidRDefault="004914BA" w:rsidP="00971409">
      <w:pPr>
        <w:overflowPunct w:val="0"/>
        <w:autoSpaceDE w:val="0"/>
        <w:autoSpaceDN w:val="0"/>
        <w:adjustRightInd w:val="0"/>
        <w:spacing w:line="460" w:lineRule="exact"/>
        <w:ind w:leftChars="350" w:left="1400" w:hangingChars="200" w:hanging="560"/>
        <w:jc w:val="both"/>
        <w:rPr>
          <w:rFonts w:ascii="Times New Roman" w:eastAsia="標楷體" w:hAnsi="Times New Roman" w:cs="Times New Roman"/>
          <w:kern w:val="0"/>
          <w:sz w:val="28"/>
          <w:szCs w:val="28"/>
          <w:lang w:val="zh-TW"/>
        </w:rPr>
      </w:pPr>
      <w:r w:rsidRPr="00971409">
        <w:rPr>
          <w:rFonts w:ascii="Times New Roman" w:eastAsia="標楷體" w:hAnsi="Times New Roman" w:cs="Times New Roman" w:hint="eastAsia"/>
          <w:kern w:val="0"/>
          <w:sz w:val="28"/>
          <w:szCs w:val="28"/>
          <w:lang w:val="zh-TW"/>
        </w:rPr>
        <w:t>１、回饋里提報回饋金使用計畫之回饋項目、執行進度規劃及預期執行效益等。</w:t>
      </w:r>
    </w:p>
    <w:p w:rsidR="004914BA" w:rsidRPr="00971409" w:rsidRDefault="004914BA" w:rsidP="00971409">
      <w:pPr>
        <w:overflowPunct w:val="0"/>
        <w:autoSpaceDE w:val="0"/>
        <w:autoSpaceDN w:val="0"/>
        <w:adjustRightInd w:val="0"/>
        <w:spacing w:line="460" w:lineRule="exact"/>
        <w:ind w:leftChars="350" w:left="840"/>
        <w:jc w:val="both"/>
        <w:rPr>
          <w:rFonts w:ascii="Times New Roman" w:eastAsia="標楷體" w:hAnsi="Times New Roman" w:cs="Times New Roman"/>
          <w:kern w:val="0"/>
          <w:sz w:val="28"/>
          <w:szCs w:val="28"/>
          <w:lang w:val="zh-TW"/>
        </w:rPr>
      </w:pPr>
      <w:r w:rsidRPr="00971409">
        <w:rPr>
          <w:rFonts w:ascii="Times New Roman" w:eastAsia="標楷體" w:hAnsi="Times New Roman" w:cs="Times New Roman" w:hint="eastAsia"/>
          <w:kern w:val="0"/>
          <w:sz w:val="28"/>
          <w:szCs w:val="28"/>
          <w:lang w:val="zh-TW"/>
        </w:rPr>
        <w:t>２、每年辦理之回饋金運用及執行進度或執行效益。</w:t>
      </w:r>
    </w:p>
    <w:p w:rsidR="004914BA" w:rsidRPr="00971409" w:rsidRDefault="004914BA" w:rsidP="00971409">
      <w:pPr>
        <w:spacing w:line="460" w:lineRule="exact"/>
        <w:ind w:leftChars="200" w:left="1040" w:hangingChars="200" w:hanging="560"/>
        <w:jc w:val="both"/>
        <w:rPr>
          <w:rFonts w:ascii="標楷體" w:eastAsia="標楷體" w:hAnsi="標楷體" w:cs="Times New Roman"/>
          <w:sz w:val="28"/>
          <w:szCs w:val="28"/>
        </w:rPr>
      </w:pPr>
      <w:r w:rsidRPr="00971409">
        <w:rPr>
          <w:rFonts w:ascii="標楷體" w:eastAsia="標楷體" w:hAnsi="標楷體" w:cs="Times New Roman" w:hint="eastAsia"/>
          <w:sz w:val="28"/>
          <w:szCs w:val="28"/>
        </w:rPr>
        <w:t>（三）其他經委員會列入督導之項目。</w:t>
      </w:r>
    </w:p>
    <w:p w:rsidR="004914BA" w:rsidRPr="00971409" w:rsidRDefault="004914BA" w:rsidP="00971409">
      <w:pPr>
        <w:spacing w:line="460" w:lineRule="exact"/>
        <w:ind w:leftChars="200" w:left="1040" w:hangingChars="200" w:hanging="560"/>
        <w:jc w:val="both"/>
        <w:rPr>
          <w:rFonts w:ascii="標楷體" w:eastAsia="標楷體" w:hAnsi="標楷體" w:cs="Times New Roman"/>
          <w:sz w:val="28"/>
          <w:szCs w:val="28"/>
        </w:rPr>
      </w:pPr>
      <w:r w:rsidRPr="00971409">
        <w:rPr>
          <w:rFonts w:ascii="標楷體" w:eastAsia="標楷體" w:hAnsi="標楷體" w:cs="Times New Roman" w:hint="eastAsia"/>
          <w:sz w:val="28"/>
          <w:szCs w:val="28"/>
        </w:rPr>
        <w:t>（四）其他依本條例辦理與回饋金運用及執行有關事項之審議。</w:t>
      </w:r>
    </w:p>
    <w:p w:rsidR="004914BA" w:rsidRPr="00971409" w:rsidRDefault="004914BA" w:rsidP="00971409">
      <w:pPr>
        <w:spacing w:line="460" w:lineRule="exact"/>
        <w:ind w:left="560" w:hangingChars="200" w:hanging="560"/>
        <w:jc w:val="both"/>
        <w:rPr>
          <w:rFonts w:ascii="標楷體" w:eastAsia="標楷體" w:hAnsi="標楷體" w:cs="Times New Roman"/>
          <w:sz w:val="28"/>
          <w:szCs w:val="28"/>
        </w:rPr>
      </w:pPr>
      <w:r w:rsidRPr="00971409">
        <w:rPr>
          <w:rFonts w:ascii="標楷體" w:eastAsia="標楷體" w:hAnsi="標楷體" w:cs="Times New Roman" w:hint="eastAsia"/>
          <w:sz w:val="28"/>
          <w:szCs w:val="28"/>
        </w:rPr>
        <w:t>六、委員會上</w:t>
      </w:r>
      <w:r w:rsidR="00971409">
        <w:rPr>
          <w:rFonts w:ascii="標楷體" w:eastAsia="標楷體" w:hAnsi="標楷體" w:cs="Times New Roman" w:hint="eastAsia"/>
          <w:sz w:val="28"/>
          <w:szCs w:val="28"/>
        </w:rPr>
        <w:t>、</w:t>
      </w:r>
      <w:r w:rsidRPr="00971409">
        <w:rPr>
          <w:rFonts w:ascii="標楷體" w:eastAsia="標楷體" w:hAnsi="標楷體" w:cs="Times New Roman" w:hint="eastAsia"/>
          <w:sz w:val="28"/>
          <w:szCs w:val="28"/>
        </w:rPr>
        <w:t>下年度各召開定期會一次，必要時得召開臨時會議。</w:t>
      </w:r>
    </w:p>
    <w:p w:rsidR="004914BA" w:rsidRPr="00971409" w:rsidRDefault="004914BA" w:rsidP="00971409">
      <w:pPr>
        <w:tabs>
          <w:tab w:val="left" w:pos="644"/>
          <w:tab w:val="left" w:pos="709"/>
        </w:tabs>
        <w:overflowPunct w:val="0"/>
        <w:spacing w:line="460" w:lineRule="exact"/>
        <w:ind w:left="601"/>
        <w:jc w:val="both"/>
        <w:rPr>
          <w:rFonts w:ascii="Times New Roman" w:eastAsia="標楷體" w:hAnsi="Times New Roman" w:cs="Times New Roman"/>
          <w:kern w:val="0"/>
          <w:sz w:val="28"/>
          <w:szCs w:val="28"/>
          <w:lang w:val="zh-TW"/>
        </w:rPr>
      </w:pPr>
      <w:r w:rsidRPr="00971409">
        <w:rPr>
          <w:rFonts w:ascii="Times New Roman" w:eastAsia="標楷體" w:hAnsi="Times New Roman" w:cs="Times New Roman" w:hint="eastAsia"/>
          <w:kern w:val="0"/>
          <w:sz w:val="28"/>
          <w:szCs w:val="28"/>
          <w:lang w:val="zh-TW"/>
        </w:rPr>
        <w:t>委員會由主任委員召集並擔任主席。主任委員因故不能出席時，由副主任委員代理之。</w:t>
      </w:r>
    </w:p>
    <w:p w:rsidR="004914BA" w:rsidRPr="00971409" w:rsidRDefault="004914BA" w:rsidP="00971409">
      <w:pPr>
        <w:spacing w:line="460" w:lineRule="exact"/>
        <w:ind w:left="560" w:hangingChars="200" w:hanging="560"/>
        <w:jc w:val="both"/>
        <w:rPr>
          <w:rFonts w:ascii="標楷體" w:eastAsia="標楷體" w:hAnsi="標楷體" w:cs="Times New Roman"/>
          <w:sz w:val="28"/>
          <w:szCs w:val="28"/>
        </w:rPr>
      </w:pPr>
      <w:r w:rsidRPr="00971409">
        <w:rPr>
          <w:rFonts w:ascii="標楷體" w:eastAsia="標楷體" w:hAnsi="標楷體" w:cs="Times New Roman" w:hint="eastAsia"/>
          <w:sz w:val="28"/>
          <w:szCs w:val="28"/>
        </w:rPr>
        <w:lastRenderedPageBreak/>
        <w:t>七、委員會置執行秘書一人，由主任委員指派之，處理會務。</w:t>
      </w:r>
    </w:p>
    <w:p w:rsidR="004914BA" w:rsidRPr="00971409" w:rsidRDefault="004914BA" w:rsidP="00971409">
      <w:pPr>
        <w:spacing w:line="460" w:lineRule="exact"/>
        <w:ind w:left="560" w:hangingChars="200" w:hanging="560"/>
        <w:jc w:val="both"/>
        <w:rPr>
          <w:rFonts w:ascii="標楷體" w:eastAsia="標楷體" w:hAnsi="標楷體" w:cs="Times New Roman"/>
          <w:sz w:val="28"/>
          <w:szCs w:val="28"/>
        </w:rPr>
      </w:pPr>
      <w:r w:rsidRPr="00971409">
        <w:rPr>
          <w:rFonts w:ascii="標楷體" w:eastAsia="標楷體" w:hAnsi="標楷體" w:cs="Times New Roman" w:hint="eastAsia"/>
          <w:sz w:val="28"/>
          <w:szCs w:val="28"/>
        </w:rPr>
        <w:t>八、委員會召開會議時，委員應親自出席。</w:t>
      </w:r>
    </w:p>
    <w:p w:rsidR="004914BA" w:rsidRPr="00971409" w:rsidRDefault="004914BA" w:rsidP="00971409">
      <w:pPr>
        <w:tabs>
          <w:tab w:val="left" w:pos="644"/>
          <w:tab w:val="left" w:pos="709"/>
        </w:tabs>
        <w:overflowPunct w:val="0"/>
        <w:spacing w:line="460" w:lineRule="exact"/>
        <w:ind w:left="601"/>
        <w:jc w:val="both"/>
        <w:rPr>
          <w:rFonts w:ascii="Times New Roman" w:eastAsia="標楷體" w:hAnsi="Times New Roman" w:cs="Times New Roman"/>
          <w:kern w:val="0"/>
          <w:sz w:val="28"/>
          <w:szCs w:val="28"/>
          <w:lang w:val="zh-TW"/>
        </w:rPr>
      </w:pPr>
      <w:r w:rsidRPr="00971409">
        <w:rPr>
          <w:rFonts w:ascii="Times New Roman" w:eastAsia="標楷體" w:hAnsi="Times New Roman" w:cs="Times New Roman" w:hint="eastAsia"/>
          <w:kern w:val="0"/>
          <w:sz w:val="28"/>
          <w:szCs w:val="28"/>
          <w:lang w:val="zh-TW"/>
        </w:rPr>
        <w:t>會議之決議，應有全體委員二分之一以上出席，出席委員過半數之同意行之。</w:t>
      </w:r>
    </w:p>
    <w:p w:rsidR="004914BA" w:rsidRPr="00971409" w:rsidRDefault="004914BA" w:rsidP="00971409">
      <w:pPr>
        <w:spacing w:line="460" w:lineRule="exact"/>
        <w:ind w:left="560" w:hangingChars="200" w:hanging="560"/>
        <w:jc w:val="both"/>
        <w:rPr>
          <w:rFonts w:ascii="標楷體" w:eastAsia="標楷體" w:hAnsi="標楷體" w:cs="Times New Roman"/>
          <w:sz w:val="28"/>
          <w:szCs w:val="28"/>
        </w:rPr>
      </w:pPr>
      <w:r w:rsidRPr="00971409">
        <w:rPr>
          <w:rFonts w:ascii="標楷體" w:eastAsia="標楷體" w:hAnsi="標楷體" w:cs="Times New Roman" w:hint="eastAsia"/>
          <w:sz w:val="28"/>
          <w:szCs w:val="28"/>
        </w:rPr>
        <w:t>九、委員關於案件審議、決議之迴避，依行政程序法第三十二條及第三十三條之規定。</w:t>
      </w:r>
    </w:p>
    <w:p w:rsidR="004914BA" w:rsidRPr="00971409" w:rsidRDefault="004914BA" w:rsidP="00971409">
      <w:pPr>
        <w:spacing w:line="460" w:lineRule="exact"/>
        <w:ind w:left="560" w:hangingChars="200" w:hanging="560"/>
        <w:jc w:val="both"/>
        <w:rPr>
          <w:rFonts w:ascii="標楷體" w:eastAsia="標楷體" w:hAnsi="標楷體" w:cs="Times New Roman"/>
          <w:sz w:val="28"/>
          <w:szCs w:val="28"/>
        </w:rPr>
      </w:pPr>
      <w:r w:rsidRPr="00971409">
        <w:rPr>
          <w:rFonts w:ascii="標楷體" w:eastAsia="標楷體" w:hAnsi="標楷體" w:cs="Times New Roman" w:hint="eastAsia"/>
          <w:sz w:val="28"/>
          <w:szCs w:val="28"/>
        </w:rPr>
        <w:t>十、委員會委員及執行秘書均為無給職。</w:t>
      </w:r>
    </w:p>
    <w:p w:rsidR="004914BA" w:rsidRPr="00971409" w:rsidRDefault="004914BA" w:rsidP="00971409">
      <w:pPr>
        <w:spacing w:line="460" w:lineRule="exact"/>
        <w:ind w:left="560" w:hangingChars="200" w:hanging="560"/>
        <w:jc w:val="both"/>
        <w:rPr>
          <w:rFonts w:ascii="標楷體" w:eastAsia="標楷體" w:hAnsi="標楷體" w:cs="Times New Roman"/>
          <w:sz w:val="28"/>
          <w:szCs w:val="28"/>
        </w:rPr>
      </w:pPr>
      <w:r w:rsidRPr="00971409">
        <w:rPr>
          <w:rFonts w:ascii="標楷體" w:eastAsia="標楷體" w:hAnsi="標楷體" w:cs="Times New Roman" w:hint="eastAsia"/>
          <w:sz w:val="28"/>
          <w:szCs w:val="28"/>
        </w:rPr>
        <w:t>十一、委員會對外行文時，以區公所名義為之。</w:t>
      </w:r>
    </w:p>
    <w:p w:rsidR="00745D61" w:rsidRPr="00971409" w:rsidRDefault="004914BA" w:rsidP="00971409">
      <w:pPr>
        <w:spacing w:line="460" w:lineRule="exact"/>
        <w:ind w:left="560" w:hangingChars="200" w:hanging="560"/>
        <w:jc w:val="both"/>
        <w:rPr>
          <w:rFonts w:ascii="標楷體" w:eastAsia="標楷體" w:hAnsi="標楷體" w:cs="Times New Roman"/>
          <w:sz w:val="28"/>
          <w:szCs w:val="28"/>
        </w:rPr>
      </w:pPr>
      <w:r w:rsidRPr="00971409">
        <w:rPr>
          <w:rFonts w:ascii="標楷體" w:eastAsia="標楷體" w:hAnsi="標楷體" w:cs="Times New Roman" w:hint="eastAsia"/>
          <w:sz w:val="28"/>
          <w:szCs w:val="28"/>
        </w:rPr>
        <w:t>十二、委員會所需經費，由區公所編列預算支應。</w:t>
      </w:r>
    </w:p>
    <w:sectPr w:rsidR="00745D61" w:rsidRPr="00971409" w:rsidSect="004914BA">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58C6" w:rsidRDefault="002458C6" w:rsidP="00660D51">
      <w:r>
        <w:separator/>
      </w:r>
    </w:p>
  </w:endnote>
  <w:endnote w:type="continuationSeparator" w:id="0">
    <w:p w:rsidR="002458C6" w:rsidRDefault="002458C6" w:rsidP="00660D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58C6" w:rsidRDefault="002458C6" w:rsidP="00660D51">
      <w:r>
        <w:separator/>
      </w:r>
    </w:p>
  </w:footnote>
  <w:footnote w:type="continuationSeparator" w:id="0">
    <w:p w:rsidR="002458C6" w:rsidRDefault="002458C6" w:rsidP="00660D5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5D61"/>
    <w:rsid w:val="002458C6"/>
    <w:rsid w:val="004914BA"/>
    <w:rsid w:val="00550B13"/>
    <w:rsid w:val="005C473B"/>
    <w:rsid w:val="00660D51"/>
    <w:rsid w:val="00745D61"/>
    <w:rsid w:val="007A0709"/>
    <w:rsid w:val="00971409"/>
    <w:rsid w:val="009F57C9"/>
    <w:rsid w:val="00A772C9"/>
    <w:rsid w:val="00AF5A6C"/>
    <w:rsid w:val="00B76A7C"/>
    <w:rsid w:val="00C04D9D"/>
    <w:rsid w:val="00F9513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FDE0619-4D3A-4034-B8CA-ED5930D09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60D51"/>
    <w:pPr>
      <w:tabs>
        <w:tab w:val="center" w:pos="4153"/>
        <w:tab w:val="right" w:pos="8306"/>
      </w:tabs>
      <w:snapToGrid w:val="0"/>
    </w:pPr>
    <w:rPr>
      <w:sz w:val="20"/>
      <w:szCs w:val="20"/>
    </w:rPr>
  </w:style>
  <w:style w:type="character" w:customStyle="1" w:styleId="a4">
    <w:name w:val="頁首 字元"/>
    <w:basedOn w:val="a0"/>
    <w:link w:val="a3"/>
    <w:uiPriority w:val="99"/>
    <w:rsid w:val="00660D51"/>
    <w:rPr>
      <w:sz w:val="20"/>
      <w:szCs w:val="20"/>
    </w:rPr>
  </w:style>
  <w:style w:type="paragraph" w:styleId="a5">
    <w:name w:val="footer"/>
    <w:basedOn w:val="a"/>
    <w:link w:val="a6"/>
    <w:uiPriority w:val="99"/>
    <w:unhideWhenUsed/>
    <w:rsid w:val="00660D51"/>
    <w:pPr>
      <w:tabs>
        <w:tab w:val="center" w:pos="4153"/>
        <w:tab w:val="right" w:pos="8306"/>
      </w:tabs>
      <w:snapToGrid w:val="0"/>
    </w:pPr>
    <w:rPr>
      <w:sz w:val="20"/>
      <w:szCs w:val="20"/>
    </w:rPr>
  </w:style>
  <w:style w:type="character" w:customStyle="1" w:styleId="a6">
    <w:name w:val="頁尾 字元"/>
    <w:basedOn w:val="a0"/>
    <w:link w:val="a5"/>
    <w:uiPriority w:val="99"/>
    <w:rsid w:val="00660D5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129</Words>
  <Characters>737</Characters>
  <Application>Microsoft Office Word</Application>
  <DocSecurity>0</DocSecurity>
  <Lines>6</Lines>
  <Paragraphs>1</Paragraphs>
  <ScaleCrop>false</ScaleCrop>
  <Company/>
  <LinksUpToDate>false</LinksUpToDate>
  <CharactersWithSpaces>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李春杉</cp:lastModifiedBy>
  <cp:revision>2</cp:revision>
  <dcterms:created xsi:type="dcterms:W3CDTF">2017-12-27T08:03:00Z</dcterms:created>
  <dcterms:modified xsi:type="dcterms:W3CDTF">2017-12-27T08:03:00Z</dcterms:modified>
</cp:coreProperties>
</file>