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53E1" w:rsidRPr="003F4137" w:rsidRDefault="005653E1" w:rsidP="005653E1">
      <w:pPr>
        <w:widowControl/>
        <w:rPr>
          <w:rFonts w:eastAsia="標楷體"/>
          <w:bCs/>
          <w:sz w:val="40"/>
          <w:szCs w:val="40"/>
        </w:rPr>
      </w:pPr>
      <w:r w:rsidRPr="003F4137">
        <w:rPr>
          <w:rFonts w:ascii="標楷體" w:eastAsia="標楷體" w:hAnsi="標楷體" w:hint="eastAsia"/>
          <w:bCs/>
          <w:sz w:val="40"/>
          <w:szCs w:val="40"/>
        </w:rPr>
        <w:t>臺中市寵物屍體處理及寵物生命紀念業管理</w:t>
      </w:r>
      <w:r w:rsidR="00CB2A26">
        <w:rPr>
          <w:rFonts w:eastAsia="標楷體" w:hint="eastAsia"/>
          <w:bCs/>
          <w:sz w:val="40"/>
          <w:szCs w:val="40"/>
        </w:rPr>
        <w:t>自治條例</w:t>
      </w:r>
      <w:bookmarkStart w:id="0" w:name="_GoBack"/>
      <w:bookmarkEnd w:id="0"/>
    </w:p>
    <w:p w:rsidR="005653E1" w:rsidRPr="003F4137" w:rsidRDefault="005653E1" w:rsidP="005653E1">
      <w:pPr>
        <w:pStyle w:val="a8"/>
        <w:numPr>
          <w:ilvl w:val="0"/>
          <w:numId w:val="1"/>
        </w:numPr>
        <w:spacing w:line="460" w:lineRule="exact"/>
        <w:ind w:leftChars="0"/>
        <w:rPr>
          <w:rFonts w:eastAsia="標楷體"/>
          <w:sz w:val="28"/>
          <w:szCs w:val="28"/>
        </w:rPr>
      </w:pPr>
      <w:r w:rsidRPr="003F4137">
        <w:rPr>
          <w:rFonts w:eastAsia="標楷體" w:hint="eastAsia"/>
          <w:sz w:val="28"/>
          <w:szCs w:val="28"/>
        </w:rPr>
        <w:t>總則</w:t>
      </w:r>
    </w:p>
    <w:p w:rsidR="005653E1" w:rsidRPr="003F4137" w:rsidRDefault="005653E1" w:rsidP="005653E1">
      <w:pPr>
        <w:spacing w:line="460" w:lineRule="exact"/>
        <w:ind w:left="848" w:hangingChars="303" w:hanging="848"/>
        <w:rPr>
          <w:rFonts w:ascii="標楷體" w:eastAsia="標楷體" w:hAnsi="標楷體"/>
          <w:sz w:val="28"/>
          <w:szCs w:val="28"/>
          <w:shd w:val="clear" w:color="auto" w:fill="FFFFFF"/>
        </w:rPr>
      </w:pPr>
      <w:r w:rsidRPr="003F4137">
        <w:rPr>
          <w:rFonts w:ascii="標楷體" w:eastAsia="標楷體" w:hAnsi="標楷體" w:hint="eastAsia"/>
          <w:sz w:val="28"/>
          <w:szCs w:val="28"/>
          <w:shd w:val="clear" w:color="auto" w:fill="FFFFFF"/>
        </w:rPr>
        <w:t>第一條    臺中市為防止寵物屍體隨意棄置，確保市民健康、環境衛生及管理寵物生命紀念業，特制定本自治條例。</w:t>
      </w:r>
    </w:p>
    <w:p w:rsidR="005653E1" w:rsidRPr="003F4137" w:rsidRDefault="005653E1" w:rsidP="005653E1">
      <w:pPr>
        <w:spacing w:line="460" w:lineRule="exact"/>
        <w:ind w:left="848" w:hangingChars="303" w:hanging="848"/>
        <w:rPr>
          <w:rFonts w:ascii="標楷體" w:eastAsia="標楷體" w:hAnsi="標楷體"/>
          <w:sz w:val="28"/>
          <w:szCs w:val="28"/>
          <w:shd w:val="clear" w:color="auto" w:fill="FFFFFF"/>
        </w:rPr>
      </w:pPr>
      <w:r w:rsidRPr="003F4137">
        <w:rPr>
          <w:rFonts w:ascii="標楷體" w:eastAsia="標楷體" w:hAnsi="標楷體" w:hint="eastAsia"/>
          <w:sz w:val="28"/>
          <w:szCs w:val="28"/>
          <w:shd w:val="clear" w:color="auto" w:fill="FFFFFF"/>
        </w:rPr>
        <w:t>第二條    本自治條例之主管機關為臺中市政府農業局（以下簡稱農業局</w:t>
      </w:r>
      <w:r w:rsidRPr="003F4137">
        <w:rPr>
          <w:rFonts w:ascii="標楷體" w:eastAsia="標楷體" w:hAnsi="標楷體"/>
          <w:sz w:val="28"/>
          <w:szCs w:val="28"/>
          <w:shd w:val="clear" w:color="auto" w:fill="FFFFFF"/>
        </w:rPr>
        <w:t>）</w:t>
      </w:r>
      <w:r w:rsidRPr="003F4137">
        <w:rPr>
          <w:rFonts w:ascii="標楷體" w:eastAsia="標楷體" w:hAnsi="標楷體" w:hint="eastAsia"/>
          <w:sz w:val="28"/>
          <w:szCs w:val="28"/>
          <w:shd w:val="clear" w:color="auto" w:fill="FFFFFF"/>
        </w:rPr>
        <w:t>。</w:t>
      </w:r>
    </w:p>
    <w:p w:rsidR="005653E1" w:rsidRPr="003F4137" w:rsidRDefault="005653E1" w:rsidP="005653E1">
      <w:pPr>
        <w:spacing w:line="460" w:lineRule="exact"/>
        <w:ind w:left="848" w:hangingChars="303" w:hanging="848"/>
        <w:rPr>
          <w:rFonts w:ascii="標楷體" w:eastAsia="標楷體" w:hAnsi="標楷體"/>
          <w:sz w:val="28"/>
          <w:szCs w:val="28"/>
        </w:rPr>
      </w:pPr>
      <w:r w:rsidRPr="003F4137">
        <w:rPr>
          <w:rFonts w:ascii="標楷體" w:eastAsia="標楷體" w:hAnsi="標楷體" w:hint="eastAsia"/>
          <w:sz w:val="28"/>
          <w:szCs w:val="28"/>
          <w:shd w:val="clear" w:color="auto" w:fill="FFFFFF"/>
        </w:rPr>
        <w:t>第三條    本自治條例用詞，定義如下：</w:t>
      </w:r>
    </w:p>
    <w:p w:rsidR="005653E1" w:rsidRPr="003F4137" w:rsidRDefault="005653E1" w:rsidP="005653E1">
      <w:pPr>
        <w:spacing w:line="460" w:lineRule="exact"/>
        <w:ind w:leftChars="591" w:left="1984" w:hangingChars="202" w:hanging="566"/>
        <w:rPr>
          <w:rFonts w:ascii="標楷體" w:eastAsia="標楷體" w:hAnsi="標楷體"/>
          <w:sz w:val="28"/>
          <w:szCs w:val="28"/>
        </w:rPr>
      </w:pPr>
      <w:r w:rsidRPr="003F4137">
        <w:rPr>
          <w:rFonts w:ascii="標楷體" w:eastAsia="標楷體" w:hAnsi="標楷體" w:hint="eastAsia"/>
          <w:sz w:val="28"/>
          <w:szCs w:val="28"/>
          <w:shd w:val="clear" w:color="auto" w:fill="FFFFFF"/>
        </w:rPr>
        <w:t>一、寵物屍體：指犬、貓及其他供玩賞、伴侶之目的而飼養或管領之動物死亡後之遺體。</w:t>
      </w:r>
    </w:p>
    <w:p w:rsidR="005653E1" w:rsidRPr="003F4137" w:rsidRDefault="005653E1" w:rsidP="005653E1">
      <w:pPr>
        <w:spacing w:line="460" w:lineRule="exact"/>
        <w:ind w:leftChars="591" w:left="1984" w:hangingChars="202" w:hanging="566"/>
        <w:rPr>
          <w:rFonts w:ascii="標楷體" w:eastAsia="標楷體" w:hAnsi="標楷體"/>
          <w:sz w:val="28"/>
          <w:szCs w:val="28"/>
        </w:rPr>
      </w:pPr>
      <w:r w:rsidRPr="003F4137">
        <w:rPr>
          <w:rFonts w:ascii="標楷體" w:eastAsia="標楷體" w:hAnsi="標楷體" w:hint="eastAsia"/>
          <w:sz w:val="28"/>
          <w:szCs w:val="28"/>
          <w:shd w:val="clear" w:color="auto" w:fill="FFFFFF"/>
        </w:rPr>
        <w:t>二、寵物屍體處理設施：指有別於處理一般廢棄物之焚化爐或掩埋場，專供處理寵物屍體之火化爐、追思廳堂、寵物植存紀念園區及寵物遺灰貯存設施。</w:t>
      </w:r>
    </w:p>
    <w:p w:rsidR="005653E1" w:rsidRPr="003F4137" w:rsidRDefault="005653E1" w:rsidP="00EC1929">
      <w:pPr>
        <w:spacing w:line="460" w:lineRule="exact"/>
        <w:ind w:leftChars="591" w:left="1984" w:hangingChars="202" w:hanging="566"/>
        <w:jc w:val="both"/>
        <w:rPr>
          <w:rFonts w:ascii="標楷體" w:eastAsia="標楷體" w:hAnsi="標楷體"/>
          <w:sz w:val="28"/>
          <w:szCs w:val="28"/>
        </w:rPr>
      </w:pPr>
      <w:r w:rsidRPr="003F4137">
        <w:rPr>
          <w:rFonts w:ascii="標楷體" w:eastAsia="標楷體" w:hAnsi="標楷體" w:hint="eastAsia"/>
          <w:sz w:val="28"/>
          <w:szCs w:val="28"/>
          <w:shd w:val="clear" w:color="auto" w:fill="FFFFFF"/>
        </w:rPr>
        <w:t>三、寵物生命紀念業：</w:t>
      </w:r>
      <w:r w:rsidRPr="003F4137">
        <w:rPr>
          <w:rFonts w:ascii="標楷體" w:eastAsia="標楷體" w:hAnsi="標楷體"/>
          <w:sz w:val="28"/>
          <w:szCs w:val="28"/>
        </w:rPr>
        <w:t>指以營利為目的，</w:t>
      </w:r>
      <w:r w:rsidRPr="003F4137">
        <w:rPr>
          <w:rFonts w:ascii="標楷體" w:eastAsia="標楷體" w:hAnsi="標楷體" w:hint="eastAsia"/>
          <w:sz w:val="28"/>
          <w:szCs w:val="28"/>
        </w:rPr>
        <w:t>從事</w:t>
      </w:r>
      <w:r w:rsidRPr="003F4137">
        <w:rPr>
          <w:rFonts w:ascii="標楷體" w:eastAsia="標楷體" w:hAnsi="標楷體"/>
          <w:sz w:val="28"/>
          <w:szCs w:val="28"/>
        </w:rPr>
        <w:t>寵物生命關懷服務、火化、土葬、遺灰</w:t>
      </w:r>
      <w:r w:rsidRPr="003F4137">
        <w:rPr>
          <w:rFonts w:ascii="標楷體" w:eastAsia="標楷體" w:hAnsi="標楷體" w:hint="eastAsia"/>
          <w:sz w:val="28"/>
          <w:szCs w:val="28"/>
          <w:shd w:val="clear" w:color="auto" w:fill="FFFFFF"/>
        </w:rPr>
        <w:t>貯存</w:t>
      </w:r>
      <w:r w:rsidRPr="003F4137">
        <w:rPr>
          <w:rFonts w:ascii="標楷體" w:eastAsia="標楷體" w:hAnsi="標楷體"/>
          <w:sz w:val="28"/>
          <w:szCs w:val="28"/>
        </w:rPr>
        <w:t>或樹葬、灑葬之業者，並區分為</w:t>
      </w:r>
      <w:r w:rsidRPr="003F4137">
        <w:rPr>
          <w:rFonts w:ascii="標楷體" w:eastAsia="標楷體" w:hAnsi="標楷體"/>
          <w:sz w:val="28"/>
          <w:szCs w:val="28"/>
          <w:shd w:val="clear" w:color="auto" w:fill="FFFFFF"/>
        </w:rPr>
        <w:t>寵物屍體處理設施經營業</w:t>
      </w:r>
      <w:r w:rsidRPr="003F4137">
        <w:rPr>
          <w:rFonts w:ascii="標楷體" w:eastAsia="標楷體" w:hAnsi="標楷體"/>
          <w:sz w:val="28"/>
          <w:szCs w:val="28"/>
        </w:rPr>
        <w:t>與寵物生命關懷服務業</w:t>
      </w:r>
      <w:r w:rsidRPr="003F4137">
        <w:rPr>
          <w:rFonts w:ascii="標楷體" w:eastAsia="標楷體" w:hAnsi="標楷體"/>
          <w:kern w:val="0"/>
          <w:sz w:val="28"/>
          <w:szCs w:val="28"/>
        </w:rPr>
        <w:t>。</w:t>
      </w:r>
    </w:p>
    <w:p w:rsidR="005653E1" w:rsidRPr="003F4137" w:rsidRDefault="005653E1" w:rsidP="005653E1">
      <w:pPr>
        <w:spacing w:line="460" w:lineRule="exact"/>
        <w:ind w:leftChars="591" w:left="1984" w:hangingChars="202" w:hanging="566"/>
        <w:rPr>
          <w:rFonts w:ascii="標楷體" w:eastAsia="標楷體" w:hAnsi="標楷體"/>
          <w:sz w:val="28"/>
          <w:szCs w:val="28"/>
          <w:shd w:val="clear" w:color="auto" w:fill="FFFFFF"/>
        </w:rPr>
      </w:pPr>
      <w:r w:rsidRPr="003F4137">
        <w:rPr>
          <w:rFonts w:ascii="標楷體" w:eastAsia="標楷體" w:hAnsi="標楷體" w:hint="eastAsia"/>
          <w:sz w:val="28"/>
          <w:szCs w:val="28"/>
          <w:shd w:val="clear" w:color="auto" w:fill="FFFFFF"/>
        </w:rPr>
        <w:t>四、寵物屍體處理設施經營業：指從事寵物屍體火化、寵物植存紀念園區、追思紀念及貯存寵物遺灰服務之業者。</w:t>
      </w:r>
    </w:p>
    <w:p w:rsidR="005653E1" w:rsidRPr="003F4137" w:rsidRDefault="005653E1" w:rsidP="005653E1">
      <w:pPr>
        <w:spacing w:line="460" w:lineRule="exact"/>
        <w:ind w:leftChars="591" w:left="1984" w:hangingChars="202" w:hanging="566"/>
        <w:rPr>
          <w:rFonts w:ascii="標楷體" w:eastAsia="標楷體" w:hAnsi="標楷體"/>
          <w:sz w:val="28"/>
          <w:szCs w:val="28"/>
          <w:shd w:val="clear" w:color="auto" w:fill="FFFFFF"/>
        </w:rPr>
      </w:pPr>
      <w:r w:rsidRPr="003F4137">
        <w:rPr>
          <w:rFonts w:ascii="標楷體" w:eastAsia="標楷體" w:hAnsi="標楷體" w:hint="eastAsia"/>
          <w:sz w:val="28"/>
          <w:szCs w:val="28"/>
          <w:shd w:val="clear" w:color="auto" w:fill="FFFFFF"/>
        </w:rPr>
        <w:t>五、寵物生命關懷服務業：指從事承攬處理寵物臨終關懷及寵物生命紀念服務之業者。</w:t>
      </w:r>
    </w:p>
    <w:p w:rsidR="005653E1" w:rsidRPr="003F4137" w:rsidRDefault="005653E1" w:rsidP="005653E1">
      <w:pPr>
        <w:spacing w:line="460" w:lineRule="exact"/>
        <w:ind w:leftChars="591" w:left="1984" w:hangingChars="202" w:hanging="566"/>
        <w:rPr>
          <w:rFonts w:ascii="標楷體" w:eastAsia="標楷體" w:hAnsi="標楷體"/>
          <w:sz w:val="28"/>
          <w:szCs w:val="28"/>
          <w:shd w:val="clear" w:color="auto" w:fill="FFFFFF"/>
        </w:rPr>
      </w:pPr>
      <w:r w:rsidRPr="003F4137">
        <w:rPr>
          <w:rFonts w:ascii="標楷體" w:eastAsia="標楷體" w:hAnsi="標楷體" w:hint="eastAsia"/>
          <w:sz w:val="28"/>
          <w:szCs w:val="28"/>
          <w:shd w:val="clear" w:color="auto" w:fill="FFFFFF"/>
        </w:rPr>
        <w:t>六、</w:t>
      </w:r>
      <w:r w:rsidRPr="003F4137">
        <w:rPr>
          <w:rFonts w:ascii="標楷體" w:eastAsia="標楷體" w:hAnsi="標楷體" w:cs="標楷體" w:hint="eastAsia"/>
          <w:sz w:val="28"/>
          <w:szCs w:val="28"/>
        </w:rPr>
        <w:t>火化</w:t>
      </w:r>
      <w:r w:rsidRPr="003F4137">
        <w:rPr>
          <w:rFonts w:ascii="標楷體" w:eastAsia="標楷體" w:hAnsi="標楷體" w:hint="eastAsia"/>
          <w:sz w:val="28"/>
          <w:szCs w:val="28"/>
          <w:shd w:val="clear" w:color="auto" w:fill="FFFFFF"/>
        </w:rPr>
        <w:t>設施</w:t>
      </w:r>
      <w:r w:rsidRPr="003F4137">
        <w:rPr>
          <w:rFonts w:ascii="標楷體" w:eastAsia="標楷體" w:hAnsi="標楷體" w:cs="標楷體" w:hint="eastAsia"/>
          <w:sz w:val="28"/>
          <w:szCs w:val="28"/>
        </w:rPr>
        <w:t>：</w:t>
      </w:r>
      <w:r w:rsidRPr="003F4137">
        <w:rPr>
          <w:rFonts w:ascii="標楷體" w:eastAsia="標楷體" w:hAnsi="標楷體" w:hint="eastAsia"/>
          <w:sz w:val="28"/>
          <w:szCs w:val="28"/>
          <w:shd w:val="clear" w:color="auto" w:fill="FFFFFF"/>
        </w:rPr>
        <w:t>指供火化寵物屍體</w:t>
      </w:r>
      <w:r w:rsidRPr="003F4137">
        <w:rPr>
          <w:rFonts w:ascii="標楷體" w:eastAsia="標楷體" w:hAnsi="標楷體" w:cs="標楷體" w:hint="eastAsia"/>
          <w:sz w:val="28"/>
          <w:szCs w:val="28"/>
        </w:rPr>
        <w:t>或遺灰之設施。</w:t>
      </w:r>
    </w:p>
    <w:p w:rsidR="005653E1" w:rsidRPr="003F4137" w:rsidRDefault="005653E1" w:rsidP="005653E1">
      <w:pPr>
        <w:spacing w:line="460" w:lineRule="exact"/>
        <w:ind w:leftChars="591" w:left="1984" w:hangingChars="202" w:hanging="566"/>
        <w:rPr>
          <w:rFonts w:ascii="標楷體" w:eastAsia="標楷體" w:hAnsi="標楷體" w:cs="標楷體"/>
          <w:sz w:val="28"/>
          <w:szCs w:val="28"/>
        </w:rPr>
      </w:pPr>
      <w:r w:rsidRPr="003F4137">
        <w:rPr>
          <w:rFonts w:ascii="標楷體" w:eastAsia="標楷體" w:hAnsi="標楷體" w:cs="標楷體" w:hint="eastAsia"/>
          <w:sz w:val="28"/>
          <w:szCs w:val="28"/>
        </w:rPr>
        <w:t>七、追思廳堂:指供舉行寵物追思紀念</w:t>
      </w:r>
      <w:r w:rsidRPr="003F4137">
        <w:rPr>
          <w:rFonts w:ascii="標楷體" w:eastAsia="標楷體" w:hAnsi="標楷體" w:hint="eastAsia"/>
          <w:sz w:val="28"/>
          <w:szCs w:val="28"/>
          <w:shd w:val="clear" w:color="auto" w:fill="FFFFFF"/>
        </w:rPr>
        <w:t>儀式</w:t>
      </w:r>
      <w:r w:rsidRPr="003F4137">
        <w:rPr>
          <w:rFonts w:ascii="標楷體" w:eastAsia="標楷體" w:hAnsi="標楷體" w:cs="標楷體" w:hint="eastAsia"/>
          <w:sz w:val="28"/>
          <w:szCs w:val="28"/>
        </w:rPr>
        <w:t>之設施。</w:t>
      </w:r>
    </w:p>
    <w:p w:rsidR="005653E1" w:rsidRPr="003F4137" w:rsidRDefault="005653E1" w:rsidP="005653E1">
      <w:pPr>
        <w:spacing w:line="460" w:lineRule="exact"/>
        <w:ind w:leftChars="591" w:left="1984" w:hangingChars="202" w:hanging="566"/>
        <w:rPr>
          <w:rFonts w:ascii="標楷體" w:eastAsia="標楷體" w:hAnsi="標楷體" w:cs="標楷體"/>
          <w:sz w:val="28"/>
          <w:szCs w:val="28"/>
        </w:rPr>
      </w:pPr>
      <w:r w:rsidRPr="003F4137">
        <w:rPr>
          <w:rFonts w:ascii="標楷體" w:eastAsia="標楷體" w:hAnsi="標楷體" w:cs="標楷體" w:hint="eastAsia"/>
          <w:sz w:val="28"/>
          <w:szCs w:val="28"/>
        </w:rPr>
        <w:t>八、寵物植存紀念園區：指供寵物樹葬</w:t>
      </w:r>
      <w:r w:rsidRPr="003F4137">
        <w:rPr>
          <w:rFonts w:ascii="標楷體" w:eastAsia="標楷體" w:hAnsi="標楷體" w:hint="eastAsia"/>
          <w:sz w:val="28"/>
          <w:szCs w:val="28"/>
        </w:rPr>
        <w:t>、灑葬</w:t>
      </w:r>
      <w:r w:rsidRPr="003F4137">
        <w:rPr>
          <w:rFonts w:ascii="標楷體" w:eastAsia="標楷體" w:hAnsi="標楷體" w:cs="標楷體" w:hint="eastAsia"/>
          <w:sz w:val="28"/>
          <w:szCs w:val="28"/>
        </w:rPr>
        <w:t>或土葬之場所。</w:t>
      </w:r>
    </w:p>
    <w:p w:rsidR="005653E1" w:rsidRPr="003F4137" w:rsidRDefault="005653E1" w:rsidP="005653E1">
      <w:pPr>
        <w:spacing w:line="460" w:lineRule="exact"/>
        <w:ind w:leftChars="591" w:left="1984" w:hangingChars="202" w:hanging="566"/>
        <w:rPr>
          <w:rFonts w:ascii="標楷體" w:eastAsia="標楷體" w:hAnsi="標楷體" w:cs="標楷體"/>
          <w:sz w:val="28"/>
          <w:szCs w:val="28"/>
        </w:rPr>
      </w:pPr>
      <w:r w:rsidRPr="003F4137">
        <w:rPr>
          <w:rFonts w:ascii="標楷體" w:eastAsia="標楷體" w:hAnsi="標楷體" w:cs="標楷體" w:hint="eastAsia"/>
          <w:sz w:val="28"/>
          <w:szCs w:val="28"/>
        </w:rPr>
        <w:t>九、</w:t>
      </w:r>
      <w:r w:rsidRPr="003F4137">
        <w:rPr>
          <w:rFonts w:ascii="標楷體" w:eastAsia="標楷體" w:hAnsi="標楷體" w:hint="eastAsia"/>
          <w:sz w:val="28"/>
          <w:szCs w:val="28"/>
          <w:shd w:val="clear" w:color="auto" w:fill="FFFFFF"/>
        </w:rPr>
        <w:t>寵物遺灰貯存設施：指供存放</w:t>
      </w:r>
      <w:r w:rsidRPr="003F4137">
        <w:rPr>
          <w:rFonts w:ascii="標楷體" w:eastAsia="標楷體" w:hAnsi="標楷體" w:cs="標楷體" w:hint="eastAsia"/>
          <w:sz w:val="28"/>
          <w:szCs w:val="28"/>
        </w:rPr>
        <w:t>寵物遺灰之納骨堂(塔)</w:t>
      </w:r>
      <w:r w:rsidRPr="003F4137">
        <w:rPr>
          <w:rFonts w:ascii="標楷體" w:eastAsia="標楷體" w:hAnsi="標楷體" w:hint="eastAsia"/>
          <w:sz w:val="28"/>
          <w:szCs w:val="28"/>
          <w:shd w:val="clear" w:color="auto" w:fill="FFFFFF"/>
        </w:rPr>
        <w:t>、納骨牆或其他形式之存放設施。</w:t>
      </w:r>
    </w:p>
    <w:p w:rsidR="005653E1" w:rsidRPr="003F4137" w:rsidRDefault="005653E1" w:rsidP="005653E1">
      <w:pPr>
        <w:spacing w:line="460" w:lineRule="exact"/>
        <w:ind w:leftChars="591" w:left="1984" w:hangingChars="202" w:hanging="566"/>
        <w:rPr>
          <w:rFonts w:ascii="標楷體" w:eastAsia="標楷體" w:hAnsi="標楷體"/>
          <w:sz w:val="28"/>
          <w:szCs w:val="28"/>
          <w:shd w:val="clear" w:color="auto" w:fill="FFFFFF"/>
        </w:rPr>
      </w:pPr>
      <w:r w:rsidRPr="003F4137">
        <w:rPr>
          <w:rFonts w:ascii="標楷體" w:eastAsia="標楷體" w:hAnsi="標楷體" w:cs="標楷體" w:hint="eastAsia"/>
          <w:sz w:val="28"/>
          <w:szCs w:val="28"/>
        </w:rPr>
        <w:t>十、樹葬：指於寵物植存紀念園區內將寵物遺灰藏納土中，再植花樹於上，或於樹木根部周圍埋藏遺灰之方式。</w:t>
      </w:r>
    </w:p>
    <w:p w:rsidR="005653E1" w:rsidRPr="003F4137" w:rsidRDefault="005653E1" w:rsidP="005653E1">
      <w:pPr>
        <w:spacing w:line="460" w:lineRule="exact"/>
        <w:ind w:leftChars="591" w:left="1984" w:hangingChars="202" w:hanging="566"/>
        <w:rPr>
          <w:rFonts w:ascii="標楷體" w:eastAsia="標楷體" w:hAnsi="標楷體" w:cs="標楷體"/>
          <w:sz w:val="28"/>
          <w:szCs w:val="28"/>
        </w:rPr>
      </w:pPr>
      <w:r w:rsidRPr="003F4137">
        <w:rPr>
          <w:rFonts w:ascii="標楷體" w:eastAsia="標楷體" w:hAnsi="標楷體" w:cs="標楷體" w:hint="eastAsia"/>
          <w:sz w:val="28"/>
          <w:szCs w:val="28"/>
        </w:rPr>
        <w:lastRenderedPageBreak/>
        <w:t>十一、</w:t>
      </w:r>
      <w:r w:rsidRPr="003F4137">
        <w:rPr>
          <w:rFonts w:ascii="標楷體" w:eastAsia="標楷體" w:hAnsi="標楷體" w:hint="eastAsia"/>
          <w:sz w:val="28"/>
          <w:szCs w:val="28"/>
        </w:rPr>
        <w:t>灑葬：指於</w:t>
      </w:r>
      <w:r w:rsidRPr="003F4137">
        <w:rPr>
          <w:rFonts w:ascii="標楷體" w:eastAsia="標楷體" w:hAnsi="標楷體" w:cs="標楷體" w:hint="eastAsia"/>
          <w:sz w:val="28"/>
          <w:szCs w:val="28"/>
        </w:rPr>
        <w:t>寵物植存紀念園區內</w:t>
      </w:r>
      <w:r w:rsidRPr="003F4137">
        <w:rPr>
          <w:rFonts w:ascii="標楷體" w:eastAsia="標楷體" w:hAnsi="標楷體" w:hint="eastAsia"/>
          <w:sz w:val="28"/>
          <w:szCs w:val="28"/>
        </w:rPr>
        <w:t>將</w:t>
      </w:r>
      <w:r w:rsidRPr="003F4137">
        <w:rPr>
          <w:rFonts w:ascii="標楷體" w:eastAsia="標楷體" w:hAnsi="標楷體" w:cs="標楷體" w:hint="eastAsia"/>
          <w:sz w:val="28"/>
          <w:szCs w:val="28"/>
        </w:rPr>
        <w:t>寵物</w:t>
      </w:r>
      <w:r w:rsidRPr="003F4137">
        <w:rPr>
          <w:rFonts w:ascii="標楷體" w:eastAsia="標楷體" w:hAnsi="標楷體" w:hint="eastAsia"/>
          <w:sz w:val="28"/>
          <w:szCs w:val="28"/>
        </w:rPr>
        <w:t>遺灰拋灑於草地、花圃或樹叢等之方式。</w:t>
      </w:r>
    </w:p>
    <w:p w:rsidR="005653E1" w:rsidRPr="003F4137" w:rsidRDefault="005653E1" w:rsidP="005653E1">
      <w:pPr>
        <w:spacing w:line="460" w:lineRule="exact"/>
        <w:ind w:leftChars="591" w:left="1984" w:hangingChars="202" w:hanging="566"/>
        <w:rPr>
          <w:rFonts w:ascii="標楷體" w:eastAsia="標楷體" w:hAnsi="標楷體" w:cs="標楷體"/>
          <w:sz w:val="28"/>
          <w:szCs w:val="28"/>
        </w:rPr>
      </w:pPr>
      <w:r w:rsidRPr="003F4137">
        <w:rPr>
          <w:rFonts w:ascii="標楷體" w:eastAsia="標楷體" w:hAnsi="標楷體" w:cs="標楷體" w:hint="eastAsia"/>
          <w:sz w:val="28"/>
          <w:szCs w:val="28"/>
        </w:rPr>
        <w:t>十二、土葬：指於寵物植存紀念園區內將寵物屍體或遺骸經火化處理後遺灰藏納土中之方式。</w:t>
      </w:r>
    </w:p>
    <w:p w:rsidR="005653E1" w:rsidRPr="003F4137" w:rsidRDefault="005653E1" w:rsidP="005653E1">
      <w:pPr>
        <w:spacing w:line="460" w:lineRule="exact"/>
        <w:ind w:leftChars="591" w:left="1984" w:hangingChars="202" w:hanging="566"/>
        <w:rPr>
          <w:rFonts w:ascii="標楷體" w:eastAsia="標楷體" w:hAnsi="標楷體" w:cs="標楷體"/>
          <w:sz w:val="28"/>
          <w:szCs w:val="28"/>
        </w:rPr>
      </w:pPr>
      <w:r w:rsidRPr="003F4137">
        <w:rPr>
          <w:rFonts w:ascii="標楷體" w:eastAsia="標楷體" w:hAnsi="標楷體" w:cs="標楷體" w:hint="eastAsia"/>
          <w:sz w:val="28"/>
          <w:szCs w:val="28"/>
        </w:rPr>
        <w:t>十三、</w:t>
      </w:r>
      <w:r w:rsidRPr="003F4137">
        <w:rPr>
          <w:rFonts w:ascii="標楷體" w:eastAsia="標楷體" w:hAnsi="標楷體" w:hint="eastAsia"/>
          <w:sz w:val="28"/>
          <w:szCs w:val="28"/>
        </w:rPr>
        <w:t>寵物遺灰再處理設備：指加工處理火化後之寵物遺灰，使成更細小之顆粒或縮小體積之設備。</w:t>
      </w:r>
    </w:p>
    <w:p w:rsidR="005653E1" w:rsidRPr="003F4137" w:rsidRDefault="005653E1" w:rsidP="0047398B">
      <w:pPr>
        <w:spacing w:line="460" w:lineRule="exact"/>
        <w:ind w:left="848" w:hangingChars="303" w:hanging="848"/>
        <w:jc w:val="both"/>
        <w:rPr>
          <w:rFonts w:ascii="標楷體" w:eastAsia="標楷體" w:hAnsi="標楷體"/>
          <w:sz w:val="28"/>
          <w:szCs w:val="28"/>
          <w:u w:val="single"/>
          <w:shd w:val="clear" w:color="auto" w:fill="FFFFFF"/>
        </w:rPr>
      </w:pPr>
      <w:r w:rsidRPr="003F4137">
        <w:rPr>
          <w:rFonts w:ascii="標楷體" w:eastAsia="標楷體" w:hAnsi="標楷體" w:hint="eastAsia"/>
          <w:sz w:val="28"/>
          <w:szCs w:val="28"/>
          <w:shd w:val="clear" w:color="auto" w:fill="FFFFFF"/>
        </w:rPr>
        <w:t>第四</w:t>
      </w:r>
      <w:r w:rsidRPr="003F4137">
        <w:rPr>
          <w:rFonts w:ascii="標楷體" w:eastAsia="標楷體" w:hAnsi="標楷體" w:hint="eastAsia"/>
          <w:sz w:val="28"/>
          <w:szCs w:val="28"/>
        </w:rPr>
        <w:t xml:space="preserve">條    </w:t>
      </w:r>
      <w:r w:rsidRPr="003F4137">
        <w:rPr>
          <w:rFonts w:ascii="標楷體" w:eastAsia="標楷體" w:hAnsi="標楷體" w:hint="eastAsia"/>
          <w:sz w:val="28"/>
          <w:szCs w:val="28"/>
          <w:shd w:val="clear" w:color="auto" w:fill="FFFFFF"/>
        </w:rPr>
        <w:t>寵物屍體應以火化方式處理，不得將寵物屍體懸掛樹上、埋葬土中、投於水中或隨意棄置於其他依法禁止堆放廢棄物之場所。</w:t>
      </w:r>
    </w:p>
    <w:p w:rsidR="005653E1" w:rsidRPr="003F4137" w:rsidRDefault="005653E1" w:rsidP="005653E1">
      <w:pPr>
        <w:spacing w:line="460" w:lineRule="exact"/>
        <w:ind w:left="848" w:hangingChars="303" w:hanging="848"/>
        <w:rPr>
          <w:rFonts w:ascii="標楷體" w:eastAsia="標楷體" w:hAnsi="標楷體"/>
          <w:sz w:val="28"/>
          <w:szCs w:val="28"/>
        </w:rPr>
      </w:pPr>
      <w:r w:rsidRPr="003F4137">
        <w:rPr>
          <w:rFonts w:ascii="標楷體" w:eastAsia="標楷體" w:hAnsi="標楷體" w:hint="eastAsia"/>
          <w:sz w:val="28"/>
          <w:szCs w:val="28"/>
          <w:shd w:val="clear" w:color="auto" w:fill="FFFFFF"/>
        </w:rPr>
        <w:tab/>
        <w:t xml:space="preserve">    </w:t>
      </w:r>
      <w:r w:rsidRPr="003F4137">
        <w:rPr>
          <w:rFonts w:ascii="標楷體" w:eastAsia="標楷體" w:hAnsi="標楷體" w:hint="eastAsia"/>
          <w:sz w:val="28"/>
          <w:szCs w:val="28"/>
        </w:rPr>
        <w:t>寵物屍體經飼主廢棄者，依廢棄物清理法規定處理。</w:t>
      </w:r>
    </w:p>
    <w:p w:rsidR="005653E1" w:rsidRPr="003F4137" w:rsidRDefault="005653E1" w:rsidP="005653E1">
      <w:pPr>
        <w:spacing w:line="460" w:lineRule="exact"/>
        <w:ind w:left="826" w:hangingChars="295" w:hanging="826"/>
        <w:rPr>
          <w:rFonts w:ascii="標楷體" w:eastAsia="標楷體" w:hAnsi="標楷體"/>
          <w:sz w:val="28"/>
          <w:szCs w:val="28"/>
        </w:rPr>
      </w:pPr>
      <w:r w:rsidRPr="003F4137">
        <w:rPr>
          <w:rFonts w:ascii="標楷體" w:eastAsia="標楷體" w:hAnsi="標楷體" w:cs="標楷體" w:hint="eastAsia"/>
          <w:sz w:val="28"/>
          <w:szCs w:val="28"/>
        </w:rPr>
        <w:t>第五條　　第三條第二款、第六款、第八款、第九款及第十三款等設施，應符合土地使用管制相關規定。</w:t>
      </w:r>
    </w:p>
    <w:p w:rsidR="005653E1" w:rsidRPr="003F4137" w:rsidRDefault="005653E1" w:rsidP="005653E1">
      <w:pPr>
        <w:spacing w:line="460" w:lineRule="exact"/>
        <w:ind w:left="848" w:hangingChars="303" w:hanging="848"/>
        <w:rPr>
          <w:rFonts w:ascii="標楷體" w:eastAsia="標楷體" w:hAnsi="標楷體"/>
          <w:sz w:val="28"/>
          <w:szCs w:val="28"/>
          <w:shd w:val="clear" w:color="auto" w:fill="FFFFFF"/>
        </w:rPr>
      </w:pPr>
      <w:r w:rsidRPr="003F4137">
        <w:rPr>
          <w:rFonts w:ascii="標楷體" w:eastAsia="標楷體" w:hAnsi="標楷體" w:hint="eastAsia"/>
          <w:sz w:val="28"/>
          <w:szCs w:val="28"/>
        </w:rPr>
        <w:t xml:space="preserve">第六條    </w:t>
      </w:r>
      <w:r w:rsidRPr="003F4137">
        <w:rPr>
          <w:rFonts w:ascii="標楷體" w:eastAsia="標楷體" w:hAnsi="標楷體" w:hint="eastAsia"/>
          <w:sz w:val="28"/>
          <w:szCs w:val="28"/>
          <w:shd w:val="clear" w:color="auto" w:fill="FFFFFF"/>
        </w:rPr>
        <w:t>農業局應設寵物屍體處理管理單位及管理寵物生命紀念業；並得設置寵物屍體處理設施。</w:t>
      </w:r>
    </w:p>
    <w:p w:rsidR="005653E1" w:rsidRPr="003F4137" w:rsidRDefault="005653E1" w:rsidP="005653E1">
      <w:pPr>
        <w:spacing w:line="460" w:lineRule="exact"/>
        <w:ind w:left="848" w:hangingChars="303" w:hanging="848"/>
        <w:rPr>
          <w:rFonts w:ascii="標楷體" w:eastAsia="標楷體" w:hAnsi="標楷體"/>
          <w:sz w:val="28"/>
          <w:szCs w:val="28"/>
          <w:shd w:val="clear" w:color="auto" w:fill="FFFFFF"/>
        </w:rPr>
      </w:pPr>
      <w:r w:rsidRPr="003F4137">
        <w:rPr>
          <w:rFonts w:ascii="標楷體" w:eastAsia="標楷體" w:hAnsi="標楷體" w:hint="eastAsia"/>
          <w:sz w:val="28"/>
          <w:szCs w:val="28"/>
          <w:shd w:val="clear" w:color="auto" w:fill="FFFFFF"/>
        </w:rPr>
        <w:tab/>
        <w:t xml:space="preserve">    民眾得將寵物屍體交付農業局、寵物生命紀念業處理之。</w:t>
      </w:r>
    </w:p>
    <w:p w:rsidR="005653E1" w:rsidRPr="003F4137" w:rsidRDefault="005653E1" w:rsidP="005653E1">
      <w:pPr>
        <w:spacing w:line="460" w:lineRule="exact"/>
        <w:ind w:left="848" w:hangingChars="303" w:hanging="848"/>
        <w:rPr>
          <w:rFonts w:ascii="標楷體" w:eastAsia="標楷體" w:hAnsi="標楷體"/>
          <w:sz w:val="28"/>
          <w:szCs w:val="28"/>
          <w:shd w:val="clear" w:color="auto" w:fill="FFFFFF"/>
        </w:rPr>
      </w:pPr>
      <w:r w:rsidRPr="003F4137">
        <w:rPr>
          <w:rFonts w:ascii="標楷體" w:eastAsia="標楷體" w:hAnsi="標楷體" w:hint="eastAsia"/>
          <w:sz w:val="28"/>
          <w:szCs w:val="28"/>
          <w:shd w:val="clear" w:color="auto" w:fill="FFFFFF"/>
        </w:rPr>
        <w:tab/>
        <w:t xml:space="preserve">    前項交付農業局之寵物屍體，得委託合法業者處理。</w:t>
      </w:r>
    </w:p>
    <w:p w:rsidR="005653E1" w:rsidRPr="003F4137" w:rsidRDefault="005653E1" w:rsidP="005653E1">
      <w:pPr>
        <w:spacing w:line="460" w:lineRule="exact"/>
        <w:ind w:left="848" w:hangingChars="303" w:hanging="848"/>
        <w:rPr>
          <w:rFonts w:ascii="標楷體" w:eastAsia="標楷體" w:hAnsi="標楷體"/>
          <w:sz w:val="28"/>
          <w:szCs w:val="28"/>
          <w:shd w:val="clear" w:color="auto" w:fill="FFFFFF"/>
        </w:rPr>
      </w:pPr>
      <w:r w:rsidRPr="003F4137">
        <w:rPr>
          <w:rFonts w:ascii="標楷體" w:eastAsia="標楷體" w:hAnsi="標楷體" w:hint="eastAsia"/>
          <w:sz w:val="28"/>
          <w:szCs w:val="28"/>
          <w:shd w:val="clear" w:color="auto" w:fill="FFFFFF"/>
        </w:rPr>
        <w:tab/>
        <w:t xml:space="preserve">    寵物屍體之處理程序、收費標準與其他應遵行事項之管理辦法由農業局定之。</w:t>
      </w:r>
    </w:p>
    <w:p w:rsidR="005653E1" w:rsidRPr="003F4137" w:rsidRDefault="005653E1" w:rsidP="005653E1">
      <w:pPr>
        <w:pStyle w:val="a8"/>
        <w:numPr>
          <w:ilvl w:val="0"/>
          <w:numId w:val="1"/>
        </w:numPr>
        <w:spacing w:line="460" w:lineRule="exact"/>
        <w:ind w:leftChars="0"/>
        <w:rPr>
          <w:rFonts w:eastAsia="標楷體"/>
          <w:sz w:val="28"/>
          <w:szCs w:val="28"/>
        </w:rPr>
      </w:pPr>
      <w:r w:rsidRPr="003F4137">
        <w:rPr>
          <w:rFonts w:ascii="標楷體" w:eastAsia="標楷體" w:hAnsi="標楷體" w:cs="標楷體" w:hint="eastAsia"/>
          <w:sz w:val="28"/>
          <w:szCs w:val="28"/>
        </w:rPr>
        <w:t>輔導管理</w:t>
      </w:r>
    </w:p>
    <w:p w:rsidR="005653E1" w:rsidRPr="003F4137" w:rsidRDefault="005653E1" w:rsidP="005653E1">
      <w:pPr>
        <w:spacing w:line="460" w:lineRule="exact"/>
        <w:ind w:left="848" w:hangingChars="303" w:hanging="848"/>
        <w:rPr>
          <w:rFonts w:ascii="標楷體" w:eastAsia="標楷體" w:hAnsi="標楷體"/>
          <w:sz w:val="28"/>
          <w:szCs w:val="28"/>
          <w:shd w:val="clear" w:color="auto" w:fill="FFFFFF"/>
        </w:rPr>
      </w:pPr>
      <w:r w:rsidRPr="003F4137">
        <w:rPr>
          <w:rFonts w:ascii="標楷體" w:eastAsia="標楷體" w:hAnsi="標楷體" w:cs="標楷體" w:hint="eastAsia"/>
          <w:sz w:val="28"/>
          <w:szCs w:val="28"/>
        </w:rPr>
        <w:t xml:space="preserve">第七條    </w:t>
      </w:r>
      <w:r w:rsidRPr="003F4137">
        <w:rPr>
          <w:rFonts w:ascii="標楷體" w:eastAsia="標楷體" w:hAnsi="標楷體" w:hint="eastAsia"/>
          <w:sz w:val="28"/>
          <w:szCs w:val="28"/>
          <w:shd w:val="clear" w:color="auto" w:fill="FFFFFF"/>
        </w:rPr>
        <w:t>寵物生命紀念業應先依法完成公司、有限合夥或商業登記並向農業局申請許可，始得營業。</w:t>
      </w:r>
    </w:p>
    <w:p w:rsidR="005653E1" w:rsidRPr="003F4137" w:rsidRDefault="005653E1" w:rsidP="005653E1">
      <w:pPr>
        <w:spacing w:line="460" w:lineRule="exact"/>
        <w:ind w:left="848" w:hangingChars="303" w:hanging="848"/>
        <w:rPr>
          <w:rFonts w:ascii="標楷體" w:eastAsia="標楷體" w:hAnsi="標楷體"/>
          <w:sz w:val="28"/>
          <w:szCs w:val="28"/>
          <w:shd w:val="clear" w:color="auto" w:fill="FFFFFF"/>
        </w:rPr>
      </w:pPr>
      <w:r w:rsidRPr="003F4137">
        <w:rPr>
          <w:rFonts w:ascii="標楷體" w:eastAsia="標楷體" w:hAnsi="標楷體" w:cs="標楷體" w:hint="eastAsia"/>
          <w:sz w:val="28"/>
          <w:szCs w:val="28"/>
        </w:rPr>
        <w:tab/>
        <w:t xml:space="preserve">    </w:t>
      </w:r>
      <w:r w:rsidRPr="003F4137">
        <w:rPr>
          <w:rFonts w:ascii="標楷體" w:eastAsia="標楷體" w:hAnsi="標楷體" w:hint="eastAsia"/>
          <w:sz w:val="28"/>
          <w:szCs w:val="28"/>
          <w:shd w:val="clear" w:color="auto" w:fill="FFFFFF"/>
        </w:rPr>
        <w:t>前項業者應具備之條件、設施、專任人員、申請許可之程序、期限與換證、廢止許可之條件、許可證收費標準及寵物屍體處理作業及其他應遵行事項之管理辦法，由農業局定之。</w:t>
      </w:r>
    </w:p>
    <w:p w:rsidR="005653E1" w:rsidRPr="003F4137" w:rsidRDefault="005653E1" w:rsidP="005653E1">
      <w:pPr>
        <w:spacing w:line="460" w:lineRule="exact"/>
        <w:ind w:left="848" w:hangingChars="303" w:hanging="848"/>
        <w:rPr>
          <w:rFonts w:ascii="標楷體" w:eastAsia="標楷體" w:hAnsi="標楷體"/>
          <w:sz w:val="28"/>
          <w:szCs w:val="28"/>
          <w:shd w:val="clear" w:color="auto" w:fill="FFFFFF"/>
        </w:rPr>
      </w:pPr>
      <w:r w:rsidRPr="003F4137">
        <w:rPr>
          <w:rFonts w:ascii="標楷體" w:eastAsia="標楷體" w:hAnsi="標楷體" w:hint="eastAsia"/>
          <w:sz w:val="28"/>
          <w:szCs w:val="28"/>
          <w:shd w:val="clear" w:color="auto" w:fill="FFFFFF"/>
        </w:rPr>
        <w:tab/>
        <w:t xml:space="preserve">    第一項業者應於開始營業後一個月內加入本市寵物生命紀念業同業公會或寵物商業同業公會為會員。</w:t>
      </w:r>
    </w:p>
    <w:p w:rsidR="005653E1" w:rsidRPr="003F4137" w:rsidRDefault="005653E1" w:rsidP="005653E1">
      <w:pPr>
        <w:spacing w:line="460" w:lineRule="exact"/>
        <w:ind w:left="848" w:hangingChars="303" w:hanging="848"/>
        <w:rPr>
          <w:rFonts w:ascii="標楷體" w:eastAsia="標楷體" w:hAnsi="標楷體"/>
          <w:sz w:val="28"/>
          <w:szCs w:val="28"/>
          <w:shd w:val="clear" w:color="auto" w:fill="FFFFFF"/>
        </w:rPr>
      </w:pPr>
      <w:r w:rsidRPr="003F4137">
        <w:rPr>
          <w:rFonts w:ascii="標楷體" w:eastAsia="標楷體" w:hAnsi="標楷體" w:hint="eastAsia"/>
          <w:sz w:val="28"/>
          <w:szCs w:val="28"/>
          <w:shd w:val="clear" w:color="auto" w:fill="FFFFFF"/>
        </w:rPr>
        <w:t xml:space="preserve">　　　　　前項公會應配合農業局並輔導所屬會員推動寵物生命教育相關工作。</w:t>
      </w:r>
    </w:p>
    <w:p w:rsidR="005653E1" w:rsidRPr="003F4137" w:rsidRDefault="005653E1" w:rsidP="005653E1">
      <w:pPr>
        <w:spacing w:line="460" w:lineRule="exact"/>
        <w:ind w:left="848" w:hangingChars="303" w:hanging="848"/>
        <w:rPr>
          <w:rFonts w:ascii="標楷體" w:eastAsia="標楷體" w:hAnsi="標楷體" w:cs="新細明體"/>
          <w:kern w:val="0"/>
          <w:sz w:val="28"/>
          <w:szCs w:val="28"/>
        </w:rPr>
      </w:pPr>
      <w:r w:rsidRPr="003F4137">
        <w:rPr>
          <w:rFonts w:ascii="標楷體" w:eastAsia="標楷體" w:hAnsi="標楷體" w:hint="eastAsia"/>
          <w:sz w:val="28"/>
          <w:szCs w:val="28"/>
          <w:shd w:val="clear" w:color="auto" w:fill="FFFFFF"/>
        </w:rPr>
        <w:t>第八條    寵物生命紀念業領得許可證後，應於六個月內開始營業，屆期未開始營業者，由農業局廢止其許可。但有正當理由者，得申</w:t>
      </w:r>
      <w:r w:rsidRPr="003F4137">
        <w:rPr>
          <w:rFonts w:ascii="標楷體" w:eastAsia="標楷體" w:hAnsi="標楷體" w:hint="eastAsia"/>
          <w:sz w:val="28"/>
          <w:szCs w:val="28"/>
          <w:shd w:val="clear" w:color="auto" w:fill="FFFFFF"/>
        </w:rPr>
        <w:lastRenderedPageBreak/>
        <w:t>請展延，其期限以三個月為限</w:t>
      </w:r>
      <w:r w:rsidRPr="003F4137">
        <w:rPr>
          <w:rFonts w:ascii="標楷體" w:eastAsia="標楷體" w:hAnsi="標楷體"/>
          <w:sz w:val="28"/>
          <w:szCs w:val="28"/>
          <w:shd w:val="clear" w:color="auto" w:fill="FFFFFF"/>
        </w:rPr>
        <w:t>。</w:t>
      </w:r>
    </w:p>
    <w:p w:rsidR="005653E1" w:rsidRPr="003F4137" w:rsidRDefault="005653E1" w:rsidP="005653E1">
      <w:pPr>
        <w:spacing w:line="460" w:lineRule="exact"/>
        <w:ind w:left="848" w:hangingChars="303" w:hanging="848"/>
        <w:rPr>
          <w:rFonts w:ascii="標楷體" w:eastAsia="標楷體" w:hAnsi="標楷體" w:cs="新細明體"/>
          <w:kern w:val="0"/>
          <w:sz w:val="28"/>
          <w:szCs w:val="28"/>
        </w:rPr>
      </w:pPr>
      <w:r w:rsidRPr="003F4137">
        <w:rPr>
          <w:rFonts w:ascii="標楷體" w:eastAsia="標楷體" w:hAnsi="標楷體" w:hint="eastAsia"/>
          <w:sz w:val="28"/>
          <w:szCs w:val="28"/>
          <w:shd w:val="clear" w:color="auto" w:fill="FFFFFF"/>
        </w:rPr>
        <w:t>第九條    寵物生命紀念業</w:t>
      </w:r>
      <w:r w:rsidRPr="003F4137">
        <w:rPr>
          <w:rFonts w:ascii="標楷體" w:eastAsia="標楷體" w:hAnsi="標楷體" w:cs="細明體" w:hint="eastAsia"/>
          <w:kern w:val="0"/>
          <w:sz w:val="28"/>
          <w:szCs w:val="28"/>
        </w:rPr>
        <w:t>應就其服務有關之條件，訂定營業規章，報請農業局核定後公告實施，並備置於各營業場所及網站供消費者審閱，變更時亦同。</w:t>
      </w:r>
    </w:p>
    <w:p w:rsidR="005653E1" w:rsidRPr="003F4137" w:rsidRDefault="005653E1" w:rsidP="0068314B">
      <w:pPr>
        <w:spacing w:line="460" w:lineRule="exact"/>
        <w:ind w:firstLineChars="506" w:firstLine="1417"/>
        <w:rPr>
          <w:rFonts w:ascii="標楷體" w:eastAsia="標楷體" w:hAnsi="標楷體" w:cs="細明體"/>
          <w:kern w:val="0"/>
          <w:sz w:val="28"/>
          <w:szCs w:val="28"/>
        </w:rPr>
      </w:pPr>
      <w:r w:rsidRPr="003F4137">
        <w:rPr>
          <w:rFonts w:ascii="標楷體" w:eastAsia="標楷體" w:hAnsi="標楷體" w:cs="細明體" w:hint="eastAsia"/>
          <w:kern w:val="0"/>
          <w:sz w:val="28"/>
          <w:szCs w:val="28"/>
        </w:rPr>
        <w:t>前項營業規章應載明下列事項：</w:t>
      </w:r>
    </w:p>
    <w:p w:rsidR="005653E1" w:rsidRPr="003F4137" w:rsidRDefault="005653E1" w:rsidP="0068314B">
      <w:pPr>
        <w:spacing w:line="460" w:lineRule="exact"/>
        <w:ind w:leftChars="591" w:left="1698" w:hangingChars="100" w:hanging="280"/>
        <w:rPr>
          <w:rFonts w:ascii="標楷體" w:eastAsia="標楷體" w:hAnsi="標楷體" w:cs="細明體"/>
          <w:kern w:val="0"/>
          <w:sz w:val="28"/>
          <w:szCs w:val="28"/>
        </w:rPr>
      </w:pPr>
      <w:r w:rsidRPr="003F4137">
        <w:rPr>
          <w:rFonts w:ascii="標楷體" w:eastAsia="標楷體" w:hAnsi="標楷體" w:cs="新細明體" w:hint="eastAsia"/>
          <w:kern w:val="0"/>
          <w:sz w:val="28"/>
          <w:szCs w:val="28"/>
        </w:rPr>
        <w:t>一、提供服務</w:t>
      </w:r>
      <w:r w:rsidRPr="003F4137">
        <w:rPr>
          <w:rFonts w:ascii="標楷體" w:eastAsia="標楷體" w:hAnsi="標楷體" w:cs="細明體" w:hint="eastAsia"/>
          <w:kern w:val="0"/>
          <w:sz w:val="28"/>
          <w:szCs w:val="28"/>
        </w:rPr>
        <w:t>之項目。</w:t>
      </w:r>
    </w:p>
    <w:p w:rsidR="005653E1" w:rsidRPr="003F4137" w:rsidRDefault="005653E1" w:rsidP="0068314B">
      <w:pPr>
        <w:spacing w:line="460" w:lineRule="exact"/>
        <w:ind w:leftChars="591" w:left="1698" w:hangingChars="100" w:hanging="280"/>
        <w:rPr>
          <w:rFonts w:ascii="標楷體" w:eastAsia="標楷體" w:hAnsi="標楷體" w:cs="細明體"/>
          <w:kern w:val="0"/>
          <w:sz w:val="28"/>
          <w:szCs w:val="28"/>
        </w:rPr>
      </w:pPr>
      <w:r w:rsidRPr="003F4137">
        <w:rPr>
          <w:rFonts w:ascii="標楷體" w:eastAsia="標楷體" w:hAnsi="標楷體" w:cs="細明體" w:hint="eastAsia"/>
          <w:kern w:val="0"/>
          <w:sz w:val="28"/>
          <w:szCs w:val="28"/>
        </w:rPr>
        <w:t>二、各項服務收費標準及調整費用之條件。</w:t>
      </w:r>
    </w:p>
    <w:p w:rsidR="005653E1" w:rsidRPr="003F4137" w:rsidRDefault="005653E1" w:rsidP="0068314B">
      <w:pPr>
        <w:spacing w:line="460" w:lineRule="exact"/>
        <w:ind w:leftChars="591" w:left="1698" w:hangingChars="100" w:hanging="280"/>
        <w:rPr>
          <w:rFonts w:ascii="標楷體" w:eastAsia="標楷體" w:hAnsi="標楷體"/>
          <w:sz w:val="28"/>
          <w:szCs w:val="28"/>
          <w:shd w:val="clear" w:color="auto" w:fill="FFFFFF"/>
        </w:rPr>
      </w:pPr>
      <w:r w:rsidRPr="003F4137">
        <w:rPr>
          <w:rFonts w:ascii="標楷體" w:eastAsia="標楷體" w:hAnsi="標楷體" w:cs="細明體" w:hint="eastAsia"/>
          <w:kern w:val="0"/>
          <w:sz w:val="28"/>
          <w:szCs w:val="28"/>
        </w:rPr>
        <w:t>三、消費者基本資料利用之限制、條件。</w:t>
      </w:r>
    </w:p>
    <w:p w:rsidR="005653E1" w:rsidRPr="003F4137" w:rsidRDefault="005653E1" w:rsidP="0068314B">
      <w:pPr>
        <w:spacing w:line="460" w:lineRule="exact"/>
        <w:ind w:leftChars="591" w:left="2258" w:hangingChars="300" w:hanging="840"/>
        <w:rPr>
          <w:rFonts w:ascii="標楷體" w:eastAsia="標楷體" w:hAnsi="標楷體"/>
          <w:sz w:val="28"/>
          <w:szCs w:val="28"/>
          <w:shd w:val="clear" w:color="auto" w:fill="FFFFFF"/>
        </w:rPr>
      </w:pPr>
      <w:r w:rsidRPr="003F4137">
        <w:rPr>
          <w:rFonts w:ascii="標楷體" w:eastAsia="標楷體" w:hAnsi="標楷體" w:cs="細明體" w:hint="eastAsia"/>
          <w:kern w:val="0"/>
          <w:sz w:val="28"/>
          <w:szCs w:val="28"/>
        </w:rPr>
        <w:t>四、足以對消費者權益產生損害時，對消費者之賠償方式。</w:t>
      </w:r>
    </w:p>
    <w:p w:rsidR="005653E1" w:rsidRPr="003F4137" w:rsidRDefault="005653E1" w:rsidP="0068314B">
      <w:pPr>
        <w:spacing w:line="460" w:lineRule="exact"/>
        <w:ind w:leftChars="591" w:left="2266" w:hangingChars="303" w:hanging="848"/>
        <w:jc w:val="both"/>
        <w:rPr>
          <w:rFonts w:ascii="標楷體" w:eastAsia="標楷體" w:hAnsi="標楷體"/>
          <w:sz w:val="28"/>
          <w:szCs w:val="28"/>
          <w:shd w:val="clear" w:color="auto" w:fill="FFFFFF"/>
        </w:rPr>
      </w:pPr>
      <w:r w:rsidRPr="003F4137">
        <w:rPr>
          <w:rFonts w:ascii="標楷體" w:eastAsia="標楷體" w:hAnsi="標楷體" w:cs="細明體" w:hint="eastAsia"/>
          <w:kern w:val="0"/>
          <w:sz w:val="28"/>
          <w:szCs w:val="28"/>
        </w:rPr>
        <w:t>五、對消費者申訴之處理及其他與使用者權益有關之項目。</w:t>
      </w:r>
    </w:p>
    <w:p w:rsidR="005653E1" w:rsidRPr="003F4137" w:rsidRDefault="005653E1" w:rsidP="0068314B">
      <w:pPr>
        <w:spacing w:line="460" w:lineRule="exact"/>
        <w:ind w:leftChars="591" w:left="1698" w:hangingChars="100" w:hanging="280"/>
        <w:rPr>
          <w:rFonts w:ascii="標楷體" w:eastAsia="標楷體" w:hAnsi="標楷體"/>
          <w:sz w:val="28"/>
          <w:szCs w:val="28"/>
          <w:shd w:val="clear" w:color="auto" w:fill="FFFFFF"/>
        </w:rPr>
      </w:pPr>
      <w:r w:rsidRPr="003F4137">
        <w:rPr>
          <w:rFonts w:ascii="標楷體" w:eastAsia="標楷體" w:hAnsi="標楷體" w:cs="細明體" w:hint="eastAsia"/>
          <w:kern w:val="0"/>
          <w:sz w:val="28"/>
          <w:szCs w:val="28"/>
        </w:rPr>
        <w:t>六、其他服務條件。</w:t>
      </w:r>
    </w:p>
    <w:p w:rsidR="005653E1" w:rsidRPr="003F4137" w:rsidRDefault="005653E1" w:rsidP="0068314B">
      <w:pPr>
        <w:spacing w:line="460" w:lineRule="exact"/>
        <w:ind w:left="851" w:firstLine="567"/>
        <w:rPr>
          <w:rFonts w:ascii="標楷體" w:eastAsia="標楷體" w:hAnsi="標楷體" w:cs="細明體"/>
          <w:kern w:val="0"/>
          <w:sz w:val="28"/>
          <w:szCs w:val="28"/>
        </w:rPr>
      </w:pPr>
      <w:r w:rsidRPr="003F4137">
        <w:rPr>
          <w:rFonts w:ascii="標楷體" w:eastAsia="標楷體" w:hAnsi="標楷體" w:cs="細明體" w:hint="eastAsia"/>
          <w:kern w:val="0"/>
          <w:sz w:val="28"/>
          <w:szCs w:val="28"/>
        </w:rPr>
        <w:t>寵物生命紀念業實施營業規章，不得有損害消費者權益或顯失公平等情事。</w:t>
      </w:r>
    </w:p>
    <w:p w:rsidR="005653E1" w:rsidRPr="003F4137" w:rsidRDefault="005653E1" w:rsidP="0068314B">
      <w:pPr>
        <w:spacing w:line="460" w:lineRule="exact"/>
        <w:ind w:left="851" w:firstLine="567"/>
        <w:rPr>
          <w:rFonts w:ascii="標楷體" w:eastAsia="標楷體" w:hAnsi="標楷體" w:cs="細明體"/>
          <w:kern w:val="0"/>
          <w:sz w:val="28"/>
          <w:szCs w:val="28"/>
        </w:rPr>
      </w:pPr>
      <w:r w:rsidRPr="003F4137">
        <w:rPr>
          <w:rFonts w:ascii="標楷體" w:eastAsia="標楷體" w:hAnsi="標楷體" w:hint="eastAsia"/>
          <w:sz w:val="28"/>
          <w:szCs w:val="28"/>
          <w:shd w:val="clear" w:color="auto" w:fill="FFFFFF"/>
        </w:rPr>
        <w:t>寵物生命紀念業</w:t>
      </w:r>
      <w:r w:rsidRPr="003F4137">
        <w:rPr>
          <w:rFonts w:ascii="標楷體" w:eastAsia="標楷體" w:hAnsi="標楷體" w:cs="細明體" w:hint="eastAsia"/>
          <w:kern w:val="0"/>
          <w:sz w:val="28"/>
          <w:szCs w:val="28"/>
        </w:rPr>
        <w:t>與消費者簽訂之</w:t>
      </w:r>
      <w:r w:rsidRPr="003F4137">
        <w:rPr>
          <w:rFonts w:ascii="標楷體" w:eastAsia="標楷體" w:hAnsi="標楷體" w:hint="eastAsia"/>
          <w:sz w:val="28"/>
          <w:szCs w:val="28"/>
          <w:shd w:val="clear" w:color="auto" w:fill="FFFFFF"/>
        </w:rPr>
        <w:t>服務</w:t>
      </w:r>
      <w:r w:rsidRPr="003F4137">
        <w:rPr>
          <w:rFonts w:ascii="標楷體" w:eastAsia="標楷體" w:hAnsi="標楷體" w:cs="細明體" w:hint="eastAsia"/>
          <w:kern w:val="0"/>
          <w:sz w:val="28"/>
          <w:szCs w:val="28"/>
        </w:rPr>
        <w:t>契約範本，應載明第二項各款事項，於實施前報請農業局核定，並不得違反本自治條例及營業規章之規定，變更時亦同。</w:t>
      </w:r>
    </w:p>
    <w:p w:rsidR="005653E1" w:rsidRPr="003F4137" w:rsidRDefault="005653E1" w:rsidP="0068314B">
      <w:pPr>
        <w:spacing w:line="460" w:lineRule="exact"/>
        <w:ind w:left="851" w:firstLine="567"/>
        <w:rPr>
          <w:rFonts w:ascii="標楷體" w:eastAsia="標楷體" w:hAnsi="標楷體"/>
          <w:sz w:val="28"/>
          <w:szCs w:val="28"/>
          <w:shd w:val="clear" w:color="auto" w:fill="FFFFFF"/>
        </w:rPr>
      </w:pPr>
      <w:r w:rsidRPr="003F4137">
        <w:rPr>
          <w:rFonts w:ascii="標楷體" w:eastAsia="標楷體" w:hAnsi="標楷體" w:hint="eastAsia"/>
          <w:sz w:val="28"/>
          <w:szCs w:val="28"/>
          <w:shd w:val="clear" w:color="auto" w:fill="FFFFFF"/>
        </w:rPr>
        <w:t>寵物生命紀念業</w:t>
      </w:r>
      <w:r w:rsidRPr="003F4137">
        <w:rPr>
          <w:rFonts w:ascii="標楷體" w:eastAsia="標楷體" w:hAnsi="標楷體" w:cs="細明體" w:hint="eastAsia"/>
          <w:kern w:val="0"/>
          <w:sz w:val="28"/>
          <w:szCs w:val="28"/>
        </w:rPr>
        <w:t>應依經核定實施之服務契約範本，與消費者個別訂立服務契約。</w:t>
      </w:r>
    </w:p>
    <w:p w:rsidR="005653E1" w:rsidRPr="003F4137" w:rsidRDefault="005653E1" w:rsidP="0068314B">
      <w:pPr>
        <w:spacing w:line="460" w:lineRule="exact"/>
        <w:ind w:left="848" w:hangingChars="303" w:hanging="848"/>
        <w:rPr>
          <w:rFonts w:ascii="標楷體" w:eastAsia="標楷體" w:hAnsi="標楷體"/>
          <w:sz w:val="28"/>
          <w:szCs w:val="28"/>
        </w:rPr>
      </w:pPr>
      <w:r w:rsidRPr="003F4137">
        <w:rPr>
          <w:rFonts w:ascii="標楷體" w:eastAsia="標楷體" w:hAnsi="標楷體" w:hint="eastAsia"/>
          <w:sz w:val="28"/>
          <w:szCs w:val="28"/>
          <w:shd w:val="clear" w:color="auto" w:fill="FFFFFF"/>
        </w:rPr>
        <w:t>第十條</w:t>
      </w:r>
      <w:r w:rsidR="0068314B">
        <w:rPr>
          <w:rFonts w:ascii="標楷體" w:eastAsia="標楷體" w:hAnsi="標楷體" w:hint="eastAsia"/>
          <w:sz w:val="28"/>
          <w:szCs w:val="28"/>
          <w:shd w:val="clear" w:color="auto" w:fill="FFFFFF"/>
        </w:rPr>
        <w:t xml:space="preserve">　　</w:t>
      </w:r>
      <w:r w:rsidRPr="003F4137">
        <w:rPr>
          <w:rFonts w:ascii="標楷體" w:eastAsia="標楷體" w:hAnsi="標楷體" w:hint="eastAsia"/>
          <w:sz w:val="28"/>
          <w:szCs w:val="28"/>
          <w:shd w:val="clear" w:color="auto" w:fill="FFFFFF"/>
        </w:rPr>
        <w:t>寵物生命紀念業應將相關證照、商品或服務</w:t>
      </w:r>
      <w:r w:rsidRPr="003F4137">
        <w:rPr>
          <w:rFonts w:ascii="標楷體" w:eastAsia="標楷體" w:hAnsi="標楷體" w:cs="新細明體" w:hint="eastAsia"/>
          <w:kern w:val="0"/>
          <w:sz w:val="28"/>
          <w:szCs w:val="28"/>
        </w:rPr>
        <w:t>項目</w:t>
      </w:r>
      <w:r w:rsidRPr="003F4137">
        <w:rPr>
          <w:rFonts w:ascii="標楷體" w:eastAsia="標楷體" w:hAnsi="標楷體" w:hint="eastAsia"/>
          <w:sz w:val="28"/>
          <w:szCs w:val="28"/>
          <w:shd w:val="clear" w:color="auto" w:fill="FFFFFF"/>
        </w:rPr>
        <w:t>、價金、收費基準表及營業時段公開展示於營業處所明顯處。</w:t>
      </w:r>
    </w:p>
    <w:p w:rsidR="005653E1" w:rsidRPr="003F4137" w:rsidRDefault="005653E1" w:rsidP="0068314B">
      <w:pPr>
        <w:spacing w:line="460" w:lineRule="exact"/>
        <w:ind w:leftChars="354" w:left="850" w:firstLineChars="201" w:firstLine="563"/>
        <w:rPr>
          <w:rFonts w:ascii="標楷體" w:eastAsia="標楷體" w:hAnsi="標楷體"/>
          <w:sz w:val="28"/>
          <w:szCs w:val="28"/>
        </w:rPr>
      </w:pPr>
      <w:r w:rsidRPr="003F4137">
        <w:rPr>
          <w:rFonts w:ascii="標楷體" w:eastAsia="標楷體" w:hAnsi="標楷體" w:hint="eastAsia"/>
          <w:sz w:val="28"/>
          <w:szCs w:val="28"/>
          <w:shd w:val="clear" w:color="auto" w:fill="FFFFFF"/>
        </w:rPr>
        <w:t>寵物生命紀念業</w:t>
      </w:r>
      <w:r w:rsidRPr="003F4137">
        <w:rPr>
          <w:rFonts w:ascii="標楷體" w:eastAsia="標楷體" w:hAnsi="標楷體" w:hint="eastAsia"/>
          <w:sz w:val="28"/>
          <w:szCs w:val="28"/>
        </w:rPr>
        <w:t>收取商品或服務費用應依消費者要求，發給收費明細表及收據。</w:t>
      </w:r>
    </w:p>
    <w:p w:rsidR="005653E1" w:rsidRPr="003F4137" w:rsidRDefault="005653E1" w:rsidP="005653E1">
      <w:pPr>
        <w:spacing w:line="460" w:lineRule="exact"/>
        <w:ind w:left="1134" w:hangingChars="405" w:hanging="1134"/>
        <w:rPr>
          <w:rFonts w:ascii="標楷體" w:eastAsia="標楷體" w:hAnsi="標楷體"/>
          <w:sz w:val="28"/>
          <w:szCs w:val="28"/>
        </w:rPr>
      </w:pPr>
      <w:r w:rsidRPr="003F4137">
        <w:rPr>
          <w:rFonts w:ascii="標楷體" w:eastAsia="標楷體" w:hAnsi="標楷體" w:hint="eastAsia"/>
          <w:sz w:val="28"/>
          <w:szCs w:val="28"/>
          <w:shd w:val="clear" w:color="auto" w:fill="FFFFFF"/>
        </w:rPr>
        <w:t xml:space="preserve">第十一條    </w:t>
      </w:r>
      <w:r w:rsidRPr="003F4137">
        <w:rPr>
          <w:rFonts w:ascii="標楷體" w:eastAsia="標楷體" w:hAnsi="標楷體" w:cs="細明體"/>
          <w:kern w:val="0"/>
          <w:sz w:val="28"/>
          <w:szCs w:val="28"/>
        </w:rPr>
        <w:t>寵物屍體處理設施營運時，如屬火化方式處理，應</w:t>
      </w:r>
      <w:r w:rsidRPr="003F4137">
        <w:rPr>
          <w:rFonts w:ascii="標楷體" w:eastAsia="標楷體" w:hAnsi="標楷體" w:hint="eastAsia"/>
          <w:kern w:val="0"/>
          <w:sz w:val="28"/>
          <w:szCs w:val="28"/>
        </w:rPr>
        <w:t>符合固定污染源空氣污染物排放標準、固定污染源戴奧辛排放標準及其他相關法令</w:t>
      </w:r>
      <w:r w:rsidRPr="003F4137">
        <w:rPr>
          <w:rFonts w:ascii="標楷體" w:eastAsia="標楷體" w:hAnsi="標楷體"/>
          <w:kern w:val="0"/>
          <w:sz w:val="28"/>
          <w:szCs w:val="28"/>
        </w:rPr>
        <w:t>之</w:t>
      </w:r>
      <w:r w:rsidRPr="003F4137">
        <w:rPr>
          <w:rFonts w:ascii="標楷體" w:eastAsia="標楷體" w:hAnsi="標楷體" w:hint="eastAsia"/>
          <w:kern w:val="0"/>
          <w:sz w:val="28"/>
          <w:szCs w:val="28"/>
        </w:rPr>
        <w:t>規</w:t>
      </w:r>
      <w:r w:rsidRPr="003F4137">
        <w:rPr>
          <w:rFonts w:ascii="標楷體" w:eastAsia="標楷體" w:hAnsi="標楷體"/>
          <w:kern w:val="0"/>
          <w:sz w:val="28"/>
          <w:szCs w:val="28"/>
        </w:rPr>
        <w:t>定。</w:t>
      </w:r>
    </w:p>
    <w:p w:rsidR="005653E1" w:rsidRPr="003F4137" w:rsidRDefault="005653E1" w:rsidP="005653E1">
      <w:pPr>
        <w:spacing w:line="460" w:lineRule="exact"/>
        <w:ind w:left="1134" w:hangingChars="405" w:hanging="1134"/>
        <w:rPr>
          <w:rFonts w:ascii="標楷體" w:eastAsia="標楷體" w:hAnsi="標楷體"/>
          <w:sz w:val="28"/>
          <w:szCs w:val="28"/>
          <w:shd w:val="clear" w:color="auto" w:fill="FFFFFF"/>
        </w:rPr>
      </w:pPr>
      <w:r w:rsidRPr="003F4137">
        <w:rPr>
          <w:rFonts w:eastAsia="標楷體" w:hAnsi="標楷體" w:hint="eastAsia"/>
          <w:sz w:val="28"/>
          <w:szCs w:val="28"/>
        </w:rPr>
        <w:t>第十二條</w:t>
      </w:r>
      <w:r w:rsidRPr="003F4137">
        <w:rPr>
          <w:rFonts w:ascii="標楷體" w:eastAsia="標楷體" w:hAnsi="標楷體" w:hint="eastAsia"/>
          <w:sz w:val="28"/>
          <w:szCs w:val="28"/>
          <w:shd w:val="clear" w:color="auto" w:fill="FFFFFF"/>
        </w:rPr>
        <w:t xml:space="preserve">　　</w:t>
      </w:r>
      <w:r w:rsidRPr="003F4137">
        <w:rPr>
          <w:rFonts w:ascii="標楷體" w:eastAsia="標楷體" w:hAnsi="標楷體" w:hint="eastAsia"/>
          <w:sz w:val="28"/>
          <w:szCs w:val="28"/>
        </w:rPr>
        <w:t>寵物屍體運送過程應予以密封處理，寵物屍體於未火化之前應冷藏(凍)。</w:t>
      </w:r>
    </w:p>
    <w:p w:rsidR="005653E1" w:rsidRPr="003F4137" w:rsidRDefault="005653E1" w:rsidP="005653E1">
      <w:pPr>
        <w:pStyle w:val="a8"/>
        <w:numPr>
          <w:ilvl w:val="0"/>
          <w:numId w:val="1"/>
        </w:numPr>
        <w:spacing w:line="460" w:lineRule="exact"/>
        <w:ind w:leftChars="0"/>
        <w:rPr>
          <w:rFonts w:ascii="標楷體" w:eastAsia="標楷體" w:hAnsi="標楷體"/>
          <w:sz w:val="28"/>
          <w:szCs w:val="28"/>
        </w:rPr>
      </w:pPr>
      <w:r w:rsidRPr="003F4137">
        <w:rPr>
          <w:rFonts w:ascii="標楷體" w:eastAsia="標楷體" w:hAnsi="標楷體" w:hint="eastAsia"/>
          <w:sz w:val="28"/>
          <w:szCs w:val="28"/>
        </w:rPr>
        <w:t>罰則</w:t>
      </w:r>
    </w:p>
    <w:p w:rsidR="005653E1" w:rsidRPr="003F4137" w:rsidRDefault="005653E1" w:rsidP="005653E1">
      <w:pPr>
        <w:spacing w:line="460" w:lineRule="exact"/>
        <w:ind w:left="1134" w:hangingChars="405" w:hanging="1134"/>
        <w:rPr>
          <w:rFonts w:ascii="標楷體" w:eastAsia="標楷體" w:hAnsi="標楷體"/>
          <w:sz w:val="28"/>
          <w:szCs w:val="28"/>
        </w:rPr>
      </w:pPr>
      <w:r w:rsidRPr="003F4137">
        <w:rPr>
          <w:rFonts w:ascii="標楷體" w:eastAsia="標楷體" w:hAnsi="標楷體" w:hint="eastAsia"/>
          <w:sz w:val="28"/>
          <w:szCs w:val="28"/>
        </w:rPr>
        <w:t xml:space="preserve">第十三條  　</w:t>
      </w:r>
      <w:r w:rsidRPr="003F4137">
        <w:rPr>
          <w:rFonts w:ascii="標楷體" w:eastAsia="標楷體" w:hAnsi="標楷體" w:hint="eastAsia"/>
          <w:sz w:val="28"/>
          <w:szCs w:val="28"/>
          <w:shd w:val="clear" w:color="auto" w:fill="FFFFFF"/>
        </w:rPr>
        <w:t>違反第七條第一項之規定，未經許可即擅自經營寵物生命紀念業之業務者，處新臺幣二萬元以上十萬元以下罰鍰，</w:t>
      </w:r>
      <w:r w:rsidRPr="003F4137">
        <w:rPr>
          <w:rFonts w:ascii="標楷體" w:eastAsia="標楷體" w:hAnsi="標楷體" w:hint="eastAsia"/>
          <w:sz w:val="28"/>
          <w:szCs w:val="28"/>
        </w:rPr>
        <w:t>並命</w:t>
      </w:r>
      <w:r w:rsidRPr="003F4137">
        <w:rPr>
          <w:rFonts w:ascii="標楷體" w:eastAsia="標楷體" w:hAnsi="標楷體" w:hint="eastAsia"/>
          <w:sz w:val="28"/>
          <w:szCs w:val="28"/>
        </w:rPr>
        <w:lastRenderedPageBreak/>
        <w:t>其停止營業，拒不停止營業者，得按次處罰。</w:t>
      </w:r>
    </w:p>
    <w:p w:rsidR="005653E1" w:rsidRPr="003F4137" w:rsidRDefault="005653E1" w:rsidP="005653E1">
      <w:pPr>
        <w:spacing w:line="460" w:lineRule="exact"/>
        <w:ind w:left="1134" w:hangingChars="405" w:hanging="1134"/>
        <w:rPr>
          <w:rFonts w:ascii="標楷體" w:eastAsia="標楷體" w:hAnsi="標楷體"/>
          <w:sz w:val="28"/>
          <w:szCs w:val="28"/>
        </w:rPr>
      </w:pPr>
      <w:r w:rsidRPr="003F4137">
        <w:rPr>
          <w:rFonts w:ascii="標楷體" w:eastAsia="標楷體" w:hAnsi="標楷體" w:hint="eastAsia"/>
          <w:sz w:val="28"/>
          <w:szCs w:val="28"/>
        </w:rPr>
        <w:t xml:space="preserve">第十四條  　</w:t>
      </w:r>
      <w:r w:rsidRPr="003F4137">
        <w:rPr>
          <w:rFonts w:ascii="標楷體" w:eastAsia="標楷體" w:hAnsi="標楷體" w:hint="eastAsia"/>
          <w:sz w:val="28"/>
          <w:szCs w:val="28"/>
          <w:shd w:val="clear" w:color="auto" w:fill="FFFFFF"/>
        </w:rPr>
        <w:t>寵物生命紀念業</w:t>
      </w:r>
      <w:r w:rsidRPr="003F4137">
        <w:rPr>
          <w:rFonts w:ascii="標楷體" w:eastAsia="標楷體" w:hAnsi="標楷體" w:hint="eastAsia"/>
          <w:sz w:val="28"/>
          <w:szCs w:val="28"/>
        </w:rPr>
        <w:t>違反第七條第二項所定</w:t>
      </w:r>
      <w:r w:rsidRPr="003F4137">
        <w:rPr>
          <w:rFonts w:ascii="標楷體" w:eastAsia="標楷體" w:hAnsi="標楷體" w:hint="eastAsia"/>
          <w:sz w:val="28"/>
          <w:szCs w:val="28"/>
          <w:shd w:val="clear" w:color="auto" w:fill="FFFFFF"/>
        </w:rPr>
        <w:t>辦法</w:t>
      </w:r>
      <w:r w:rsidRPr="003F4137">
        <w:rPr>
          <w:rFonts w:ascii="標楷體" w:eastAsia="標楷體" w:hAnsi="標楷體" w:hint="eastAsia"/>
          <w:sz w:val="28"/>
          <w:szCs w:val="28"/>
        </w:rPr>
        <w:t>中有關</w:t>
      </w:r>
      <w:r w:rsidRPr="003F4137">
        <w:rPr>
          <w:rFonts w:ascii="標楷體" w:eastAsia="標楷體" w:hAnsi="標楷體" w:hint="eastAsia"/>
          <w:sz w:val="28"/>
          <w:szCs w:val="28"/>
          <w:shd w:val="clear" w:color="auto" w:fill="FFFFFF"/>
        </w:rPr>
        <w:t>寵物生命紀念業</w:t>
      </w:r>
      <w:r w:rsidRPr="003F4137">
        <w:rPr>
          <w:rFonts w:ascii="標楷體" w:eastAsia="標楷體" w:hAnsi="標楷體" w:hint="eastAsia"/>
          <w:sz w:val="28"/>
          <w:szCs w:val="28"/>
        </w:rPr>
        <w:t>應具備之條件、設施、專任人員之規定者</w:t>
      </w:r>
      <w:r w:rsidRPr="003F4137">
        <w:rPr>
          <w:rFonts w:ascii="標楷體" w:eastAsia="標楷體" w:hAnsi="標楷體" w:hint="eastAsia"/>
          <w:sz w:val="28"/>
          <w:szCs w:val="28"/>
          <w:shd w:val="clear" w:color="auto" w:fill="FFFFFF"/>
        </w:rPr>
        <w:t>，處新臺幣一萬五千元以上七萬五千元以下罰鍰</w:t>
      </w:r>
      <w:r w:rsidRPr="003F4137">
        <w:rPr>
          <w:rFonts w:ascii="標楷體" w:eastAsia="標楷體" w:hAnsi="標楷體" w:hint="eastAsia"/>
          <w:sz w:val="28"/>
          <w:szCs w:val="28"/>
        </w:rPr>
        <w:t>並命其限期改善，屆期不改善者，得按次處罰。</w:t>
      </w:r>
    </w:p>
    <w:p w:rsidR="005653E1" w:rsidRPr="003F4137" w:rsidRDefault="005653E1" w:rsidP="005653E1">
      <w:pPr>
        <w:spacing w:line="460" w:lineRule="exact"/>
        <w:ind w:left="1134" w:hangingChars="405" w:hanging="1134"/>
        <w:rPr>
          <w:rFonts w:ascii="標楷體" w:eastAsia="標楷體" w:hAnsi="標楷體"/>
          <w:sz w:val="28"/>
          <w:szCs w:val="28"/>
        </w:rPr>
      </w:pPr>
      <w:r w:rsidRPr="003F4137">
        <w:rPr>
          <w:rFonts w:ascii="標楷體" w:eastAsia="標楷體" w:hAnsi="標楷體" w:hint="eastAsia"/>
          <w:sz w:val="28"/>
          <w:szCs w:val="28"/>
        </w:rPr>
        <w:t xml:space="preserve">第十五條  　</w:t>
      </w:r>
      <w:r w:rsidRPr="003F4137">
        <w:rPr>
          <w:rFonts w:ascii="標楷體" w:eastAsia="標楷體" w:hAnsi="標楷體" w:hint="eastAsia"/>
          <w:sz w:val="28"/>
          <w:szCs w:val="28"/>
          <w:shd w:val="clear" w:color="auto" w:fill="FFFFFF"/>
        </w:rPr>
        <w:t>寵物生命紀念業</w:t>
      </w:r>
      <w:r w:rsidRPr="003F4137">
        <w:rPr>
          <w:rFonts w:ascii="標楷體" w:eastAsia="標楷體" w:hAnsi="標楷體" w:hint="eastAsia"/>
          <w:sz w:val="28"/>
          <w:szCs w:val="28"/>
        </w:rPr>
        <w:t>違反第九條規定者，處</w:t>
      </w:r>
      <w:r w:rsidRPr="003F4137">
        <w:rPr>
          <w:rFonts w:ascii="標楷體" w:eastAsia="標楷體" w:hAnsi="標楷體" w:hint="eastAsia"/>
          <w:sz w:val="28"/>
          <w:szCs w:val="28"/>
          <w:shd w:val="clear" w:color="auto" w:fill="FFFFFF"/>
        </w:rPr>
        <w:t>新臺幣八千元以上四萬元以下罰鍰</w:t>
      </w:r>
      <w:r w:rsidRPr="003F4137">
        <w:rPr>
          <w:rFonts w:ascii="標楷體" w:eastAsia="標楷體" w:hAnsi="標楷體" w:hint="eastAsia"/>
          <w:sz w:val="28"/>
          <w:szCs w:val="28"/>
        </w:rPr>
        <w:t>並命其限期改善，屆期不改善者，得按次處罰。</w:t>
      </w:r>
    </w:p>
    <w:p w:rsidR="005653E1" w:rsidRPr="003F4137" w:rsidRDefault="005653E1" w:rsidP="005653E1">
      <w:pPr>
        <w:spacing w:line="460" w:lineRule="exact"/>
        <w:ind w:left="1134" w:hangingChars="405" w:hanging="1134"/>
        <w:rPr>
          <w:rFonts w:ascii="標楷體" w:eastAsia="標楷體" w:hAnsi="標楷體"/>
          <w:sz w:val="28"/>
          <w:szCs w:val="28"/>
        </w:rPr>
      </w:pPr>
      <w:r w:rsidRPr="003F4137">
        <w:rPr>
          <w:rFonts w:ascii="標楷體" w:eastAsia="標楷體" w:hAnsi="標楷體" w:hint="eastAsia"/>
          <w:sz w:val="28"/>
          <w:szCs w:val="28"/>
        </w:rPr>
        <w:t>第十</w:t>
      </w:r>
      <w:r w:rsidRPr="003F4137">
        <w:rPr>
          <w:rFonts w:ascii="標楷體" w:eastAsia="標楷體" w:hAnsi="標楷體"/>
          <w:sz w:val="28"/>
          <w:szCs w:val="28"/>
        </w:rPr>
        <w:t>六</w:t>
      </w:r>
      <w:r w:rsidRPr="003F4137">
        <w:rPr>
          <w:rFonts w:ascii="標楷體" w:eastAsia="標楷體" w:hAnsi="標楷體" w:hint="eastAsia"/>
          <w:sz w:val="28"/>
          <w:szCs w:val="28"/>
        </w:rPr>
        <w:t xml:space="preserve">條 　 </w:t>
      </w:r>
      <w:r w:rsidRPr="003F4137">
        <w:rPr>
          <w:rFonts w:ascii="標楷體" w:eastAsia="標楷體" w:hAnsi="標楷體" w:hint="eastAsia"/>
          <w:sz w:val="28"/>
          <w:szCs w:val="28"/>
          <w:shd w:val="clear" w:color="auto" w:fill="FFFFFF"/>
        </w:rPr>
        <w:t>寵物生命紀念業違反</w:t>
      </w:r>
      <w:r w:rsidRPr="003F4137">
        <w:rPr>
          <w:rFonts w:ascii="標楷體" w:eastAsia="標楷體" w:hAnsi="標楷體" w:hint="eastAsia"/>
          <w:sz w:val="28"/>
          <w:szCs w:val="28"/>
        </w:rPr>
        <w:t>第十條第二項規定者，處</w:t>
      </w:r>
      <w:r w:rsidRPr="003F4137">
        <w:rPr>
          <w:rFonts w:ascii="標楷體" w:eastAsia="標楷體" w:hAnsi="標楷體" w:hint="eastAsia"/>
          <w:sz w:val="28"/>
          <w:szCs w:val="28"/>
          <w:shd w:val="clear" w:color="auto" w:fill="FFFFFF"/>
        </w:rPr>
        <w:t>新臺幣六千元以上三萬元以下罰鍰</w:t>
      </w:r>
      <w:r w:rsidRPr="003F4137">
        <w:rPr>
          <w:rFonts w:ascii="標楷體" w:eastAsia="標楷體" w:hAnsi="標楷體" w:hint="eastAsia"/>
          <w:sz w:val="28"/>
          <w:szCs w:val="28"/>
        </w:rPr>
        <w:t>並命其限期改善，屆期不改善者，得按次處罰。</w:t>
      </w:r>
    </w:p>
    <w:p w:rsidR="005653E1" w:rsidRPr="003F4137" w:rsidRDefault="005653E1" w:rsidP="005653E1">
      <w:pPr>
        <w:spacing w:line="460" w:lineRule="exact"/>
        <w:ind w:left="1134" w:hangingChars="405" w:hanging="1134"/>
        <w:rPr>
          <w:rFonts w:ascii="標楷體" w:eastAsia="標楷體" w:hAnsi="標楷體"/>
          <w:sz w:val="28"/>
          <w:szCs w:val="28"/>
        </w:rPr>
      </w:pPr>
      <w:r w:rsidRPr="003F4137">
        <w:rPr>
          <w:rFonts w:ascii="標楷體" w:eastAsia="標楷體" w:hAnsi="標楷體" w:hint="eastAsia"/>
          <w:sz w:val="28"/>
          <w:szCs w:val="28"/>
          <w:shd w:val="clear" w:color="auto" w:fill="FFFFFF"/>
        </w:rPr>
        <w:t>第十</w:t>
      </w:r>
      <w:r w:rsidRPr="003F4137">
        <w:rPr>
          <w:rFonts w:ascii="標楷體" w:eastAsia="標楷體" w:hAnsi="標楷體"/>
          <w:sz w:val="28"/>
          <w:szCs w:val="28"/>
          <w:shd w:val="clear" w:color="auto" w:fill="FFFFFF"/>
        </w:rPr>
        <w:t>七</w:t>
      </w:r>
      <w:r w:rsidRPr="003F4137">
        <w:rPr>
          <w:rFonts w:ascii="標楷體" w:eastAsia="標楷體" w:hAnsi="標楷體" w:hint="eastAsia"/>
          <w:sz w:val="28"/>
          <w:szCs w:val="28"/>
          <w:shd w:val="clear" w:color="auto" w:fill="FFFFFF"/>
        </w:rPr>
        <w:t xml:space="preserve">條 　 </w:t>
      </w:r>
      <w:r w:rsidRPr="003F4137">
        <w:rPr>
          <w:rFonts w:ascii="標楷體" w:eastAsia="標楷體" w:hAnsi="標楷體" w:hint="eastAsia"/>
          <w:sz w:val="28"/>
          <w:szCs w:val="28"/>
        </w:rPr>
        <w:t>違反第四條第一項、</w:t>
      </w:r>
      <w:r w:rsidRPr="003F4137">
        <w:rPr>
          <w:rFonts w:ascii="標楷體" w:eastAsia="標楷體" w:hAnsi="標楷體" w:hint="eastAsia"/>
          <w:bCs/>
          <w:sz w:val="28"/>
          <w:szCs w:val="28"/>
          <w:shd w:val="clear" w:color="auto" w:fill="FFFFFF"/>
        </w:rPr>
        <w:t>第</w:t>
      </w:r>
      <w:r w:rsidRPr="003F4137">
        <w:rPr>
          <w:rFonts w:ascii="標楷體" w:eastAsia="標楷體" w:hAnsi="標楷體" w:hint="eastAsia"/>
          <w:sz w:val="28"/>
          <w:szCs w:val="28"/>
        </w:rPr>
        <w:t>十條第一項或第十二條規定者，處</w:t>
      </w:r>
      <w:r w:rsidRPr="003F4137">
        <w:rPr>
          <w:rFonts w:ascii="標楷體" w:eastAsia="標楷體" w:hAnsi="標楷體" w:hint="eastAsia"/>
          <w:sz w:val="28"/>
          <w:szCs w:val="28"/>
          <w:shd w:val="clear" w:color="auto" w:fill="FFFFFF"/>
        </w:rPr>
        <w:t>新臺幣三千元以上一萬五千元以下罰鍰</w:t>
      </w:r>
      <w:r w:rsidRPr="003F4137">
        <w:rPr>
          <w:rFonts w:ascii="標楷體" w:eastAsia="標楷體" w:hAnsi="標楷體" w:hint="eastAsia"/>
          <w:sz w:val="28"/>
          <w:szCs w:val="28"/>
        </w:rPr>
        <w:t>，並得按次處罰。</w:t>
      </w:r>
    </w:p>
    <w:p w:rsidR="005653E1" w:rsidRPr="003F4137" w:rsidRDefault="0068314B" w:rsidP="005653E1">
      <w:pPr>
        <w:spacing w:line="460" w:lineRule="exact"/>
        <w:ind w:left="1134" w:hangingChars="405" w:hanging="1134"/>
        <w:rPr>
          <w:rFonts w:ascii="標楷體" w:eastAsia="標楷體" w:hAnsi="標楷體"/>
          <w:sz w:val="28"/>
          <w:szCs w:val="28"/>
        </w:rPr>
      </w:pPr>
      <w:r>
        <w:rPr>
          <w:rFonts w:ascii="標楷體" w:eastAsia="標楷體" w:hAnsi="標楷體" w:hint="eastAsia"/>
          <w:sz w:val="28"/>
          <w:szCs w:val="28"/>
        </w:rPr>
        <w:t xml:space="preserve">　　　　　　</w:t>
      </w:r>
      <w:r w:rsidR="005653E1" w:rsidRPr="003F4137">
        <w:rPr>
          <w:rFonts w:ascii="標楷體" w:eastAsia="標楷體" w:hAnsi="標楷體" w:hint="eastAsia"/>
          <w:sz w:val="28"/>
          <w:szCs w:val="28"/>
        </w:rPr>
        <w:t>寵物生命紀念業違反第六條第四項所定</w:t>
      </w:r>
      <w:r w:rsidR="005653E1">
        <w:rPr>
          <w:rFonts w:ascii="標楷體" w:eastAsia="標楷體" w:hAnsi="標楷體" w:hint="eastAsia"/>
          <w:sz w:val="28"/>
          <w:szCs w:val="28"/>
        </w:rPr>
        <w:t>辦法中有關寵物屍體之處理程序、收費標準與其他應遵行事項之管理</w:t>
      </w:r>
      <w:r w:rsidR="005653E1" w:rsidRPr="003F4137">
        <w:rPr>
          <w:rFonts w:ascii="標楷體" w:eastAsia="標楷體" w:hAnsi="標楷體" w:hint="eastAsia"/>
          <w:sz w:val="28"/>
          <w:szCs w:val="28"/>
        </w:rPr>
        <w:t>規定者，處新臺幣三千元以上一萬五千元以下罰鍰，並得按次處罰。</w:t>
      </w:r>
    </w:p>
    <w:p w:rsidR="005653E1" w:rsidRPr="003F4137" w:rsidRDefault="005653E1" w:rsidP="005653E1">
      <w:pPr>
        <w:pStyle w:val="a8"/>
        <w:numPr>
          <w:ilvl w:val="0"/>
          <w:numId w:val="1"/>
        </w:numPr>
        <w:spacing w:line="460" w:lineRule="exact"/>
        <w:ind w:leftChars="0"/>
        <w:rPr>
          <w:rFonts w:ascii="標楷體" w:eastAsia="標楷體" w:hAnsi="標楷體"/>
          <w:sz w:val="28"/>
          <w:szCs w:val="28"/>
        </w:rPr>
      </w:pPr>
      <w:r w:rsidRPr="003F4137">
        <w:rPr>
          <w:rFonts w:ascii="標楷體" w:eastAsia="標楷體" w:hAnsi="標楷體" w:hint="eastAsia"/>
          <w:sz w:val="28"/>
          <w:szCs w:val="28"/>
        </w:rPr>
        <w:t>附則</w:t>
      </w:r>
    </w:p>
    <w:p w:rsidR="005653E1" w:rsidRPr="00C05226" w:rsidRDefault="005653E1" w:rsidP="005653E1">
      <w:pPr>
        <w:spacing w:line="460" w:lineRule="exact"/>
        <w:ind w:left="848" w:hangingChars="303" w:hanging="848"/>
        <w:rPr>
          <w:rFonts w:ascii="標楷體" w:eastAsia="標楷體" w:hAnsi="標楷體"/>
          <w:sz w:val="28"/>
          <w:szCs w:val="28"/>
          <w:shd w:val="clear" w:color="auto" w:fill="FFFFFF"/>
        </w:rPr>
      </w:pPr>
      <w:r w:rsidRPr="003F4137">
        <w:rPr>
          <w:rFonts w:eastAsia="標楷體" w:hint="eastAsia"/>
          <w:sz w:val="28"/>
          <w:szCs w:val="28"/>
        </w:rPr>
        <w:t>第十</w:t>
      </w:r>
      <w:r w:rsidRPr="003F4137">
        <w:rPr>
          <w:rFonts w:eastAsia="標楷體"/>
          <w:sz w:val="28"/>
          <w:szCs w:val="28"/>
        </w:rPr>
        <w:t>八</w:t>
      </w:r>
      <w:r w:rsidRPr="003F4137">
        <w:rPr>
          <w:rFonts w:eastAsia="標楷體" w:hint="eastAsia"/>
          <w:sz w:val="28"/>
          <w:szCs w:val="28"/>
        </w:rPr>
        <w:t xml:space="preserve">條　</w:t>
      </w:r>
      <w:r w:rsidRPr="003F4137">
        <w:rPr>
          <w:rFonts w:eastAsia="標楷體" w:hint="eastAsia"/>
          <w:sz w:val="28"/>
          <w:szCs w:val="28"/>
        </w:rPr>
        <w:t xml:space="preserve">  </w:t>
      </w:r>
      <w:r w:rsidRPr="003F4137">
        <w:rPr>
          <w:rFonts w:ascii="標楷體" w:eastAsia="標楷體" w:hAnsi="標楷體" w:hint="eastAsia"/>
          <w:sz w:val="28"/>
          <w:szCs w:val="28"/>
          <w:shd w:val="clear" w:color="auto" w:fill="FFFFFF"/>
        </w:rPr>
        <w:t>本自治條例自公布日一年後施行。</w:t>
      </w:r>
    </w:p>
    <w:p w:rsidR="005653E1" w:rsidRPr="00EA780A" w:rsidRDefault="005653E1" w:rsidP="005653E1">
      <w:pPr>
        <w:spacing w:line="460" w:lineRule="exact"/>
        <w:jc w:val="center"/>
      </w:pPr>
    </w:p>
    <w:p w:rsidR="00A10666" w:rsidRPr="005653E1" w:rsidRDefault="00A10666" w:rsidP="005653E1"/>
    <w:sectPr w:rsidR="00A10666" w:rsidRPr="005653E1" w:rsidSect="00A4625B">
      <w:footerReference w:type="default" r:id="rId8"/>
      <w:pgSz w:w="11906" w:h="16838"/>
      <w:pgMar w:top="1418" w:right="1418" w:bottom="1418" w:left="1701"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5427" w:rsidRDefault="00F65427" w:rsidP="00A10666">
      <w:r>
        <w:separator/>
      </w:r>
    </w:p>
  </w:endnote>
  <w:endnote w:type="continuationSeparator" w:id="0">
    <w:p w:rsidR="00F65427" w:rsidRDefault="00F65427" w:rsidP="00A10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4419769"/>
      <w:docPartObj>
        <w:docPartGallery w:val="Page Numbers (Bottom of Page)"/>
        <w:docPartUnique/>
      </w:docPartObj>
    </w:sdtPr>
    <w:sdtEndPr>
      <w:rPr>
        <w:rFonts w:ascii="標楷體" w:eastAsia="標楷體" w:hAnsi="標楷體"/>
        <w:sz w:val="28"/>
        <w:szCs w:val="28"/>
      </w:rPr>
    </w:sdtEndPr>
    <w:sdtContent>
      <w:p w:rsidR="00A10666" w:rsidRPr="00A10666" w:rsidRDefault="006663CF">
        <w:pPr>
          <w:pStyle w:val="a5"/>
          <w:jc w:val="right"/>
          <w:rPr>
            <w:rFonts w:ascii="標楷體" w:eastAsia="標楷體" w:hAnsi="標楷體"/>
            <w:sz w:val="28"/>
            <w:szCs w:val="28"/>
          </w:rPr>
        </w:pPr>
        <w:r>
          <w:rPr>
            <w:rFonts w:ascii="標楷體" w:eastAsia="標楷體" w:hAnsi="標楷體" w:hint="eastAsia"/>
            <w:sz w:val="28"/>
            <w:szCs w:val="28"/>
          </w:rPr>
          <w:t>00</w:t>
        </w:r>
        <w:r w:rsidR="00A10666" w:rsidRPr="00A10666">
          <w:rPr>
            <w:rFonts w:ascii="標楷體" w:eastAsia="標楷體" w:hAnsi="標楷體" w:hint="eastAsia"/>
            <w:sz w:val="28"/>
            <w:szCs w:val="28"/>
          </w:rPr>
          <w:t>-</w:t>
        </w:r>
        <w:r w:rsidR="00A10666" w:rsidRPr="00A10666">
          <w:rPr>
            <w:rFonts w:ascii="標楷體" w:eastAsia="標楷體" w:hAnsi="標楷體"/>
            <w:sz w:val="28"/>
            <w:szCs w:val="28"/>
          </w:rPr>
          <w:fldChar w:fldCharType="begin"/>
        </w:r>
        <w:r w:rsidR="00A10666" w:rsidRPr="00A10666">
          <w:rPr>
            <w:rFonts w:ascii="標楷體" w:eastAsia="標楷體" w:hAnsi="標楷體"/>
            <w:sz w:val="28"/>
            <w:szCs w:val="28"/>
          </w:rPr>
          <w:instrText>PAGE   \* MERGEFORMAT</w:instrText>
        </w:r>
        <w:r w:rsidR="00A10666" w:rsidRPr="00A10666">
          <w:rPr>
            <w:rFonts w:ascii="標楷體" w:eastAsia="標楷體" w:hAnsi="標楷體"/>
            <w:sz w:val="28"/>
            <w:szCs w:val="28"/>
          </w:rPr>
          <w:fldChar w:fldCharType="separate"/>
        </w:r>
        <w:r w:rsidR="00C55575" w:rsidRPr="00C55575">
          <w:rPr>
            <w:rFonts w:ascii="標楷體" w:eastAsia="標楷體" w:hAnsi="標楷體"/>
            <w:noProof/>
            <w:sz w:val="28"/>
            <w:szCs w:val="28"/>
            <w:lang w:val="zh-TW"/>
          </w:rPr>
          <w:t>1</w:t>
        </w:r>
        <w:r w:rsidR="00A10666" w:rsidRPr="00A10666">
          <w:rPr>
            <w:rFonts w:ascii="標楷體" w:eastAsia="標楷體" w:hAnsi="標楷體"/>
            <w:sz w:val="28"/>
            <w:szCs w:val="28"/>
          </w:rPr>
          <w:fldChar w:fldCharType="end"/>
        </w:r>
      </w:p>
    </w:sdtContent>
  </w:sdt>
  <w:p w:rsidR="00A10666" w:rsidRDefault="00A1066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5427" w:rsidRDefault="00F65427" w:rsidP="00A10666">
      <w:r>
        <w:separator/>
      </w:r>
    </w:p>
  </w:footnote>
  <w:footnote w:type="continuationSeparator" w:id="0">
    <w:p w:rsidR="00F65427" w:rsidRDefault="00F65427" w:rsidP="00A106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E35CF"/>
    <w:multiLevelType w:val="hybridMultilevel"/>
    <w:tmpl w:val="E3CCBE2A"/>
    <w:lvl w:ilvl="0" w:tplc="C4441856">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
    <w:nsid w:val="44117454"/>
    <w:multiLevelType w:val="hybridMultilevel"/>
    <w:tmpl w:val="AF40A33E"/>
    <w:lvl w:ilvl="0" w:tplc="84B6BC34">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2">
    <w:nsid w:val="7D5C0D40"/>
    <w:multiLevelType w:val="hybridMultilevel"/>
    <w:tmpl w:val="4D46C7A0"/>
    <w:lvl w:ilvl="0" w:tplc="0BF27E5E">
      <w:start w:val="1"/>
      <w:numFmt w:val="taiwaneseCountingThousand"/>
      <w:lvlText w:val="第%1章"/>
      <w:lvlJc w:val="left"/>
      <w:pPr>
        <w:ind w:left="1395" w:hanging="139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E70"/>
    <w:rsid w:val="00011049"/>
    <w:rsid w:val="0003241F"/>
    <w:rsid w:val="00137965"/>
    <w:rsid w:val="001C1C54"/>
    <w:rsid w:val="001E0156"/>
    <w:rsid w:val="002B3292"/>
    <w:rsid w:val="002C02E4"/>
    <w:rsid w:val="002F3463"/>
    <w:rsid w:val="003C2538"/>
    <w:rsid w:val="004163B9"/>
    <w:rsid w:val="00444A46"/>
    <w:rsid w:val="0047398B"/>
    <w:rsid w:val="00534234"/>
    <w:rsid w:val="005653E1"/>
    <w:rsid w:val="005E5D6C"/>
    <w:rsid w:val="006663CF"/>
    <w:rsid w:val="0068314B"/>
    <w:rsid w:val="00730718"/>
    <w:rsid w:val="007960DA"/>
    <w:rsid w:val="007C5DD2"/>
    <w:rsid w:val="007D2C58"/>
    <w:rsid w:val="00927FF2"/>
    <w:rsid w:val="00945D30"/>
    <w:rsid w:val="00974CEC"/>
    <w:rsid w:val="009D0F24"/>
    <w:rsid w:val="00A0140A"/>
    <w:rsid w:val="00A10666"/>
    <w:rsid w:val="00A27A15"/>
    <w:rsid w:val="00A4625B"/>
    <w:rsid w:val="00A55E70"/>
    <w:rsid w:val="00A86436"/>
    <w:rsid w:val="00AC4A51"/>
    <w:rsid w:val="00B25697"/>
    <w:rsid w:val="00B916A5"/>
    <w:rsid w:val="00C263B1"/>
    <w:rsid w:val="00C55575"/>
    <w:rsid w:val="00CB2A26"/>
    <w:rsid w:val="00DA0F17"/>
    <w:rsid w:val="00DF2910"/>
    <w:rsid w:val="00DF360A"/>
    <w:rsid w:val="00E56F85"/>
    <w:rsid w:val="00EC1929"/>
    <w:rsid w:val="00F65427"/>
    <w:rsid w:val="00F8385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5E70"/>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0666"/>
    <w:pPr>
      <w:tabs>
        <w:tab w:val="center" w:pos="4153"/>
        <w:tab w:val="right" w:pos="8306"/>
      </w:tabs>
      <w:snapToGrid w:val="0"/>
    </w:pPr>
    <w:rPr>
      <w:sz w:val="20"/>
    </w:rPr>
  </w:style>
  <w:style w:type="character" w:customStyle="1" w:styleId="a4">
    <w:name w:val="頁首 字元"/>
    <w:basedOn w:val="a0"/>
    <w:link w:val="a3"/>
    <w:uiPriority w:val="99"/>
    <w:rsid w:val="00A10666"/>
    <w:rPr>
      <w:rFonts w:ascii="Times New Roman" w:eastAsia="新細明體" w:hAnsi="Times New Roman" w:cs="Times New Roman"/>
      <w:sz w:val="20"/>
      <w:szCs w:val="20"/>
    </w:rPr>
  </w:style>
  <w:style w:type="paragraph" w:styleId="a5">
    <w:name w:val="footer"/>
    <w:basedOn w:val="a"/>
    <w:link w:val="a6"/>
    <w:uiPriority w:val="99"/>
    <w:unhideWhenUsed/>
    <w:rsid w:val="00A10666"/>
    <w:pPr>
      <w:tabs>
        <w:tab w:val="center" w:pos="4153"/>
        <w:tab w:val="right" w:pos="8306"/>
      </w:tabs>
      <w:snapToGrid w:val="0"/>
    </w:pPr>
    <w:rPr>
      <w:sz w:val="20"/>
    </w:rPr>
  </w:style>
  <w:style w:type="character" w:customStyle="1" w:styleId="a6">
    <w:name w:val="頁尾 字元"/>
    <w:basedOn w:val="a0"/>
    <w:link w:val="a5"/>
    <w:uiPriority w:val="99"/>
    <w:rsid w:val="00A10666"/>
    <w:rPr>
      <w:rFonts w:ascii="Times New Roman" w:eastAsia="新細明體" w:hAnsi="Times New Roman" w:cs="Times New Roman"/>
      <w:sz w:val="20"/>
      <w:szCs w:val="20"/>
    </w:rPr>
  </w:style>
  <w:style w:type="paragraph" w:customStyle="1" w:styleId="a7">
    <w:name w:val="草案條文"/>
    <w:basedOn w:val="a"/>
    <w:qFormat/>
    <w:rsid w:val="005653E1"/>
    <w:pPr>
      <w:ind w:left="283" w:hangingChars="118" w:hanging="283"/>
      <w:jc w:val="both"/>
    </w:pPr>
    <w:rPr>
      <w:rFonts w:ascii="標楷體" w:eastAsia="標楷體" w:hAnsi="標楷體"/>
      <w:color w:val="000000"/>
      <w:szCs w:val="24"/>
    </w:rPr>
  </w:style>
  <w:style w:type="paragraph" w:styleId="a8">
    <w:name w:val="List Paragraph"/>
    <w:basedOn w:val="a"/>
    <w:uiPriority w:val="34"/>
    <w:qFormat/>
    <w:rsid w:val="005653E1"/>
    <w:pPr>
      <w:ind w:leftChars="200" w:left="480"/>
    </w:pPr>
    <w:rPr>
      <w:szCs w:val="24"/>
    </w:rPr>
  </w:style>
  <w:style w:type="paragraph" w:styleId="HTML">
    <w:name w:val="HTML Preformatted"/>
    <w:basedOn w:val="a"/>
    <w:link w:val="HTML0"/>
    <w:uiPriority w:val="99"/>
    <w:unhideWhenUsed/>
    <w:rsid w:val="005653E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5653E1"/>
    <w:rPr>
      <w:rFonts w:ascii="細明體" w:eastAsia="細明體" w:hAnsi="細明體" w:cs="細明體"/>
      <w:kern w:val="0"/>
      <w:szCs w:val="24"/>
    </w:rPr>
  </w:style>
  <w:style w:type="paragraph" w:customStyle="1" w:styleId="a9">
    <w:name w:val="條文"/>
    <w:basedOn w:val="a"/>
    <w:rsid w:val="005653E1"/>
    <w:pPr>
      <w:spacing w:line="300" w:lineRule="exact"/>
      <w:ind w:leftChars="510" w:left="510" w:rightChars="10" w:right="24" w:firstLineChars="200" w:firstLine="480"/>
      <w:jc w:val="both"/>
      <w:textAlignment w:val="center"/>
    </w:pPr>
    <w:rPr>
      <w:bCs/>
      <w:snapToGrid w:val="0"/>
      <w:kern w:val="0"/>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5E70"/>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0666"/>
    <w:pPr>
      <w:tabs>
        <w:tab w:val="center" w:pos="4153"/>
        <w:tab w:val="right" w:pos="8306"/>
      </w:tabs>
      <w:snapToGrid w:val="0"/>
    </w:pPr>
    <w:rPr>
      <w:sz w:val="20"/>
    </w:rPr>
  </w:style>
  <w:style w:type="character" w:customStyle="1" w:styleId="a4">
    <w:name w:val="頁首 字元"/>
    <w:basedOn w:val="a0"/>
    <w:link w:val="a3"/>
    <w:uiPriority w:val="99"/>
    <w:rsid w:val="00A10666"/>
    <w:rPr>
      <w:rFonts w:ascii="Times New Roman" w:eastAsia="新細明體" w:hAnsi="Times New Roman" w:cs="Times New Roman"/>
      <w:sz w:val="20"/>
      <w:szCs w:val="20"/>
    </w:rPr>
  </w:style>
  <w:style w:type="paragraph" w:styleId="a5">
    <w:name w:val="footer"/>
    <w:basedOn w:val="a"/>
    <w:link w:val="a6"/>
    <w:uiPriority w:val="99"/>
    <w:unhideWhenUsed/>
    <w:rsid w:val="00A10666"/>
    <w:pPr>
      <w:tabs>
        <w:tab w:val="center" w:pos="4153"/>
        <w:tab w:val="right" w:pos="8306"/>
      </w:tabs>
      <w:snapToGrid w:val="0"/>
    </w:pPr>
    <w:rPr>
      <w:sz w:val="20"/>
    </w:rPr>
  </w:style>
  <w:style w:type="character" w:customStyle="1" w:styleId="a6">
    <w:name w:val="頁尾 字元"/>
    <w:basedOn w:val="a0"/>
    <w:link w:val="a5"/>
    <w:uiPriority w:val="99"/>
    <w:rsid w:val="00A10666"/>
    <w:rPr>
      <w:rFonts w:ascii="Times New Roman" w:eastAsia="新細明體" w:hAnsi="Times New Roman" w:cs="Times New Roman"/>
      <w:sz w:val="20"/>
      <w:szCs w:val="20"/>
    </w:rPr>
  </w:style>
  <w:style w:type="paragraph" w:customStyle="1" w:styleId="a7">
    <w:name w:val="草案條文"/>
    <w:basedOn w:val="a"/>
    <w:qFormat/>
    <w:rsid w:val="005653E1"/>
    <w:pPr>
      <w:ind w:left="283" w:hangingChars="118" w:hanging="283"/>
      <w:jc w:val="both"/>
    </w:pPr>
    <w:rPr>
      <w:rFonts w:ascii="標楷體" w:eastAsia="標楷體" w:hAnsi="標楷體"/>
      <w:color w:val="000000"/>
      <w:szCs w:val="24"/>
    </w:rPr>
  </w:style>
  <w:style w:type="paragraph" w:styleId="a8">
    <w:name w:val="List Paragraph"/>
    <w:basedOn w:val="a"/>
    <w:uiPriority w:val="34"/>
    <w:qFormat/>
    <w:rsid w:val="005653E1"/>
    <w:pPr>
      <w:ind w:leftChars="200" w:left="480"/>
    </w:pPr>
    <w:rPr>
      <w:szCs w:val="24"/>
    </w:rPr>
  </w:style>
  <w:style w:type="paragraph" w:styleId="HTML">
    <w:name w:val="HTML Preformatted"/>
    <w:basedOn w:val="a"/>
    <w:link w:val="HTML0"/>
    <w:uiPriority w:val="99"/>
    <w:unhideWhenUsed/>
    <w:rsid w:val="005653E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5653E1"/>
    <w:rPr>
      <w:rFonts w:ascii="細明體" w:eastAsia="細明體" w:hAnsi="細明體" w:cs="細明體"/>
      <w:kern w:val="0"/>
      <w:szCs w:val="24"/>
    </w:rPr>
  </w:style>
  <w:style w:type="paragraph" w:customStyle="1" w:styleId="a9">
    <w:name w:val="條文"/>
    <w:basedOn w:val="a"/>
    <w:rsid w:val="005653E1"/>
    <w:pPr>
      <w:spacing w:line="300" w:lineRule="exact"/>
      <w:ind w:leftChars="510" w:left="510" w:rightChars="10" w:right="24" w:firstLineChars="200" w:firstLine="480"/>
      <w:jc w:val="both"/>
      <w:textAlignment w:val="center"/>
    </w:pPr>
    <w:rPr>
      <w:bCs/>
      <w:snapToGrid w:val="0"/>
      <w:kern w:val="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344</Words>
  <Characters>1963</Characters>
  <Application>Microsoft Office Word</Application>
  <DocSecurity>0</DocSecurity>
  <Lines>16</Lines>
  <Paragraphs>4</Paragraphs>
  <ScaleCrop>false</ScaleCrop>
  <Company/>
  <LinksUpToDate>false</LinksUpToDate>
  <CharactersWithSpaces>2303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張麗華</dc:creator>
  <cp:lastModifiedBy>justmac0531</cp:lastModifiedBy>
  <cp:revision>10</cp:revision>
  <dcterms:created xsi:type="dcterms:W3CDTF">2017-10-12T03:28:00Z</dcterms:created>
  <dcterms:modified xsi:type="dcterms:W3CDTF">2017-12-13T00:33:00Z</dcterms:modified>
</cp:coreProperties>
</file>