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1F4B" w:rsidRDefault="006612A9">
      <w:pPr>
        <w:spacing w:line="480" w:lineRule="exact"/>
        <w:ind w:left="640" w:hanging="640"/>
        <w:jc w:val="center"/>
        <w:rPr>
          <w:rFonts w:ascii="標楷體" w:eastAsia="標楷體" w:hAnsi="標楷體"/>
          <w:kern w:val="0"/>
          <w:sz w:val="32"/>
          <w:szCs w:val="32"/>
        </w:rPr>
      </w:pPr>
      <w:bookmarkStart w:id="0" w:name="_GoBack"/>
      <w:r>
        <w:rPr>
          <w:rFonts w:ascii="標楷體" w:eastAsia="標楷體" w:hAnsi="標楷體"/>
          <w:kern w:val="0"/>
          <w:sz w:val="32"/>
          <w:szCs w:val="32"/>
        </w:rPr>
        <w:t>臺中市政府地方稅務局聘用及約僱人員考試闈場注意事項</w:t>
      </w:r>
    </w:p>
    <w:bookmarkEnd w:id="0"/>
    <w:p w:rsidR="00C21F4B" w:rsidRDefault="006612A9">
      <w:pPr>
        <w:spacing w:line="480" w:lineRule="exact"/>
        <w:jc w:val="righ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中華民國105年7月29日中市稅政字第1051100004號函修正</w:t>
      </w:r>
    </w:p>
    <w:p w:rsidR="00C21F4B" w:rsidRDefault="006612A9">
      <w:pPr>
        <w:spacing w:line="480" w:lineRule="exact"/>
        <w:jc w:val="righ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/>
          <w:color w:val="000000"/>
          <w:szCs w:val="24"/>
        </w:rPr>
        <w:t>中華民國106年12月4日中市稅政字第1061100002號函修正</w:t>
      </w:r>
    </w:p>
    <w:p w:rsidR="00C21F4B" w:rsidRDefault="006612A9">
      <w:pPr>
        <w:spacing w:line="460" w:lineRule="exact"/>
        <w:ind w:left="560" w:hanging="56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一、為維護闈場安全，嚴防試題外洩，確保命題印卷工作順利，特訂定本注意事項。</w:t>
      </w:r>
    </w:p>
    <w:p w:rsidR="00C21F4B" w:rsidRDefault="006612A9">
      <w:pPr>
        <w:spacing w:line="460" w:lineRule="exact"/>
        <w:ind w:left="560" w:hanging="56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二、闈場置闈長，由主任秘書擔任，負責綜理闈場事務。</w:t>
      </w:r>
    </w:p>
    <w:p w:rsidR="00C21F4B" w:rsidRDefault="006612A9">
      <w:pPr>
        <w:spacing w:line="460" w:lineRule="exact"/>
        <w:ind w:left="560" w:hanging="56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三、闈場除必要出入口外，所有門窗應加貼臺中市政府地方稅務局蓋章之闈場封條，並由闈長及政風室派員共同查驗。</w:t>
      </w:r>
    </w:p>
    <w:p w:rsidR="00C21F4B" w:rsidRDefault="006612A9">
      <w:pPr>
        <w:snapToGrid w:val="0"/>
        <w:spacing w:line="460" w:lineRule="exact"/>
        <w:ind w:left="546" w:hanging="546"/>
        <w:jc w:val="both"/>
      </w:pPr>
      <w:r>
        <w:rPr>
          <w:rFonts w:ascii="標楷體" w:eastAsia="標楷體" w:hAnsi="標楷體" w:cs="新細明體"/>
          <w:kern w:val="0"/>
          <w:sz w:val="28"/>
          <w:szCs w:val="28"/>
          <w:shd w:val="clear" w:color="auto" w:fill="FFFFFF"/>
        </w:rPr>
        <w:t>四、</w:t>
      </w:r>
      <w:r>
        <w:rPr>
          <w:rFonts w:ascii="標楷體" w:eastAsia="標楷體" w:hAnsi="標楷體"/>
          <w:kern w:val="0"/>
          <w:sz w:val="28"/>
          <w:szCs w:val="28"/>
        </w:rPr>
        <w:t>入闈期間，除經闈長許可，人員及物品不得進出闈場；進出闈場人員及物品，應由政風人員確認並填寫闈場進出登記簿(如附表)。</w:t>
      </w:r>
    </w:p>
    <w:p w:rsidR="00C21F4B" w:rsidRDefault="006612A9">
      <w:pPr>
        <w:spacing w:line="460" w:lineRule="exact"/>
        <w:ind w:left="560" w:hanging="56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五、闈場應加裝錄影設備全程錄影，錄影資料由主辦單位彌封保管五年，並製作備份送交政風室備查。</w:t>
      </w:r>
    </w:p>
    <w:p w:rsidR="00C21F4B" w:rsidRDefault="006612A9">
      <w:pPr>
        <w:spacing w:line="460" w:lineRule="exact"/>
        <w:ind w:left="560" w:hanging="560"/>
        <w:jc w:val="both"/>
      </w:pPr>
      <w:r>
        <w:rPr>
          <w:rFonts w:ascii="標楷體" w:eastAsia="標楷體" w:hAnsi="標楷體"/>
          <w:sz w:val="28"/>
          <w:szCs w:val="28"/>
        </w:rPr>
        <w:t>六、</w:t>
      </w:r>
      <w:r>
        <w:rPr>
          <w:rFonts w:ascii="標楷體" w:eastAsia="標楷體" w:hAnsi="標楷體"/>
          <w:kern w:val="0"/>
          <w:sz w:val="28"/>
          <w:szCs w:val="28"/>
        </w:rPr>
        <w:t>闈場內不得使用電話或其他具資訊傳輸功能之器材設備，電話路線及網路點應由資訊人員封鎖，並由闈長及政風室派員共同查驗。</w:t>
      </w:r>
    </w:p>
    <w:p w:rsidR="00C21F4B" w:rsidRDefault="006612A9">
      <w:pPr>
        <w:snapToGrid w:val="0"/>
        <w:spacing w:line="460" w:lineRule="exact"/>
        <w:ind w:left="560" w:hanging="560"/>
        <w:jc w:val="both"/>
      </w:pPr>
      <w:r>
        <w:rPr>
          <w:rFonts w:ascii="標楷體" w:eastAsia="標楷體" w:hAnsi="標楷體"/>
          <w:sz w:val="28"/>
          <w:szCs w:val="28"/>
        </w:rPr>
        <w:t>七、</w:t>
      </w:r>
      <w:r>
        <w:rPr>
          <w:rFonts w:ascii="標楷體" w:eastAsia="標楷體" w:hAnsi="標楷體"/>
          <w:kern w:val="0"/>
          <w:sz w:val="28"/>
          <w:szCs w:val="28"/>
        </w:rPr>
        <w:t>闈場內因工作需要所設置之器材及物品，主辦單位應製作清冊，於入、出闈前會同政風人員辦理點交。</w:t>
      </w:r>
    </w:p>
    <w:p w:rsidR="00C21F4B" w:rsidRDefault="006612A9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八、闈場工作人員除佩戴識別證，不得攜帶錄音機、照相機、收音機、行動電話、電腦或其他具資訊傳輸功能之器材。</w:t>
      </w:r>
    </w:p>
    <w:p w:rsidR="00C21F4B" w:rsidRDefault="006612A9">
      <w:pPr>
        <w:spacing w:line="460" w:lineRule="exact"/>
        <w:ind w:left="560" w:hanging="560"/>
        <w:jc w:val="both"/>
      </w:pPr>
      <w:r>
        <w:rPr>
          <w:rFonts w:ascii="標楷體" w:eastAsia="標楷體" w:hAnsi="標楷體"/>
          <w:sz w:val="28"/>
          <w:szCs w:val="28"/>
        </w:rPr>
        <w:t>九、</w:t>
      </w:r>
      <w:r>
        <w:rPr>
          <w:rFonts w:ascii="標楷體" w:eastAsia="標楷體" w:hAnsi="標楷體"/>
          <w:kern w:val="0"/>
          <w:sz w:val="28"/>
          <w:szCs w:val="28"/>
        </w:rPr>
        <w:t>闈場工作人員發生疾病或其他特殊事故時，由闈長斟酌情形處理，如須離開闈場，應由政風室派員隨行，且不得洩漏闈場任何機密。</w:t>
      </w:r>
    </w:p>
    <w:p w:rsidR="00C21F4B" w:rsidRDefault="006612A9">
      <w:pPr>
        <w:spacing w:line="460" w:lineRule="exact"/>
        <w:ind w:left="560" w:hanging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十、入闈期間，工作人員應遵守下列各款規定：</w:t>
      </w:r>
    </w:p>
    <w:p w:rsidR="00C21F4B" w:rsidRDefault="006612A9">
      <w:pPr>
        <w:spacing w:line="460" w:lineRule="exact"/>
        <w:ind w:left="132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（一）除指定之有關工作人員外，任何人不得窺閱、抄錄或撿藏試題。</w:t>
      </w:r>
    </w:p>
    <w:p w:rsidR="00C21F4B" w:rsidRDefault="006612A9">
      <w:pPr>
        <w:spacing w:line="460" w:lineRule="exact"/>
        <w:ind w:left="48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（二）闈場門窗及封條未經闈長許可不得開啟或撕毀。</w:t>
      </w:r>
    </w:p>
    <w:p w:rsidR="00C21F4B" w:rsidRDefault="006612A9">
      <w:pPr>
        <w:spacing w:line="460" w:lineRule="exact"/>
        <w:ind w:left="132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（三）各種機器及資訊設備，除指定之工作人員外，其他人員不得任意使用。</w:t>
      </w:r>
    </w:p>
    <w:p w:rsidR="00C21F4B" w:rsidRDefault="006612A9">
      <w:pPr>
        <w:spacing w:line="460" w:lineRule="exact"/>
        <w:ind w:left="840" w:hanging="840"/>
        <w:jc w:val="both"/>
      </w:pPr>
      <w:r>
        <w:rPr>
          <w:rFonts w:ascii="標楷體" w:eastAsia="標楷體" w:hAnsi="標楷體"/>
          <w:sz w:val="28"/>
          <w:szCs w:val="28"/>
        </w:rPr>
        <w:t>十一、</w:t>
      </w:r>
      <w:r>
        <w:rPr>
          <w:rFonts w:ascii="標楷體" w:eastAsia="標楷體" w:hAnsi="標楷體"/>
          <w:kern w:val="0"/>
          <w:sz w:val="28"/>
          <w:szCs w:val="28"/>
        </w:rPr>
        <w:t>闈場內廢題、廢卷及廢紙，應由政風人員於出闈前銷毀。</w:t>
      </w:r>
    </w:p>
    <w:p w:rsidR="00C21F4B" w:rsidRDefault="006612A9">
      <w:pPr>
        <w:spacing w:line="460" w:lineRule="exact"/>
        <w:ind w:left="840" w:hanging="840"/>
        <w:jc w:val="both"/>
      </w:pPr>
      <w:r>
        <w:rPr>
          <w:rFonts w:ascii="標楷體" w:eastAsia="標楷體" w:hAnsi="標楷體"/>
          <w:sz w:val="28"/>
          <w:szCs w:val="28"/>
        </w:rPr>
        <w:lastRenderedPageBreak/>
        <w:t>十二、</w:t>
      </w:r>
      <w:r>
        <w:rPr>
          <w:rFonts w:ascii="標楷體" w:eastAsia="標楷體" w:hAnsi="標楷體"/>
          <w:kern w:val="0"/>
          <w:sz w:val="28"/>
          <w:szCs w:val="28"/>
        </w:rPr>
        <w:t>入闈期間，伙食由闈場外送入者，應會同政風人員送入，殘羹及餐具於出闈前不得送出。</w:t>
      </w:r>
    </w:p>
    <w:p w:rsidR="00C21F4B" w:rsidRDefault="006612A9">
      <w:pPr>
        <w:spacing w:line="460" w:lineRule="exact"/>
        <w:ind w:left="84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三、命題範圍及配題數表、命題原卷、印製完成之試題卷、標準答案卷(卡)及電子檔，應由闈長及政風人員共同清點、彌封交付闈場外領題人員。印製完成之試題卷，由領題人員會同政風人員送至試場；命題範圍及配題數表、命題原卷、標準答案卷(卡)及電子檔，送至政風室暫為保管，考試結束後由主辦單位領回。</w:t>
      </w:r>
    </w:p>
    <w:p w:rsidR="00C21F4B" w:rsidRDefault="006612A9">
      <w:pPr>
        <w:spacing w:line="460" w:lineRule="exact"/>
        <w:ind w:left="840" w:hanging="840"/>
        <w:jc w:val="both"/>
      </w:pPr>
      <w:r>
        <w:rPr>
          <w:rFonts w:ascii="標楷體" w:eastAsia="標楷體" w:hAnsi="標楷體"/>
          <w:sz w:val="28"/>
          <w:szCs w:val="28"/>
        </w:rPr>
        <w:t>十四、</w:t>
      </w:r>
      <w:r>
        <w:rPr>
          <w:rFonts w:ascii="標楷體" w:eastAsia="標楷體" w:hAnsi="標楷體"/>
          <w:kern w:val="0"/>
          <w:sz w:val="28"/>
          <w:szCs w:val="28"/>
        </w:rPr>
        <w:t>出闈前，應由政風人員確認闈場內電腦設備已還原初始值。</w:t>
      </w:r>
    </w:p>
    <w:p w:rsidR="00C21F4B" w:rsidRDefault="006612A9">
      <w:pPr>
        <w:spacing w:line="460" w:lineRule="exact"/>
        <w:ind w:left="84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十五、工作人員於筆試開始三十分鐘後出闈，必要時，得延長之。</w:t>
      </w:r>
    </w:p>
    <w:p w:rsidR="00C21F4B" w:rsidRDefault="006612A9">
      <w:pPr>
        <w:spacing w:line="460" w:lineRule="exact"/>
        <w:ind w:left="84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十六、工作人員違反本注意事項，視情節輕重予以議處。</w:t>
      </w:r>
    </w:p>
    <w:p w:rsidR="00C21F4B" w:rsidRDefault="006612A9">
      <w:pPr>
        <w:spacing w:line="460" w:lineRule="exact"/>
        <w:ind w:left="840" w:hanging="840"/>
        <w:jc w:val="both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十七、本注意事項奉局長核定後施行。</w:t>
      </w:r>
    </w:p>
    <w:p w:rsidR="00C21F4B" w:rsidRDefault="00C21F4B">
      <w:pPr>
        <w:spacing w:line="460" w:lineRule="exact"/>
        <w:ind w:left="840" w:hanging="840"/>
        <w:jc w:val="both"/>
        <w:rPr>
          <w:rFonts w:ascii="標楷體" w:eastAsia="標楷體" w:hAnsi="標楷體"/>
          <w:kern w:val="0"/>
          <w:sz w:val="28"/>
          <w:szCs w:val="28"/>
        </w:rPr>
      </w:pPr>
    </w:p>
    <w:p w:rsidR="00C21F4B" w:rsidRDefault="00C21F4B"/>
    <w:sectPr w:rsidR="00C21F4B" w:rsidSect="00C21F4B">
      <w:pgSz w:w="11906" w:h="16838"/>
      <w:pgMar w:top="1440" w:right="1800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3862" w:rsidRDefault="00D93862" w:rsidP="00C21F4B">
      <w:r>
        <w:separator/>
      </w:r>
    </w:p>
  </w:endnote>
  <w:endnote w:type="continuationSeparator" w:id="0">
    <w:p w:rsidR="00D93862" w:rsidRDefault="00D93862" w:rsidP="00C21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3862" w:rsidRDefault="00D93862" w:rsidP="00C21F4B">
      <w:r w:rsidRPr="00C21F4B">
        <w:rPr>
          <w:color w:val="000000"/>
        </w:rPr>
        <w:separator/>
      </w:r>
    </w:p>
  </w:footnote>
  <w:footnote w:type="continuationSeparator" w:id="0">
    <w:p w:rsidR="00D93862" w:rsidRDefault="00D93862" w:rsidP="00C21F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F4B"/>
    <w:rsid w:val="005247A8"/>
    <w:rsid w:val="00611242"/>
    <w:rsid w:val="006612A9"/>
    <w:rsid w:val="0090016F"/>
    <w:rsid w:val="00C21F4B"/>
    <w:rsid w:val="00D93862"/>
    <w:rsid w:val="00E95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720ACE1-01D7-4345-AD3C-446970301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21F4B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21F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sid w:val="00C21F4B"/>
    <w:rPr>
      <w:sz w:val="20"/>
      <w:szCs w:val="20"/>
    </w:rPr>
  </w:style>
  <w:style w:type="paragraph" w:styleId="a5">
    <w:name w:val="footer"/>
    <w:basedOn w:val="a"/>
    <w:rsid w:val="00C21F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sid w:val="00C21F4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吳雨萱</dc:creator>
  <cp:lastModifiedBy>李春杉</cp:lastModifiedBy>
  <cp:revision>2</cp:revision>
  <dcterms:created xsi:type="dcterms:W3CDTF">2017-12-07T05:53:00Z</dcterms:created>
  <dcterms:modified xsi:type="dcterms:W3CDTF">2017-12-07T05:53:00Z</dcterms:modified>
</cp:coreProperties>
</file>